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BE" w:rsidRDefault="0067496E">
      <w:pPr>
        <w:spacing w:after="120" w:line="254" w:lineRule="auto"/>
        <w:jc w:val="center"/>
        <w:rPr>
          <w:rFonts w:ascii="Times New Roman" w:hAnsi="Times New Roman" w:cs="Times New Roman"/>
          <w:b/>
          <w:sz w:val="24"/>
          <w:szCs w:val="24"/>
        </w:rPr>
      </w:pPr>
      <w:r>
        <w:rPr>
          <w:noProof/>
          <w:lang w:eastAsia="pl-PL"/>
        </w:rPr>
        <w:drawing>
          <wp:inline distT="0" distB="0" distL="0" distR="0">
            <wp:extent cx="5972810" cy="1346835"/>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pic:cNvPicPr>
                      <a:picLocks noChangeAspect="1" noChangeArrowheads="1"/>
                    </pic:cNvPicPr>
                  </pic:nvPicPr>
                  <pic:blipFill>
                    <a:blip r:embed="rId9"/>
                    <a:stretch>
                      <a:fillRect/>
                    </a:stretch>
                  </pic:blipFill>
                  <pic:spPr bwMode="auto">
                    <a:xfrm>
                      <a:off x="0" y="0"/>
                      <a:ext cx="5972810" cy="1346835"/>
                    </a:xfrm>
                    <a:prstGeom prst="rect">
                      <a:avLst/>
                    </a:prstGeom>
                  </pic:spPr>
                </pic:pic>
              </a:graphicData>
            </a:graphic>
          </wp:inline>
        </w:drawing>
      </w:r>
    </w:p>
    <w:p w:rsidR="005159BE" w:rsidRDefault="005159BE">
      <w:pPr>
        <w:spacing w:after="120" w:line="254" w:lineRule="auto"/>
        <w:jc w:val="center"/>
        <w:rPr>
          <w:rFonts w:ascii="Times New Roman" w:hAnsi="Times New Roman" w:cs="Times New Roman"/>
          <w:b/>
          <w:sz w:val="24"/>
          <w:szCs w:val="24"/>
        </w:rPr>
      </w:pPr>
    </w:p>
    <w:p w:rsidR="005159BE" w:rsidRDefault="005159BE">
      <w:pPr>
        <w:spacing w:after="120" w:line="254" w:lineRule="auto"/>
        <w:jc w:val="center"/>
        <w:rPr>
          <w:rFonts w:ascii="Times New Roman" w:hAnsi="Times New Roman" w:cs="Times New Roman"/>
          <w:b/>
          <w:sz w:val="24"/>
          <w:szCs w:val="24"/>
        </w:rPr>
      </w:pPr>
    </w:p>
    <w:p w:rsidR="005159BE" w:rsidRDefault="005159BE">
      <w:pPr>
        <w:spacing w:after="120" w:line="254" w:lineRule="auto"/>
        <w:jc w:val="center"/>
        <w:rPr>
          <w:rFonts w:ascii="Times New Roman" w:hAnsi="Times New Roman" w:cs="Times New Roman"/>
          <w:b/>
          <w:sz w:val="24"/>
          <w:szCs w:val="24"/>
        </w:rPr>
      </w:pPr>
    </w:p>
    <w:p w:rsidR="005159BE" w:rsidRPr="00F11C6F" w:rsidRDefault="0067496E">
      <w:pPr>
        <w:spacing w:after="120" w:line="254" w:lineRule="auto"/>
        <w:jc w:val="center"/>
        <w:rPr>
          <w:rFonts w:cstheme="minorHAnsi"/>
          <w:b/>
          <w:sz w:val="144"/>
          <w:szCs w:val="144"/>
        </w:rPr>
      </w:pPr>
      <w:r w:rsidRPr="00F11C6F">
        <w:rPr>
          <w:rFonts w:cstheme="minorHAnsi"/>
          <w:b/>
          <w:sz w:val="144"/>
          <w:szCs w:val="144"/>
        </w:rPr>
        <w:t xml:space="preserve">RAPORT </w:t>
      </w:r>
    </w:p>
    <w:p w:rsidR="005159BE" w:rsidRPr="00F11C6F" w:rsidRDefault="005159BE">
      <w:pPr>
        <w:spacing w:after="120" w:line="254" w:lineRule="auto"/>
        <w:jc w:val="center"/>
        <w:rPr>
          <w:rFonts w:cstheme="minorHAnsi"/>
          <w:b/>
          <w:sz w:val="32"/>
          <w:szCs w:val="32"/>
        </w:rPr>
      </w:pPr>
    </w:p>
    <w:p w:rsidR="005159BE" w:rsidRPr="00F11C6F" w:rsidRDefault="0067496E">
      <w:pPr>
        <w:spacing w:after="120" w:line="254" w:lineRule="auto"/>
        <w:jc w:val="center"/>
        <w:rPr>
          <w:rFonts w:cstheme="minorHAnsi"/>
          <w:b/>
          <w:sz w:val="52"/>
          <w:szCs w:val="52"/>
        </w:rPr>
      </w:pPr>
      <w:r w:rsidRPr="00F11C6F">
        <w:rPr>
          <w:rFonts w:cstheme="minorHAnsi"/>
          <w:b/>
          <w:sz w:val="52"/>
          <w:szCs w:val="52"/>
        </w:rPr>
        <w:t xml:space="preserve">O STANIE </w:t>
      </w:r>
    </w:p>
    <w:p w:rsidR="005159BE" w:rsidRPr="00F11C6F" w:rsidRDefault="005159BE">
      <w:pPr>
        <w:spacing w:after="120" w:line="254" w:lineRule="auto"/>
        <w:jc w:val="center"/>
        <w:rPr>
          <w:rFonts w:cstheme="minorHAnsi"/>
          <w:b/>
          <w:sz w:val="32"/>
          <w:szCs w:val="32"/>
        </w:rPr>
      </w:pPr>
    </w:p>
    <w:p w:rsidR="005159BE" w:rsidRPr="00F11C6F" w:rsidRDefault="0067496E">
      <w:pPr>
        <w:spacing w:after="120" w:line="254" w:lineRule="auto"/>
        <w:jc w:val="center"/>
        <w:rPr>
          <w:rFonts w:cstheme="minorHAnsi"/>
          <w:b/>
          <w:sz w:val="56"/>
          <w:szCs w:val="56"/>
        </w:rPr>
      </w:pPr>
      <w:r w:rsidRPr="00F11C6F">
        <w:rPr>
          <w:rFonts w:cstheme="minorHAnsi"/>
          <w:b/>
          <w:sz w:val="56"/>
          <w:szCs w:val="56"/>
        </w:rPr>
        <w:t xml:space="preserve">MIASTA I GMINY MIKSTAT </w:t>
      </w:r>
    </w:p>
    <w:p w:rsidR="005159BE" w:rsidRPr="00F11C6F" w:rsidRDefault="005159BE">
      <w:pPr>
        <w:spacing w:after="120" w:line="254" w:lineRule="auto"/>
        <w:jc w:val="center"/>
        <w:rPr>
          <w:rFonts w:cstheme="minorHAnsi"/>
          <w:b/>
          <w:sz w:val="32"/>
          <w:szCs w:val="32"/>
        </w:rPr>
      </w:pPr>
    </w:p>
    <w:p w:rsidR="005159BE" w:rsidRPr="00F11C6F" w:rsidRDefault="0067496E">
      <w:pPr>
        <w:spacing w:after="120" w:line="254" w:lineRule="auto"/>
        <w:jc w:val="center"/>
        <w:rPr>
          <w:rFonts w:cstheme="minorHAnsi"/>
          <w:b/>
          <w:sz w:val="52"/>
          <w:szCs w:val="52"/>
        </w:rPr>
      </w:pPr>
      <w:r w:rsidRPr="00F11C6F">
        <w:rPr>
          <w:rFonts w:cstheme="minorHAnsi"/>
          <w:b/>
          <w:sz w:val="52"/>
          <w:szCs w:val="52"/>
        </w:rPr>
        <w:t>ZA ROK 20</w:t>
      </w:r>
      <w:r w:rsidR="00A02EBE" w:rsidRPr="00F11C6F">
        <w:rPr>
          <w:rFonts w:cstheme="minorHAnsi"/>
          <w:b/>
          <w:sz w:val="52"/>
          <w:szCs w:val="52"/>
        </w:rPr>
        <w:t>20</w:t>
      </w:r>
      <w:r w:rsidRPr="00F11C6F">
        <w:rPr>
          <w:rFonts w:cstheme="minorHAnsi"/>
          <w:b/>
          <w:sz w:val="52"/>
          <w:szCs w:val="52"/>
        </w:rPr>
        <w:t xml:space="preserve"> </w:t>
      </w:r>
    </w:p>
    <w:p w:rsidR="005159BE" w:rsidRDefault="005159BE">
      <w:pPr>
        <w:spacing w:after="120" w:line="254" w:lineRule="auto"/>
        <w:jc w:val="center"/>
        <w:rPr>
          <w:rFonts w:ascii="Times New Roman" w:hAnsi="Times New Roman" w:cs="Times New Roman"/>
          <w:b/>
          <w:sz w:val="44"/>
          <w:szCs w:val="44"/>
        </w:rPr>
      </w:pPr>
    </w:p>
    <w:p w:rsidR="005159BE" w:rsidRDefault="005159BE">
      <w:pPr>
        <w:spacing w:after="120" w:line="254" w:lineRule="auto"/>
        <w:jc w:val="center"/>
        <w:rPr>
          <w:rFonts w:ascii="Times New Roman" w:hAnsi="Times New Roman" w:cs="Times New Roman"/>
          <w:b/>
          <w:sz w:val="44"/>
          <w:szCs w:val="44"/>
        </w:rPr>
      </w:pPr>
    </w:p>
    <w:p w:rsidR="005159BE" w:rsidRDefault="005159BE">
      <w:pPr>
        <w:spacing w:after="120" w:line="254" w:lineRule="auto"/>
        <w:jc w:val="center"/>
        <w:rPr>
          <w:rFonts w:ascii="Times New Roman" w:hAnsi="Times New Roman" w:cs="Times New Roman"/>
          <w:b/>
          <w:sz w:val="44"/>
          <w:szCs w:val="44"/>
        </w:rPr>
      </w:pPr>
    </w:p>
    <w:p w:rsidR="005159BE" w:rsidRDefault="005159BE">
      <w:pPr>
        <w:spacing w:after="120" w:line="254" w:lineRule="auto"/>
        <w:jc w:val="center"/>
        <w:rPr>
          <w:rFonts w:ascii="Times New Roman" w:hAnsi="Times New Roman" w:cs="Times New Roman"/>
          <w:b/>
          <w:sz w:val="44"/>
          <w:szCs w:val="44"/>
        </w:rPr>
      </w:pPr>
    </w:p>
    <w:p w:rsidR="002E20D2" w:rsidRDefault="002E20D2">
      <w:pPr>
        <w:spacing w:after="120" w:line="254" w:lineRule="auto"/>
        <w:jc w:val="center"/>
        <w:rPr>
          <w:rFonts w:ascii="Times New Roman" w:hAnsi="Times New Roman" w:cs="Times New Roman"/>
          <w:b/>
          <w:sz w:val="44"/>
          <w:szCs w:val="44"/>
        </w:rPr>
      </w:pPr>
    </w:p>
    <w:p w:rsidR="005159BE" w:rsidRPr="00F11C6F" w:rsidRDefault="0067496E">
      <w:pPr>
        <w:spacing w:after="120" w:line="254" w:lineRule="auto"/>
        <w:jc w:val="center"/>
        <w:rPr>
          <w:rFonts w:cstheme="minorHAnsi"/>
          <w:b/>
          <w:sz w:val="32"/>
          <w:szCs w:val="32"/>
        </w:rPr>
      </w:pPr>
      <w:r w:rsidRPr="00F11C6F">
        <w:rPr>
          <w:rFonts w:cstheme="minorHAnsi"/>
          <w:b/>
          <w:sz w:val="32"/>
          <w:szCs w:val="32"/>
        </w:rPr>
        <w:t>URZĄD MIASTA I GMINY MIKSTAT</w:t>
      </w:r>
    </w:p>
    <w:p w:rsidR="005159BE" w:rsidRPr="00F11C6F" w:rsidRDefault="00446103">
      <w:pPr>
        <w:spacing w:after="120" w:line="254" w:lineRule="auto"/>
        <w:jc w:val="center"/>
        <w:rPr>
          <w:rFonts w:cstheme="minorHAnsi"/>
          <w:b/>
          <w:szCs w:val="28"/>
        </w:rPr>
      </w:pPr>
      <w:r w:rsidRPr="00F11C6F">
        <w:rPr>
          <w:rFonts w:cstheme="minorHAnsi"/>
          <w:b/>
          <w:szCs w:val="28"/>
        </w:rPr>
        <w:t>MAJ</w:t>
      </w:r>
      <w:r w:rsidR="0067496E" w:rsidRPr="00F11C6F">
        <w:rPr>
          <w:rFonts w:cstheme="minorHAnsi"/>
          <w:b/>
          <w:szCs w:val="28"/>
        </w:rPr>
        <w:t xml:space="preserve"> 20</w:t>
      </w:r>
      <w:r w:rsidR="00230C3D" w:rsidRPr="00F11C6F">
        <w:rPr>
          <w:rFonts w:cstheme="minorHAnsi"/>
          <w:b/>
          <w:szCs w:val="28"/>
        </w:rPr>
        <w:t>2</w:t>
      </w:r>
      <w:r w:rsidRPr="00F11C6F">
        <w:rPr>
          <w:rFonts w:cstheme="minorHAnsi"/>
          <w:b/>
          <w:szCs w:val="28"/>
        </w:rPr>
        <w:t>1</w:t>
      </w:r>
      <w:r w:rsidR="0067496E" w:rsidRPr="00F11C6F">
        <w:rPr>
          <w:rFonts w:cstheme="minorHAnsi"/>
          <w:b/>
          <w:szCs w:val="28"/>
        </w:rPr>
        <w:t xml:space="preserve"> ROKU </w:t>
      </w:r>
    </w:p>
    <w:p w:rsidR="002F7F90" w:rsidRDefault="002F7F90">
      <w:pPr>
        <w:spacing w:after="120" w:line="254" w:lineRule="auto"/>
        <w:jc w:val="center"/>
        <w:rPr>
          <w:rFonts w:ascii="Times New Roman" w:hAnsi="Times New Roman" w:cs="Times New Roman"/>
          <w:sz w:val="24"/>
          <w:szCs w:val="24"/>
        </w:rPr>
      </w:pPr>
    </w:p>
    <w:p w:rsidR="005159BE" w:rsidRDefault="0067496E">
      <w:pPr>
        <w:spacing w:after="120" w:line="254" w:lineRule="auto"/>
        <w:jc w:val="center"/>
        <w:rPr>
          <w:rFonts w:ascii="Times New Roman" w:hAnsi="Times New Roman" w:cs="Times New Roman"/>
          <w:sz w:val="24"/>
          <w:szCs w:val="24"/>
        </w:rPr>
      </w:pPr>
      <w:r>
        <w:rPr>
          <w:rFonts w:ascii="Times New Roman" w:hAnsi="Times New Roman" w:cs="Times New Roman"/>
          <w:sz w:val="24"/>
          <w:szCs w:val="24"/>
        </w:rPr>
        <w:t xml:space="preserve">Spis treści </w:t>
      </w:r>
    </w:p>
    <w:p w:rsidR="00F62AD2" w:rsidRDefault="00F62AD2" w:rsidP="00F62AD2">
      <w:pPr>
        <w:spacing w:line="276" w:lineRule="auto"/>
        <w:rPr>
          <w:rFonts w:ascii="Calibri" w:eastAsia="Calibri" w:hAnsi="Calibri" w:cs="Calibri"/>
          <w:sz w:val="22"/>
        </w:rPr>
      </w:pPr>
      <w:r>
        <w:rPr>
          <w:rFonts w:ascii="Calibri" w:eastAsia="Calibri" w:hAnsi="Calibri" w:cs="Calibri"/>
          <w:sz w:val="22"/>
        </w:rPr>
        <w:t xml:space="preserve">1. </w:t>
      </w:r>
      <w:r w:rsidRPr="00F62AD2">
        <w:rPr>
          <w:rFonts w:ascii="Calibri" w:eastAsia="Calibri" w:hAnsi="Calibri" w:cs="Calibri"/>
          <w:sz w:val="22"/>
        </w:rPr>
        <w:t xml:space="preserve">Wstęp – str. </w:t>
      </w:r>
      <w:r w:rsidR="004E33D4">
        <w:rPr>
          <w:rFonts w:ascii="Calibri" w:eastAsia="Calibri" w:hAnsi="Calibri" w:cs="Calibri"/>
          <w:sz w:val="22"/>
        </w:rPr>
        <w:t>2</w:t>
      </w:r>
      <w:r>
        <w:rPr>
          <w:rFonts w:ascii="Calibri" w:eastAsia="Calibri" w:hAnsi="Calibri" w:cs="Calibri"/>
          <w:sz w:val="22"/>
        </w:rPr>
        <w:t xml:space="preserve"> </w:t>
      </w:r>
    </w:p>
    <w:p w:rsidR="00F62AD2" w:rsidRDefault="00F62AD2" w:rsidP="00F62AD2">
      <w:pPr>
        <w:spacing w:line="276" w:lineRule="auto"/>
        <w:rPr>
          <w:rFonts w:ascii="Calibri" w:eastAsia="Calibri" w:hAnsi="Calibri" w:cs="Calibri"/>
          <w:sz w:val="22"/>
        </w:rPr>
      </w:pPr>
      <w:r>
        <w:rPr>
          <w:rFonts w:ascii="Calibri" w:eastAsia="Calibri" w:hAnsi="Calibri" w:cs="Calibri"/>
          <w:sz w:val="22"/>
        </w:rPr>
        <w:t xml:space="preserve">2. </w:t>
      </w:r>
      <w:r w:rsidRPr="00F62AD2">
        <w:rPr>
          <w:rFonts w:ascii="Calibri" w:eastAsia="Calibri" w:hAnsi="Calibri" w:cs="Calibri"/>
          <w:sz w:val="22"/>
        </w:rPr>
        <w:t xml:space="preserve">Informacje ogólne </w:t>
      </w:r>
      <w:r>
        <w:rPr>
          <w:rFonts w:ascii="Calibri" w:eastAsia="Calibri" w:hAnsi="Calibri" w:cs="Calibri"/>
          <w:sz w:val="22"/>
        </w:rPr>
        <w:t xml:space="preserve">– str. </w:t>
      </w:r>
      <w:r w:rsidR="007525E5">
        <w:rPr>
          <w:rFonts w:ascii="Calibri" w:eastAsia="Calibri" w:hAnsi="Calibri" w:cs="Calibri"/>
          <w:sz w:val="22"/>
        </w:rPr>
        <w:t>3</w:t>
      </w:r>
    </w:p>
    <w:p w:rsidR="00F62AD2" w:rsidRDefault="00F62AD2" w:rsidP="00F62AD2">
      <w:pPr>
        <w:spacing w:line="276" w:lineRule="auto"/>
        <w:rPr>
          <w:rFonts w:ascii="Calibri" w:eastAsia="Calibri" w:hAnsi="Calibri" w:cs="Calibri"/>
          <w:sz w:val="22"/>
        </w:rPr>
      </w:pPr>
      <w:r>
        <w:rPr>
          <w:rFonts w:ascii="Calibri" w:eastAsia="Calibri" w:hAnsi="Calibri" w:cs="Calibri"/>
          <w:sz w:val="22"/>
        </w:rPr>
        <w:t xml:space="preserve">3. </w:t>
      </w:r>
      <w:r w:rsidRPr="00F62AD2">
        <w:rPr>
          <w:rFonts w:ascii="Calibri" w:eastAsia="Calibri" w:hAnsi="Calibri" w:cs="Calibri"/>
          <w:sz w:val="22"/>
        </w:rPr>
        <w:t xml:space="preserve">Struktura demograficzna – str. </w:t>
      </w:r>
      <w:r w:rsidR="007525E5">
        <w:rPr>
          <w:rFonts w:ascii="Calibri" w:eastAsia="Calibri" w:hAnsi="Calibri" w:cs="Calibri"/>
          <w:sz w:val="22"/>
        </w:rPr>
        <w:t>4</w:t>
      </w:r>
    </w:p>
    <w:p w:rsidR="00F62AD2" w:rsidRDefault="00F62AD2" w:rsidP="00F62AD2">
      <w:pPr>
        <w:spacing w:line="276" w:lineRule="auto"/>
        <w:rPr>
          <w:rFonts w:ascii="Calibri" w:eastAsia="Calibri" w:hAnsi="Calibri" w:cs="Calibri"/>
          <w:sz w:val="22"/>
        </w:rPr>
      </w:pPr>
      <w:r>
        <w:rPr>
          <w:rFonts w:ascii="Calibri" w:eastAsia="Calibri" w:hAnsi="Calibri" w:cs="Calibri"/>
          <w:sz w:val="22"/>
        </w:rPr>
        <w:t xml:space="preserve">4. </w:t>
      </w:r>
      <w:r w:rsidRPr="00F62AD2">
        <w:rPr>
          <w:rFonts w:ascii="Calibri" w:eastAsia="Calibri" w:hAnsi="Calibri" w:cs="Calibri"/>
          <w:sz w:val="22"/>
        </w:rPr>
        <w:t>Obsługa administracyjna mieszkańców i działalność instytucji publicznych</w:t>
      </w:r>
      <w:r w:rsidR="007525E5">
        <w:rPr>
          <w:rFonts w:ascii="Calibri" w:eastAsia="Calibri" w:hAnsi="Calibri" w:cs="Calibri"/>
          <w:sz w:val="22"/>
        </w:rPr>
        <w:t xml:space="preserve"> – str. 4</w:t>
      </w:r>
      <w:r w:rsidRPr="00F62AD2">
        <w:rPr>
          <w:rFonts w:ascii="Calibri" w:eastAsia="Calibri" w:hAnsi="Calibri" w:cs="Calibri"/>
          <w:sz w:val="22"/>
        </w:rPr>
        <w:t xml:space="preserve"> </w:t>
      </w:r>
    </w:p>
    <w:p w:rsidR="00F62AD2" w:rsidRDefault="00F62AD2" w:rsidP="00F62AD2">
      <w:pPr>
        <w:spacing w:line="276" w:lineRule="auto"/>
        <w:rPr>
          <w:rFonts w:ascii="Calibri" w:eastAsia="Calibri" w:hAnsi="Calibri" w:cs="Calibri"/>
          <w:sz w:val="22"/>
        </w:rPr>
      </w:pPr>
      <w:r>
        <w:rPr>
          <w:rFonts w:ascii="Calibri" w:eastAsia="Calibri" w:hAnsi="Calibri" w:cs="Calibri"/>
          <w:sz w:val="22"/>
        </w:rPr>
        <w:t xml:space="preserve">5. </w:t>
      </w:r>
      <w:r w:rsidRPr="00F62AD2">
        <w:rPr>
          <w:rFonts w:ascii="Calibri" w:eastAsia="Calibri" w:hAnsi="Calibri" w:cs="Calibri"/>
          <w:sz w:val="22"/>
        </w:rPr>
        <w:t xml:space="preserve">Wykaz placówek oświatowych prowadzonych przez Miasto i Gminę Mikstat – str. </w:t>
      </w:r>
      <w:r w:rsidR="007525E5">
        <w:rPr>
          <w:rFonts w:ascii="Calibri" w:eastAsia="Calibri" w:hAnsi="Calibri" w:cs="Calibri"/>
          <w:sz w:val="22"/>
        </w:rPr>
        <w:t>5</w:t>
      </w:r>
    </w:p>
    <w:p w:rsidR="00F62AD2" w:rsidRDefault="00F62AD2" w:rsidP="00F62AD2">
      <w:pPr>
        <w:spacing w:line="276" w:lineRule="auto"/>
        <w:rPr>
          <w:rFonts w:ascii="Calibri" w:eastAsia="Calibri" w:hAnsi="Calibri" w:cs="Calibri"/>
          <w:sz w:val="22"/>
        </w:rPr>
      </w:pPr>
      <w:r>
        <w:rPr>
          <w:rFonts w:ascii="Calibri" w:eastAsia="Calibri" w:hAnsi="Calibri" w:cs="Calibri"/>
          <w:sz w:val="22"/>
        </w:rPr>
        <w:t xml:space="preserve">6. </w:t>
      </w:r>
      <w:r w:rsidRPr="00F62AD2">
        <w:rPr>
          <w:rFonts w:ascii="Calibri" w:eastAsia="Calibri" w:hAnsi="Calibri" w:cs="Calibri"/>
          <w:sz w:val="22"/>
        </w:rPr>
        <w:t xml:space="preserve">Działalność Miejsko–Gminnego Ośrodka Kultury w Mikstacie – str. </w:t>
      </w:r>
      <w:r w:rsidR="007525E5">
        <w:rPr>
          <w:rFonts w:ascii="Calibri" w:eastAsia="Calibri" w:hAnsi="Calibri" w:cs="Calibri"/>
          <w:sz w:val="22"/>
        </w:rPr>
        <w:t>7</w:t>
      </w:r>
    </w:p>
    <w:p w:rsidR="00F62AD2" w:rsidRDefault="00F62AD2" w:rsidP="00F62AD2">
      <w:pPr>
        <w:spacing w:line="276" w:lineRule="auto"/>
        <w:rPr>
          <w:rFonts w:ascii="Calibri" w:eastAsia="Calibri" w:hAnsi="Calibri" w:cs="Calibri"/>
          <w:sz w:val="22"/>
        </w:rPr>
      </w:pPr>
      <w:r>
        <w:rPr>
          <w:rFonts w:ascii="Calibri" w:eastAsia="Calibri" w:hAnsi="Calibri" w:cs="Calibri"/>
          <w:sz w:val="22"/>
        </w:rPr>
        <w:t xml:space="preserve">7. </w:t>
      </w:r>
      <w:r w:rsidRPr="00F62AD2">
        <w:rPr>
          <w:rFonts w:ascii="Calibri" w:eastAsia="Calibri" w:hAnsi="Calibri" w:cs="Calibri"/>
          <w:sz w:val="22"/>
        </w:rPr>
        <w:t>Działalność Biblioteki Publicznej w Mikstacie – str. 1</w:t>
      </w:r>
      <w:r w:rsidR="007525E5">
        <w:rPr>
          <w:rFonts w:ascii="Calibri" w:eastAsia="Calibri" w:hAnsi="Calibri" w:cs="Calibri"/>
          <w:sz w:val="22"/>
        </w:rPr>
        <w:t>0</w:t>
      </w:r>
    </w:p>
    <w:p w:rsidR="00F62AD2" w:rsidRDefault="00F62AD2" w:rsidP="00F62AD2">
      <w:pPr>
        <w:spacing w:line="276" w:lineRule="auto"/>
        <w:rPr>
          <w:rFonts w:ascii="Calibri" w:eastAsia="Calibri" w:hAnsi="Calibri" w:cs="Calibri"/>
          <w:sz w:val="22"/>
        </w:rPr>
      </w:pPr>
      <w:r>
        <w:rPr>
          <w:rFonts w:ascii="Calibri" w:eastAsia="Calibri" w:hAnsi="Calibri" w:cs="Calibri"/>
          <w:sz w:val="22"/>
        </w:rPr>
        <w:t xml:space="preserve">8. </w:t>
      </w:r>
      <w:r w:rsidRPr="00F62AD2">
        <w:rPr>
          <w:rFonts w:ascii="Calibri" w:eastAsia="Calibri" w:hAnsi="Calibri" w:cs="Calibri"/>
          <w:sz w:val="22"/>
        </w:rPr>
        <w:t>Podstawowa opieka zdrowotna - SPZZOZ Miejsko-Gminnego Ośrodka Zdrowia w M</w:t>
      </w:r>
      <w:r w:rsidR="004E33D4">
        <w:rPr>
          <w:rFonts w:ascii="Calibri" w:eastAsia="Calibri" w:hAnsi="Calibri" w:cs="Calibri"/>
          <w:sz w:val="22"/>
        </w:rPr>
        <w:t>ikstacie</w:t>
      </w:r>
      <w:r w:rsidRPr="00F62AD2">
        <w:rPr>
          <w:rFonts w:ascii="Calibri" w:eastAsia="Calibri" w:hAnsi="Calibri" w:cs="Calibri"/>
          <w:sz w:val="22"/>
        </w:rPr>
        <w:t xml:space="preserve"> – str. 1</w:t>
      </w:r>
      <w:r w:rsidR="007525E5">
        <w:rPr>
          <w:rFonts w:ascii="Calibri" w:eastAsia="Calibri" w:hAnsi="Calibri" w:cs="Calibri"/>
          <w:sz w:val="22"/>
        </w:rPr>
        <w:t>1</w:t>
      </w:r>
    </w:p>
    <w:p w:rsidR="00F62AD2" w:rsidRDefault="00F62AD2" w:rsidP="00F62AD2">
      <w:pPr>
        <w:spacing w:line="276" w:lineRule="auto"/>
        <w:rPr>
          <w:rFonts w:ascii="Calibri" w:eastAsia="Times New Roman" w:hAnsi="Calibri" w:cs="Calibri"/>
          <w:iCs/>
          <w:sz w:val="22"/>
          <w:lang w:eastAsia="pl-PL"/>
        </w:rPr>
      </w:pPr>
      <w:r>
        <w:rPr>
          <w:rFonts w:ascii="Calibri" w:eastAsia="Times New Roman" w:hAnsi="Calibri" w:cs="Calibri"/>
          <w:iCs/>
          <w:sz w:val="22"/>
          <w:lang w:eastAsia="pl-PL"/>
        </w:rPr>
        <w:t xml:space="preserve">9. </w:t>
      </w:r>
      <w:r w:rsidRPr="00F62AD2">
        <w:rPr>
          <w:rFonts w:ascii="Calibri" w:eastAsia="Times New Roman" w:hAnsi="Calibri" w:cs="Calibri"/>
          <w:iCs/>
          <w:sz w:val="22"/>
          <w:lang w:eastAsia="pl-PL"/>
        </w:rPr>
        <w:t>Współpraca z organizacjami pozarządowymi</w:t>
      </w:r>
      <w:r w:rsidR="007525E5">
        <w:rPr>
          <w:rFonts w:ascii="Calibri" w:eastAsia="Times New Roman" w:hAnsi="Calibri" w:cs="Calibri"/>
          <w:iCs/>
          <w:sz w:val="22"/>
          <w:lang w:eastAsia="pl-PL"/>
        </w:rPr>
        <w:t xml:space="preserve"> – str. 11</w:t>
      </w:r>
    </w:p>
    <w:p w:rsidR="00F62AD2" w:rsidRDefault="00F62AD2" w:rsidP="00F62AD2">
      <w:pPr>
        <w:spacing w:line="276" w:lineRule="auto"/>
        <w:rPr>
          <w:rFonts w:ascii="Calibri" w:eastAsia="Calibri" w:hAnsi="Calibri" w:cs="Calibri"/>
          <w:sz w:val="22"/>
          <w:lang w:val="en-US"/>
        </w:rPr>
      </w:pPr>
      <w:r>
        <w:rPr>
          <w:rFonts w:ascii="Calibri" w:eastAsia="Calibri" w:hAnsi="Calibri" w:cs="Calibri"/>
          <w:sz w:val="22"/>
          <w:lang w:val="en-US"/>
        </w:rPr>
        <w:t xml:space="preserve">10. </w:t>
      </w:r>
      <w:r w:rsidRPr="00F62AD2">
        <w:rPr>
          <w:rFonts w:ascii="Calibri" w:eastAsia="Calibri" w:hAnsi="Calibri" w:cs="Calibri"/>
          <w:sz w:val="22"/>
          <w:lang w:val="en-US"/>
        </w:rPr>
        <w:t>Kultura fizyczna – str. 1</w:t>
      </w:r>
      <w:r w:rsidR="007525E5">
        <w:rPr>
          <w:rFonts w:ascii="Calibri" w:eastAsia="Calibri" w:hAnsi="Calibri" w:cs="Calibri"/>
          <w:sz w:val="22"/>
          <w:lang w:val="en-US"/>
        </w:rPr>
        <w:t>2</w:t>
      </w:r>
    </w:p>
    <w:p w:rsidR="00F62AD2" w:rsidRDefault="00F62AD2" w:rsidP="00F62AD2">
      <w:pPr>
        <w:spacing w:line="276" w:lineRule="auto"/>
        <w:rPr>
          <w:rFonts w:ascii="Calibri" w:eastAsia="Times New Roman" w:hAnsi="Calibri" w:cs="Calibri"/>
          <w:w w:val="105"/>
          <w:sz w:val="22"/>
          <w:lang w:val="en-US"/>
        </w:rPr>
      </w:pPr>
      <w:r>
        <w:rPr>
          <w:rFonts w:ascii="Calibri" w:eastAsia="Calibri" w:hAnsi="Calibri" w:cs="Calibri"/>
          <w:sz w:val="22"/>
        </w:rPr>
        <w:t xml:space="preserve">11. </w:t>
      </w:r>
      <w:r w:rsidRPr="00F62AD2">
        <w:rPr>
          <w:rFonts w:ascii="Calibri" w:eastAsia="Calibri" w:hAnsi="Calibri" w:cs="Calibri"/>
          <w:sz w:val="22"/>
        </w:rPr>
        <w:t>W</w:t>
      </w:r>
      <w:r w:rsidRPr="00F62AD2">
        <w:rPr>
          <w:rFonts w:ascii="Calibri" w:eastAsia="Times New Roman" w:hAnsi="Calibri" w:cs="Calibri"/>
          <w:w w:val="105"/>
          <w:sz w:val="22"/>
          <w:lang w:val="en-US"/>
        </w:rPr>
        <w:t>ykorzystanie dotacji z budżetu dla organizacji pożytku publicznego</w:t>
      </w:r>
      <w:r w:rsidR="007525E5">
        <w:rPr>
          <w:rFonts w:ascii="Calibri" w:eastAsia="Times New Roman" w:hAnsi="Calibri" w:cs="Calibri"/>
          <w:w w:val="105"/>
          <w:sz w:val="22"/>
          <w:lang w:val="en-US"/>
        </w:rPr>
        <w:t xml:space="preserve"> – str. 12</w:t>
      </w:r>
      <w:r w:rsidRPr="00F62AD2">
        <w:rPr>
          <w:rFonts w:ascii="Calibri" w:eastAsia="Times New Roman" w:hAnsi="Calibri" w:cs="Calibri"/>
          <w:w w:val="105"/>
          <w:sz w:val="22"/>
          <w:lang w:val="en-US"/>
        </w:rPr>
        <w:t xml:space="preserve"> </w:t>
      </w:r>
    </w:p>
    <w:p w:rsidR="00F62AD2" w:rsidRDefault="00F62AD2" w:rsidP="00F62AD2">
      <w:pPr>
        <w:spacing w:line="276" w:lineRule="auto"/>
        <w:rPr>
          <w:rFonts w:ascii="Calibri" w:eastAsia="Calibri" w:hAnsi="Calibri" w:cs="Calibri"/>
          <w:sz w:val="22"/>
        </w:rPr>
      </w:pPr>
      <w:r>
        <w:rPr>
          <w:rFonts w:ascii="Calibri" w:eastAsia="Calibri" w:hAnsi="Calibri" w:cs="Calibri"/>
          <w:sz w:val="22"/>
        </w:rPr>
        <w:t xml:space="preserve">12. </w:t>
      </w:r>
      <w:r w:rsidRPr="00F62AD2">
        <w:rPr>
          <w:rFonts w:ascii="Calibri" w:eastAsia="Calibri" w:hAnsi="Calibri" w:cs="Calibri"/>
          <w:sz w:val="22"/>
        </w:rPr>
        <w:t>Połączenia komunikacyjne – str. 1</w:t>
      </w:r>
      <w:r w:rsidR="007525E5">
        <w:rPr>
          <w:rFonts w:ascii="Calibri" w:eastAsia="Calibri" w:hAnsi="Calibri" w:cs="Calibri"/>
          <w:sz w:val="22"/>
        </w:rPr>
        <w:t>4</w:t>
      </w:r>
      <w:r w:rsidRPr="00F62AD2">
        <w:rPr>
          <w:rFonts w:ascii="Calibri" w:eastAsia="Calibri" w:hAnsi="Calibri" w:cs="Calibri"/>
          <w:sz w:val="22"/>
        </w:rPr>
        <w:t xml:space="preserve"> </w:t>
      </w:r>
    </w:p>
    <w:p w:rsidR="00F62AD2" w:rsidRDefault="00F62AD2" w:rsidP="00F62AD2">
      <w:pPr>
        <w:spacing w:line="276" w:lineRule="auto"/>
        <w:rPr>
          <w:rFonts w:ascii="Calibri" w:eastAsia="Calibri" w:hAnsi="Calibri" w:cs="Calibri"/>
          <w:sz w:val="22"/>
        </w:rPr>
      </w:pPr>
      <w:r>
        <w:rPr>
          <w:rFonts w:ascii="Calibri" w:eastAsia="Calibri" w:hAnsi="Calibri" w:cs="Calibri"/>
          <w:sz w:val="22"/>
        </w:rPr>
        <w:t xml:space="preserve">13. </w:t>
      </w:r>
      <w:r w:rsidRPr="00F62AD2">
        <w:rPr>
          <w:rFonts w:ascii="Calibri" w:eastAsia="Calibri" w:hAnsi="Calibri" w:cs="Calibri"/>
          <w:sz w:val="22"/>
        </w:rPr>
        <w:t>Informacje finansowe</w:t>
      </w:r>
      <w:r w:rsidR="007525E5">
        <w:rPr>
          <w:rFonts w:ascii="Calibri" w:eastAsia="Calibri" w:hAnsi="Calibri" w:cs="Calibri"/>
          <w:sz w:val="22"/>
        </w:rPr>
        <w:t xml:space="preserve"> – str. 16</w:t>
      </w:r>
    </w:p>
    <w:p w:rsidR="00F62AD2" w:rsidRDefault="00F62AD2" w:rsidP="00F62AD2">
      <w:pPr>
        <w:spacing w:line="276" w:lineRule="auto"/>
        <w:rPr>
          <w:rFonts w:ascii="Calibri" w:eastAsia="Calibri" w:hAnsi="Calibri" w:cs="Calibri"/>
          <w:sz w:val="22"/>
        </w:rPr>
      </w:pPr>
      <w:r>
        <w:rPr>
          <w:rFonts w:ascii="Calibri" w:eastAsia="Calibri" w:hAnsi="Calibri" w:cs="Calibri"/>
          <w:sz w:val="22"/>
        </w:rPr>
        <w:t xml:space="preserve">14. </w:t>
      </w:r>
      <w:r w:rsidRPr="00F62AD2">
        <w:rPr>
          <w:rFonts w:ascii="Calibri" w:eastAsia="Calibri" w:hAnsi="Calibri" w:cs="Calibri"/>
          <w:sz w:val="22"/>
        </w:rPr>
        <w:t>Informacja o stanie mienia komunalnego – str. 7</w:t>
      </w:r>
      <w:r w:rsidR="007525E5">
        <w:rPr>
          <w:rFonts w:ascii="Calibri" w:eastAsia="Calibri" w:hAnsi="Calibri" w:cs="Calibri"/>
          <w:sz w:val="22"/>
        </w:rPr>
        <w:t>5</w:t>
      </w:r>
    </w:p>
    <w:p w:rsidR="00F62AD2" w:rsidRDefault="00F62AD2" w:rsidP="00F62AD2">
      <w:pPr>
        <w:spacing w:line="276" w:lineRule="auto"/>
        <w:rPr>
          <w:rFonts w:ascii="Calibri" w:eastAsia="Times New Roman" w:hAnsi="Calibri" w:cs="Calibri"/>
          <w:sz w:val="22"/>
          <w:lang w:eastAsia="pl-PL"/>
        </w:rPr>
      </w:pPr>
      <w:r>
        <w:rPr>
          <w:rFonts w:ascii="Calibri" w:eastAsia="Times New Roman" w:hAnsi="Calibri" w:cs="Calibri"/>
          <w:sz w:val="22"/>
          <w:lang w:eastAsia="pl-PL"/>
        </w:rPr>
        <w:t xml:space="preserve">15. </w:t>
      </w:r>
      <w:r w:rsidRPr="00F62AD2">
        <w:rPr>
          <w:rFonts w:ascii="Calibri" w:eastAsia="Times New Roman" w:hAnsi="Calibri" w:cs="Calibri"/>
          <w:sz w:val="22"/>
          <w:lang w:eastAsia="pl-PL"/>
        </w:rPr>
        <w:t>Ochrona środowiska – str. 8</w:t>
      </w:r>
      <w:r w:rsidR="007525E5">
        <w:rPr>
          <w:rFonts w:ascii="Calibri" w:eastAsia="Times New Roman" w:hAnsi="Calibri" w:cs="Calibri"/>
          <w:sz w:val="22"/>
          <w:lang w:eastAsia="pl-PL"/>
        </w:rPr>
        <w:t>0</w:t>
      </w:r>
    </w:p>
    <w:p w:rsidR="00F62AD2" w:rsidRDefault="00F62AD2" w:rsidP="00F62AD2">
      <w:pPr>
        <w:spacing w:line="276" w:lineRule="auto"/>
        <w:rPr>
          <w:rFonts w:ascii="Calibri" w:eastAsia="Times New Roman" w:hAnsi="Calibri" w:cs="Calibri"/>
          <w:sz w:val="22"/>
          <w:lang w:eastAsia="ar-SA"/>
        </w:rPr>
      </w:pPr>
      <w:r>
        <w:rPr>
          <w:rFonts w:ascii="Calibri" w:eastAsia="Calibri" w:hAnsi="Calibri" w:cs="Calibri"/>
          <w:sz w:val="22"/>
        </w:rPr>
        <w:t xml:space="preserve">16. </w:t>
      </w:r>
      <w:r w:rsidRPr="00F62AD2">
        <w:rPr>
          <w:rFonts w:ascii="Calibri" w:eastAsia="Calibri" w:hAnsi="Calibri" w:cs="Calibri"/>
          <w:sz w:val="22"/>
        </w:rPr>
        <w:t>O</w:t>
      </w:r>
      <w:r w:rsidRPr="00F62AD2">
        <w:rPr>
          <w:rFonts w:ascii="Calibri" w:eastAsia="Times New Roman" w:hAnsi="Calibri" w:cs="Calibri"/>
          <w:sz w:val="22"/>
          <w:lang w:eastAsia="ar-SA"/>
        </w:rPr>
        <w:t>chrona przyrody – str. 8</w:t>
      </w:r>
      <w:r w:rsidR="007525E5">
        <w:rPr>
          <w:rFonts w:ascii="Calibri" w:eastAsia="Times New Roman" w:hAnsi="Calibri" w:cs="Calibri"/>
          <w:sz w:val="22"/>
          <w:lang w:eastAsia="ar-SA"/>
        </w:rPr>
        <w:t>3</w:t>
      </w:r>
    </w:p>
    <w:p w:rsidR="00F62AD2" w:rsidRDefault="00F62AD2" w:rsidP="00F62AD2">
      <w:pPr>
        <w:spacing w:line="276" w:lineRule="auto"/>
        <w:rPr>
          <w:rFonts w:ascii="Calibri" w:eastAsia="Calibri" w:hAnsi="Calibri" w:cs="Calibri"/>
          <w:sz w:val="22"/>
        </w:rPr>
      </w:pPr>
      <w:r>
        <w:rPr>
          <w:rFonts w:ascii="Calibri" w:eastAsia="Calibri" w:hAnsi="Calibri" w:cs="Calibri"/>
          <w:sz w:val="22"/>
        </w:rPr>
        <w:t xml:space="preserve">17. </w:t>
      </w:r>
      <w:r w:rsidRPr="00F62AD2">
        <w:rPr>
          <w:rFonts w:ascii="Calibri" w:eastAsia="Calibri" w:hAnsi="Calibri" w:cs="Calibri"/>
          <w:sz w:val="22"/>
        </w:rPr>
        <w:t>Polityka społeczna – str. 8</w:t>
      </w:r>
      <w:r w:rsidR="007525E5">
        <w:rPr>
          <w:rFonts w:ascii="Calibri" w:eastAsia="Calibri" w:hAnsi="Calibri" w:cs="Calibri"/>
          <w:sz w:val="22"/>
        </w:rPr>
        <w:t>4</w:t>
      </w:r>
    </w:p>
    <w:p w:rsidR="00F62AD2" w:rsidRDefault="00F62AD2" w:rsidP="00F62AD2">
      <w:pPr>
        <w:spacing w:line="276" w:lineRule="auto"/>
        <w:rPr>
          <w:rFonts w:ascii="Calibri" w:eastAsia="Calibri" w:hAnsi="Calibri" w:cs="Calibri"/>
          <w:sz w:val="22"/>
        </w:rPr>
      </w:pPr>
      <w:r>
        <w:rPr>
          <w:rFonts w:ascii="Calibri" w:eastAsia="Calibri" w:hAnsi="Calibri" w:cs="Calibri"/>
          <w:sz w:val="22"/>
        </w:rPr>
        <w:t xml:space="preserve">18. </w:t>
      </w:r>
      <w:r w:rsidRPr="00F62AD2">
        <w:rPr>
          <w:rFonts w:ascii="Calibri" w:eastAsia="Calibri" w:hAnsi="Calibri" w:cs="Calibri"/>
          <w:sz w:val="22"/>
        </w:rPr>
        <w:t>Polityka informacyjna i promocja – str. 9</w:t>
      </w:r>
      <w:r w:rsidR="007525E5">
        <w:rPr>
          <w:rFonts w:ascii="Calibri" w:eastAsia="Calibri" w:hAnsi="Calibri" w:cs="Calibri"/>
          <w:sz w:val="22"/>
        </w:rPr>
        <w:t>3</w:t>
      </w:r>
    </w:p>
    <w:p w:rsidR="00F62AD2" w:rsidRPr="00F62AD2" w:rsidRDefault="00F62AD2" w:rsidP="00F62AD2">
      <w:pPr>
        <w:spacing w:line="276" w:lineRule="auto"/>
        <w:rPr>
          <w:rFonts w:ascii="Calibri" w:eastAsia="Calibri Light" w:hAnsi="Calibri" w:cs="Calibri"/>
          <w:sz w:val="22"/>
        </w:rPr>
      </w:pPr>
      <w:r>
        <w:rPr>
          <w:rFonts w:ascii="Calibri" w:eastAsia="Calibri Light" w:hAnsi="Calibri" w:cs="Calibri"/>
          <w:sz w:val="22"/>
        </w:rPr>
        <w:t xml:space="preserve">19. </w:t>
      </w:r>
      <w:r w:rsidRPr="00F62AD2">
        <w:rPr>
          <w:rFonts w:ascii="Calibri" w:eastAsia="Calibri Light" w:hAnsi="Calibri" w:cs="Calibri"/>
          <w:sz w:val="22"/>
        </w:rPr>
        <w:t>Podsumowanie – str. 9</w:t>
      </w:r>
      <w:r w:rsidR="007525E5">
        <w:rPr>
          <w:rFonts w:ascii="Calibri" w:eastAsia="Calibri Light" w:hAnsi="Calibri" w:cs="Calibri"/>
          <w:sz w:val="22"/>
        </w:rPr>
        <w:t>4</w:t>
      </w:r>
    </w:p>
    <w:p w:rsidR="005C347F" w:rsidRDefault="005C347F">
      <w:pPr>
        <w:jc w:val="center"/>
        <w:rPr>
          <w:rFonts w:ascii="Times New Roman" w:hAnsi="Times New Roman" w:cs="Times New Roman"/>
          <w:b/>
          <w:sz w:val="24"/>
          <w:szCs w:val="24"/>
        </w:rPr>
      </w:pPr>
    </w:p>
    <w:p w:rsidR="00DA5C42" w:rsidRDefault="00DA5C42">
      <w:pPr>
        <w:jc w:val="center"/>
        <w:rPr>
          <w:rFonts w:ascii="Times New Roman" w:hAnsi="Times New Roman" w:cs="Times New Roman"/>
          <w:b/>
          <w:sz w:val="24"/>
          <w:szCs w:val="24"/>
        </w:rPr>
      </w:pPr>
    </w:p>
    <w:p w:rsidR="00DA5C42" w:rsidRDefault="00DA5C42">
      <w:pPr>
        <w:jc w:val="center"/>
        <w:rPr>
          <w:rFonts w:ascii="Times New Roman" w:hAnsi="Times New Roman" w:cs="Times New Roman"/>
          <w:b/>
          <w:sz w:val="24"/>
          <w:szCs w:val="24"/>
        </w:rPr>
      </w:pPr>
    </w:p>
    <w:p w:rsidR="00DA5C42" w:rsidRDefault="00DA5C42">
      <w:pPr>
        <w:jc w:val="center"/>
        <w:rPr>
          <w:rFonts w:ascii="Times New Roman" w:hAnsi="Times New Roman" w:cs="Times New Roman"/>
          <w:b/>
          <w:sz w:val="24"/>
          <w:szCs w:val="24"/>
        </w:rPr>
      </w:pPr>
    </w:p>
    <w:p w:rsidR="00DA5C42" w:rsidRDefault="00DA5C42">
      <w:pPr>
        <w:jc w:val="center"/>
        <w:rPr>
          <w:rFonts w:ascii="Times New Roman" w:hAnsi="Times New Roman" w:cs="Times New Roman"/>
          <w:b/>
          <w:sz w:val="24"/>
          <w:szCs w:val="24"/>
        </w:rPr>
      </w:pPr>
    </w:p>
    <w:p w:rsidR="00F62AD2" w:rsidRDefault="00F62AD2">
      <w:pPr>
        <w:jc w:val="center"/>
        <w:rPr>
          <w:rFonts w:ascii="Times New Roman" w:hAnsi="Times New Roman" w:cs="Times New Roman"/>
          <w:b/>
          <w:sz w:val="24"/>
          <w:szCs w:val="24"/>
        </w:rPr>
      </w:pPr>
    </w:p>
    <w:p w:rsidR="00F62AD2" w:rsidRDefault="00F62AD2">
      <w:pPr>
        <w:jc w:val="center"/>
        <w:rPr>
          <w:rFonts w:ascii="Times New Roman" w:hAnsi="Times New Roman" w:cs="Times New Roman"/>
          <w:b/>
          <w:sz w:val="24"/>
          <w:szCs w:val="24"/>
        </w:rPr>
      </w:pPr>
    </w:p>
    <w:p w:rsidR="00F62AD2" w:rsidRDefault="00F62AD2">
      <w:pPr>
        <w:jc w:val="center"/>
        <w:rPr>
          <w:rFonts w:ascii="Times New Roman" w:hAnsi="Times New Roman" w:cs="Times New Roman"/>
          <w:b/>
          <w:sz w:val="24"/>
          <w:szCs w:val="24"/>
        </w:rPr>
      </w:pPr>
    </w:p>
    <w:p w:rsidR="00F62AD2" w:rsidRDefault="00F62AD2">
      <w:pPr>
        <w:jc w:val="center"/>
        <w:rPr>
          <w:rFonts w:ascii="Times New Roman" w:hAnsi="Times New Roman" w:cs="Times New Roman"/>
          <w:b/>
          <w:sz w:val="24"/>
          <w:szCs w:val="24"/>
        </w:rPr>
      </w:pPr>
    </w:p>
    <w:p w:rsidR="00F62AD2" w:rsidRDefault="00F62AD2">
      <w:pPr>
        <w:jc w:val="center"/>
        <w:rPr>
          <w:rFonts w:ascii="Times New Roman" w:hAnsi="Times New Roman" w:cs="Times New Roman"/>
          <w:b/>
          <w:sz w:val="24"/>
          <w:szCs w:val="24"/>
        </w:rPr>
      </w:pPr>
    </w:p>
    <w:p w:rsidR="005159BE" w:rsidRPr="004E33D4" w:rsidRDefault="000922F7">
      <w:pPr>
        <w:jc w:val="center"/>
        <w:rPr>
          <w:rFonts w:ascii="Times New Roman" w:hAnsi="Times New Roman" w:cs="Times New Roman"/>
          <w:b/>
          <w:color w:val="FF0000"/>
          <w:sz w:val="24"/>
          <w:szCs w:val="24"/>
        </w:rPr>
      </w:pPr>
      <w:r w:rsidRPr="004E33D4">
        <w:rPr>
          <w:rFonts w:ascii="Times New Roman" w:hAnsi="Times New Roman" w:cs="Times New Roman"/>
          <w:b/>
          <w:color w:val="FF0000"/>
          <w:sz w:val="24"/>
          <w:szCs w:val="24"/>
        </w:rPr>
        <w:t>1.</w:t>
      </w:r>
      <w:r w:rsidR="0067496E" w:rsidRPr="004E33D4">
        <w:rPr>
          <w:rFonts w:ascii="Times New Roman" w:hAnsi="Times New Roman" w:cs="Times New Roman"/>
          <w:b/>
          <w:color w:val="FF0000"/>
          <w:sz w:val="24"/>
          <w:szCs w:val="24"/>
        </w:rPr>
        <w:t xml:space="preserve"> WSTĘP</w:t>
      </w:r>
    </w:p>
    <w:p w:rsidR="005159BE" w:rsidRPr="0027215D" w:rsidRDefault="0067496E" w:rsidP="00CE3359">
      <w:pPr>
        <w:spacing w:line="240" w:lineRule="auto"/>
        <w:jc w:val="both"/>
        <w:rPr>
          <w:rFonts w:cstheme="minorHAnsi"/>
          <w:sz w:val="22"/>
        </w:rPr>
      </w:pPr>
      <w:r w:rsidRPr="0027215D">
        <w:rPr>
          <w:rFonts w:cstheme="minorHAnsi"/>
          <w:sz w:val="22"/>
        </w:rPr>
        <w:t xml:space="preserve">Raport o stanie </w:t>
      </w:r>
      <w:r w:rsidR="00352D28" w:rsidRPr="0027215D">
        <w:rPr>
          <w:rFonts w:cstheme="minorHAnsi"/>
          <w:sz w:val="22"/>
        </w:rPr>
        <w:t>M</w:t>
      </w:r>
      <w:r w:rsidRPr="0027215D">
        <w:rPr>
          <w:rFonts w:cstheme="minorHAnsi"/>
          <w:sz w:val="22"/>
        </w:rPr>
        <w:t xml:space="preserve">iasta i </w:t>
      </w:r>
      <w:r w:rsidR="00352D28" w:rsidRPr="0027215D">
        <w:rPr>
          <w:rFonts w:cstheme="minorHAnsi"/>
          <w:sz w:val="22"/>
        </w:rPr>
        <w:t>G</w:t>
      </w:r>
      <w:r w:rsidRPr="0027215D">
        <w:rPr>
          <w:rFonts w:cstheme="minorHAnsi"/>
          <w:sz w:val="22"/>
        </w:rPr>
        <w:t>miny Mikstat opracowano w związku z art. 28aa ustawy z dnia 8 marca 1990 r. o samorządzie gminnym (</w:t>
      </w:r>
      <w:r w:rsidR="00836338" w:rsidRPr="0027215D">
        <w:rPr>
          <w:rFonts w:cstheme="minorHAnsi"/>
          <w:sz w:val="22"/>
        </w:rPr>
        <w:t xml:space="preserve">t.j. </w:t>
      </w:r>
      <w:r w:rsidRPr="0027215D">
        <w:rPr>
          <w:rFonts w:cstheme="minorHAnsi"/>
          <w:sz w:val="22"/>
        </w:rPr>
        <w:t>Dz. U. z 20</w:t>
      </w:r>
      <w:r w:rsidR="00834C3A" w:rsidRPr="0027215D">
        <w:rPr>
          <w:rFonts w:cstheme="minorHAnsi"/>
          <w:sz w:val="22"/>
        </w:rPr>
        <w:t>20</w:t>
      </w:r>
      <w:r w:rsidRPr="0027215D">
        <w:rPr>
          <w:rFonts w:cstheme="minorHAnsi"/>
          <w:sz w:val="22"/>
        </w:rPr>
        <w:t xml:space="preserve"> r. poz. </w:t>
      </w:r>
      <w:r w:rsidR="00834C3A" w:rsidRPr="0027215D">
        <w:rPr>
          <w:rFonts w:cstheme="minorHAnsi"/>
          <w:sz w:val="22"/>
        </w:rPr>
        <w:t>713</w:t>
      </w:r>
      <w:r w:rsidR="00FC447F" w:rsidRPr="0027215D">
        <w:rPr>
          <w:rFonts w:cstheme="minorHAnsi"/>
          <w:sz w:val="22"/>
        </w:rPr>
        <w:t xml:space="preserve"> z późn. zm.</w:t>
      </w:r>
      <w:r w:rsidRPr="0027215D">
        <w:rPr>
          <w:rFonts w:cstheme="minorHAnsi"/>
          <w:sz w:val="22"/>
        </w:rPr>
        <w:t>) Raport podsumow</w:t>
      </w:r>
      <w:r w:rsidR="00836338" w:rsidRPr="0027215D">
        <w:rPr>
          <w:rFonts w:cstheme="minorHAnsi"/>
          <w:sz w:val="22"/>
        </w:rPr>
        <w:t>uje</w:t>
      </w:r>
      <w:r w:rsidRPr="0027215D">
        <w:rPr>
          <w:rFonts w:cstheme="minorHAnsi"/>
          <w:sz w:val="22"/>
        </w:rPr>
        <w:t xml:space="preserve"> działalnoś</w:t>
      </w:r>
      <w:r w:rsidR="00836338" w:rsidRPr="0027215D">
        <w:rPr>
          <w:rFonts w:cstheme="minorHAnsi"/>
          <w:sz w:val="22"/>
        </w:rPr>
        <w:t>ć</w:t>
      </w:r>
      <w:r w:rsidRPr="0027215D">
        <w:rPr>
          <w:rFonts w:cstheme="minorHAnsi"/>
          <w:sz w:val="22"/>
        </w:rPr>
        <w:t xml:space="preserve"> burmistrza miasta i gminy Mikstat w roku 20</w:t>
      </w:r>
      <w:r w:rsidR="00446103" w:rsidRPr="0027215D">
        <w:rPr>
          <w:rFonts w:cstheme="minorHAnsi"/>
          <w:sz w:val="22"/>
        </w:rPr>
        <w:t>20</w:t>
      </w:r>
      <w:r w:rsidRPr="0027215D">
        <w:rPr>
          <w:rFonts w:cstheme="minorHAnsi"/>
          <w:sz w:val="22"/>
        </w:rPr>
        <w:t>, informacje o stanie finansów i majątku gminy</w:t>
      </w:r>
      <w:r w:rsidR="00352D28" w:rsidRPr="0027215D">
        <w:rPr>
          <w:rFonts w:cstheme="minorHAnsi"/>
          <w:sz w:val="22"/>
        </w:rPr>
        <w:t>,</w:t>
      </w:r>
      <w:r w:rsidR="00C63F3B" w:rsidRPr="0027215D">
        <w:rPr>
          <w:rFonts w:cstheme="minorHAnsi"/>
          <w:sz w:val="22"/>
        </w:rPr>
        <w:t xml:space="preserve"> komunikacji,</w:t>
      </w:r>
      <w:r w:rsidR="00352D28" w:rsidRPr="0027215D">
        <w:rPr>
          <w:rFonts w:cstheme="minorHAnsi"/>
          <w:sz w:val="22"/>
        </w:rPr>
        <w:t xml:space="preserve"> polityce w zakresie ochrony środowiska, </w:t>
      </w:r>
      <w:r w:rsidR="003152ED" w:rsidRPr="0027215D">
        <w:rPr>
          <w:rFonts w:cstheme="minorHAnsi"/>
          <w:sz w:val="22"/>
        </w:rPr>
        <w:t xml:space="preserve">działań w sferze oświaty i wychowania, </w:t>
      </w:r>
      <w:r w:rsidR="00352D28" w:rsidRPr="0027215D">
        <w:rPr>
          <w:rFonts w:cstheme="minorHAnsi"/>
          <w:sz w:val="22"/>
        </w:rPr>
        <w:t>pomocy społecznej</w:t>
      </w:r>
      <w:r w:rsidR="003152ED" w:rsidRPr="0027215D">
        <w:rPr>
          <w:rFonts w:cstheme="minorHAnsi"/>
          <w:sz w:val="22"/>
        </w:rPr>
        <w:t>, kultury i sportu</w:t>
      </w:r>
      <w:r w:rsidR="00C63F3B" w:rsidRPr="0027215D">
        <w:rPr>
          <w:rFonts w:cstheme="minorHAnsi"/>
          <w:sz w:val="22"/>
        </w:rPr>
        <w:t>, polityce informacyjnej</w:t>
      </w:r>
      <w:r w:rsidRPr="0027215D">
        <w:rPr>
          <w:rFonts w:cstheme="minorHAnsi"/>
          <w:sz w:val="22"/>
        </w:rPr>
        <w:t xml:space="preserve">. W raporcie znalazły się także informacje dotyczące współpracy z organizacjami pozarządowymi, którym samorząd zleca realizacje części zadań z zakresu kultury, kultury fizycznej, </w:t>
      </w:r>
      <w:r w:rsidR="000E4140" w:rsidRPr="0027215D">
        <w:rPr>
          <w:rFonts w:cstheme="minorHAnsi"/>
          <w:sz w:val="22"/>
        </w:rPr>
        <w:t xml:space="preserve">bezpieczeństwa, </w:t>
      </w:r>
      <w:r w:rsidRPr="0027215D">
        <w:rPr>
          <w:rFonts w:cstheme="minorHAnsi"/>
          <w:sz w:val="22"/>
        </w:rPr>
        <w:t xml:space="preserve">opieki nad niepełnosprawnymi i przeciwdziałania patologiom.  </w:t>
      </w:r>
    </w:p>
    <w:p w:rsidR="005159BE" w:rsidRPr="0027215D" w:rsidRDefault="0067496E" w:rsidP="00CE3359">
      <w:pPr>
        <w:spacing w:line="240" w:lineRule="auto"/>
        <w:jc w:val="both"/>
        <w:rPr>
          <w:rFonts w:cstheme="minorHAnsi"/>
          <w:sz w:val="22"/>
        </w:rPr>
      </w:pPr>
      <w:r w:rsidRPr="0027215D">
        <w:rPr>
          <w:rFonts w:cstheme="minorHAnsi"/>
          <w:sz w:val="22"/>
        </w:rPr>
        <w:t xml:space="preserve">Celem przygotowania raportu jest przedstawienie sytuacji gospodarczej i społecznej </w:t>
      </w:r>
      <w:r w:rsidR="00352D28" w:rsidRPr="0027215D">
        <w:rPr>
          <w:rFonts w:cstheme="minorHAnsi"/>
          <w:sz w:val="22"/>
        </w:rPr>
        <w:t>M</w:t>
      </w:r>
      <w:r w:rsidRPr="0027215D">
        <w:rPr>
          <w:rFonts w:cstheme="minorHAnsi"/>
          <w:sz w:val="22"/>
        </w:rPr>
        <w:t xml:space="preserve">iasta i </w:t>
      </w:r>
      <w:r w:rsidR="00352D28" w:rsidRPr="0027215D">
        <w:rPr>
          <w:rFonts w:cstheme="minorHAnsi"/>
          <w:sz w:val="22"/>
        </w:rPr>
        <w:t>G</w:t>
      </w:r>
      <w:r w:rsidRPr="0027215D">
        <w:rPr>
          <w:rFonts w:cstheme="minorHAnsi"/>
          <w:sz w:val="22"/>
        </w:rPr>
        <w:t>miny Mikstat w oparciu o zgromadzone w nim szczegółowe dane dotyczące funkcjonowania samorządu gminnego w 20</w:t>
      </w:r>
      <w:r w:rsidR="00C63F3B" w:rsidRPr="0027215D">
        <w:rPr>
          <w:rFonts w:cstheme="minorHAnsi"/>
          <w:sz w:val="22"/>
        </w:rPr>
        <w:t>20 r</w:t>
      </w:r>
      <w:r w:rsidRPr="0027215D">
        <w:rPr>
          <w:rFonts w:cstheme="minorHAnsi"/>
          <w:sz w:val="22"/>
        </w:rPr>
        <w:t xml:space="preserve">. Raport stanowi kompendium wiedzy o działalności gminy za rok ubiegły i został opracowany na podstawie informacji i materiałów przygotowanych przez pracowników Urzędu Miasta i Gminy Mikstat oraz podległych jednostek organizacyjnych: Biblioteki Publicznej Miasta i Gminy w Mikstacie, Miejsko-Gminnego Ośrodka Kultury w Mikstacie oraz Miejsko-Gminnego Ośrodka Pomocy Społecznej w Mikstacie. </w:t>
      </w:r>
    </w:p>
    <w:p w:rsidR="00C63F3B" w:rsidRPr="00191650" w:rsidRDefault="005F3F46" w:rsidP="00CE3359">
      <w:pPr>
        <w:spacing w:line="240" w:lineRule="auto"/>
        <w:jc w:val="both"/>
        <w:rPr>
          <w:rFonts w:eastAsia="Calibri" w:cstheme="minorHAnsi"/>
          <w:sz w:val="22"/>
        </w:rPr>
      </w:pPr>
      <w:r w:rsidRPr="00191650">
        <w:rPr>
          <w:rFonts w:eastAsia="Calibri" w:cstheme="minorHAnsi"/>
          <w:bCs/>
          <w:sz w:val="22"/>
        </w:rPr>
        <w:t xml:space="preserve">Budżet Miasta i Gminy Mikstat </w:t>
      </w:r>
      <w:r w:rsidR="0027215D" w:rsidRPr="00191650">
        <w:rPr>
          <w:rFonts w:eastAsia="Calibri" w:cstheme="minorHAnsi"/>
          <w:bCs/>
          <w:sz w:val="22"/>
        </w:rPr>
        <w:t>w</w:t>
      </w:r>
      <w:r w:rsidRPr="00191650">
        <w:rPr>
          <w:rFonts w:eastAsia="Calibri" w:cstheme="minorHAnsi"/>
          <w:sz w:val="22"/>
        </w:rPr>
        <w:t xml:space="preserve"> trakcie jego realizacji w ciągu </w:t>
      </w:r>
      <w:r w:rsidR="0027215D" w:rsidRPr="00191650">
        <w:rPr>
          <w:rFonts w:eastAsia="Calibri" w:cstheme="minorHAnsi"/>
          <w:sz w:val="22"/>
        </w:rPr>
        <w:t xml:space="preserve">2020 </w:t>
      </w:r>
      <w:r w:rsidRPr="00191650">
        <w:rPr>
          <w:rFonts w:eastAsia="Calibri" w:cstheme="minorHAnsi"/>
          <w:sz w:val="22"/>
        </w:rPr>
        <w:t xml:space="preserve">roku </w:t>
      </w:r>
      <w:r w:rsidR="0027215D" w:rsidRPr="00191650">
        <w:rPr>
          <w:rFonts w:eastAsia="Calibri" w:cstheme="minorHAnsi"/>
          <w:sz w:val="22"/>
        </w:rPr>
        <w:t xml:space="preserve">był </w:t>
      </w:r>
      <w:r w:rsidRPr="00191650">
        <w:rPr>
          <w:rFonts w:eastAsia="Calibri" w:cstheme="minorHAnsi"/>
          <w:sz w:val="22"/>
        </w:rPr>
        <w:t xml:space="preserve">16 </w:t>
      </w:r>
      <w:r w:rsidR="0027215D" w:rsidRPr="00191650">
        <w:rPr>
          <w:rFonts w:eastAsia="Calibri" w:cstheme="minorHAnsi"/>
          <w:sz w:val="22"/>
        </w:rPr>
        <w:t xml:space="preserve">raz </w:t>
      </w:r>
      <w:r w:rsidRPr="00191650">
        <w:rPr>
          <w:rFonts w:eastAsia="Calibri" w:cstheme="minorHAnsi"/>
          <w:sz w:val="22"/>
        </w:rPr>
        <w:t>zmi</w:t>
      </w:r>
      <w:r w:rsidR="0027215D" w:rsidRPr="00191650">
        <w:rPr>
          <w:rFonts w:eastAsia="Calibri" w:cstheme="minorHAnsi"/>
          <w:sz w:val="22"/>
        </w:rPr>
        <w:t>e</w:t>
      </w:r>
      <w:r w:rsidRPr="00191650">
        <w:rPr>
          <w:rFonts w:eastAsia="Calibri" w:cstheme="minorHAnsi"/>
          <w:sz w:val="22"/>
        </w:rPr>
        <w:t>n</w:t>
      </w:r>
      <w:r w:rsidR="0027215D" w:rsidRPr="00191650">
        <w:rPr>
          <w:rFonts w:eastAsia="Calibri" w:cstheme="minorHAnsi"/>
          <w:sz w:val="22"/>
        </w:rPr>
        <w:t>iany</w:t>
      </w:r>
      <w:r w:rsidRPr="00191650">
        <w:rPr>
          <w:rFonts w:eastAsia="Calibri" w:cstheme="minorHAnsi"/>
          <w:sz w:val="22"/>
        </w:rPr>
        <w:t xml:space="preserve"> (10 </w:t>
      </w:r>
      <w:r w:rsidR="0027215D" w:rsidRPr="00191650">
        <w:rPr>
          <w:rFonts w:eastAsia="Calibri" w:cstheme="minorHAnsi"/>
          <w:sz w:val="22"/>
        </w:rPr>
        <w:t xml:space="preserve">zmian wprowadzono </w:t>
      </w:r>
      <w:r w:rsidRPr="00191650">
        <w:rPr>
          <w:rFonts w:eastAsia="Calibri" w:cstheme="minorHAnsi"/>
          <w:sz w:val="22"/>
        </w:rPr>
        <w:t>zarządzeniem burmistrza</w:t>
      </w:r>
      <w:r w:rsidR="0027215D" w:rsidRPr="00191650">
        <w:rPr>
          <w:rFonts w:eastAsia="Calibri" w:cstheme="minorHAnsi"/>
          <w:sz w:val="22"/>
        </w:rPr>
        <w:t xml:space="preserve"> a</w:t>
      </w:r>
      <w:r w:rsidRPr="00191650">
        <w:rPr>
          <w:rFonts w:eastAsia="Calibri" w:cstheme="minorHAnsi"/>
          <w:sz w:val="22"/>
        </w:rPr>
        <w:t xml:space="preserve"> 6 uchwałą rady miejskiej)</w:t>
      </w:r>
      <w:r w:rsidR="0027215D" w:rsidRPr="00191650">
        <w:rPr>
          <w:rFonts w:eastAsia="Calibri" w:cstheme="minorHAnsi"/>
          <w:sz w:val="22"/>
        </w:rPr>
        <w:t xml:space="preserve">; ostatecznie </w:t>
      </w:r>
      <w:r w:rsidRPr="00191650">
        <w:rPr>
          <w:rFonts w:eastAsia="Calibri" w:cstheme="minorHAnsi"/>
          <w:bCs/>
          <w:sz w:val="22"/>
        </w:rPr>
        <w:t xml:space="preserve">plan budżetu na 2020 rok po stronie dochodów wyniósł 38 mln 333 tys. 273,10 zł, </w:t>
      </w:r>
      <w:r w:rsidRPr="00191650">
        <w:rPr>
          <w:rFonts w:eastAsia="Calibri" w:cstheme="minorHAnsi"/>
          <w:sz w:val="22"/>
        </w:rPr>
        <w:t xml:space="preserve">a po stronie wydatków 37 mln 228 tys. 197,10 zł. </w:t>
      </w:r>
      <w:r w:rsidR="00C63F3B" w:rsidRPr="00191650">
        <w:rPr>
          <w:rFonts w:eastAsia="Calibri" w:cstheme="minorHAnsi"/>
          <w:sz w:val="22"/>
        </w:rPr>
        <w:t xml:space="preserve">W 2020 r. </w:t>
      </w:r>
      <w:r w:rsidR="0027215D" w:rsidRPr="00191650">
        <w:rPr>
          <w:rFonts w:eastAsia="Calibri" w:cstheme="minorHAnsi"/>
          <w:sz w:val="22"/>
        </w:rPr>
        <w:t xml:space="preserve">mimo trudnej sytuacji epidemicznej i wielu ograniczeń związanych z zagrożeniem COVID-19 </w:t>
      </w:r>
      <w:r w:rsidR="00B33156" w:rsidRPr="00191650">
        <w:rPr>
          <w:rFonts w:eastAsia="Calibri" w:cstheme="minorHAnsi"/>
          <w:sz w:val="22"/>
        </w:rPr>
        <w:t xml:space="preserve">udało się </w:t>
      </w:r>
      <w:r w:rsidR="00C63F3B" w:rsidRPr="00191650">
        <w:rPr>
          <w:rFonts w:eastAsia="Calibri" w:cstheme="minorHAnsi"/>
          <w:sz w:val="22"/>
        </w:rPr>
        <w:t>zrealizowa</w:t>
      </w:r>
      <w:r w:rsidR="00B33156" w:rsidRPr="00191650">
        <w:rPr>
          <w:rFonts w:eastAsia="Calibri" w:cstheme="minorHAnsi"/>
          <w:sz w:val="22"/>
        </w:rPr>
        <w:t>ć</w:t>
      </w:r>
      <w:r w:rsidR="00C63F3B" w:rsidRPr="00191650">
        <w:rPr>
          <w:rFonts w:eastAsia="Calibri" w:cstheme="minorHAnsi"/>
          <w:sz w:val="22"/>
        </w:rPr>
        <w:t xml:space="preserve"> 2</w:t>
      </w:r>
      <w:r w:rsidR="00191650" w:rsidRPr="00191650">
        <w:rPr>
          <w:rFonts w:eastAsia="Calibri" w:cstheme="minorHAnsi"/>
          <w:sz w:val="22"/>
        </w:rPr>
        <w:t>8</w:t>
      </w:r>
      <w:r w:rsidR="00C63F3B" w:rsidRPr="00191650">
        <w:rPr>
          <w:rFonts w:eastAsia="Calibri" w:cstheme="minorHAnsi"/>
          <w:sz w:val="22"/>
        </w:rPr>
        <w:t xml:space="preserve"> zadań inwestycyjnych na łączną kwotę </w:t>
      </w:r>
      <w:r w:rsidR="00191650" w:rsidRPr="00191650">
        <w:rPr>
          <w:rFonts w:eastAsia="Calibri" w:cstheme="minorHAnsi"/>
          <w:sz w:val="22"/>
        </w:rPr>
        <w:t>3</w:t>
      </w:r>
      <w:r w:rsidR="00CB7CC1" w:rsidRPr="00191650">
        <w:rPr>
          <w:rFonts w:eastAsia="Calibri" w:cstheme="minorHAnsi"/>
          <w:sz w:val="22"/>
        </w:rPr>
        <w:t> </w:t>
      </w:r>
      <w:r w:rsidR="00191650" w:rsidRPr="00191650">
        <w:rPr>
          <w:rFonts w:eastAsia="Calibri" w:cstheme="minorHAnsi"/>
          <w:sz w:val="22"/>
        </w:rPr>
        <w:t>174</w:t>
      </w:r>
      <w:r w:rsidR="0027215D" w:rsidRPr="00191650">
        <w:rPr>
          <w:rFonts w:eastAsia="Calibri" w:cstheme="minorHAnsi"/>
          <w:sz w:val="22"/>
        </w:rPr>
        <w:t> </w:t>
      </w:r>
      <w:r w:rsidR="00191650" w:rsidRPr="00191650">
        <w:rPr>
          <w:rFonts w:eastAsia="Calibri" w:cstheme="minorHAnsi"/>
          <w:sz w:val="22"/>
        </w:rPr>
        <w:t>8</w:t>
      </w:r>
      <w:r w:rsidR="00CB7CC1" w:rsidRPr="00191650">
        <w:rPr>
          <w:rFonts w:eastAsia="Calibri" w:cstheme="minorHAnsi"/>
          <w:sz w:val="22"/>
        </w:rPr>
        <w:t>2</w:t>
      </w:r>
      <w:r w:rsidR="00191650" w:rsidRPr="00191650">
        <w:rPr>
          <w:rFonts w:eastAsia="Calibri" w:cstheme="minorHAnsi"/>
          <w:sz w:val="22"/>
        </w:rPr>
        <w:t>6</w:t>
      </w:r>
      <w:r w:rsidR="0027215D" w:rsidRPr="00191650">
        <w:rPr>
          <w:rFonts w:eastAsia="Calibri" w:cstheme="minorHAnsi"/>
          <w:sz w:val="22"/>
        </w:rPr>
        <w:t xml:space="preserve"> zł. M.in. </w:t>
      </w:r>
      <w:r w:rsidR="00B33156" w:rsidRPr="00191650">
        <w:rPr>
          <w:rFonts w:eastAsia="Calibri" w:cstheme="minorHAnsi"/>
          <w:sz w:val="22"/>
        </w:rPr>
        <w:t xml:space="preserve">znacząco została rozbudowana i zmodernizowana sieć </w:t>
      </w:r>
      <w:r w:rsidR="00C63F3B" w:rsidRPr="00191650">
        <w:rPr>
          <w:rFonts w:eastAsia="Calibri" w:cstheme="minorHAnsi"/>
          <w:sz w:val="22"/>
        </w:rPr>
        <w:t xml:space="preserve">drogowa </w:t>
      </w:r>
      <w:r w:rsidR="00B33156" w:rsidRPr="00191650">
        <w:rPr>
          <w:rFonts w:eastAsia="Calibri" w:cstheme="minorHAnsi"/>
          <w:sz w:val="22"/>
        </w:rPr>
        <w:t>–</w:t>
      </w:r>
      <w:r w:rsidR="00C63F3B" w:rsidRPr="00191650">
        <w:rPr>
          <w:rFonts w:eastAsia="Calibri" w:cstheme="minorHAnsi"/>
          <w:sz w:val="22"/>
        </w:rPr>
        <w:t xml:space="preserve"> wykona</w:t>
      </w:r>
      <w:r w:rsidR="00B33156" w:rsidRPr="00191650">
        <w:rPr>
          <w:rFonts w:eastAsia="Calibri" w:cstheme="minorHAnsi"/>
          <w:sz w:val="22"/>
        </w:rPr>
        <w:t xml:space="preserve">nych zostało </w:t>
      </w:r>
      <w:r w:rsidR="00C63F3B" w:rsidRPr="00191650">
        <w:rPr>
          <w:rFonts w:eastAsia="Calibri" w:cstheme="minorHAnsi"/>
          <w:sz w:val="22"/>
        </w:rPr>
        <w:t xml:space="preserve"> 1 817,3 m</w:t>
      </w:r>
      <w:r w:rsidR="00B33156" w:rsidRPr="00191650">
        <w:rPr>
          <w:rFonts w:eastAsia="Calibri" w:cstheme="minorHAnsi"/>
          <w:sz w:val="22"/>
        </w:rPr>
        <w:t xml:space="preserve">etrów </w:t>
      </w:r>
      <w:r w:rsidR="00C63F3B" w:rsidRPr="00191650">
        <w:rPr>
          <w:rFonts w:eastAsia="Calibri" w:cstheme="minorHAnsi"/>
          <w:sz w:val="22"/>
        </w:rPr>
        <w:t>b</w:t>
      </w:r>
      <w:r w:rsidR="00B33156" w:rsidRPr="00191650">
        <w:rPr>
          <w:rFonts w:eastAsia="Calibri" w:cstheme="minorHAnsi"/>
          <w:sz w:val="22"/>
        </w:rPr>
        <w:t>ieżących</w:t>
      </w:r>
      <w:r w:rsidR="00C63F3B" w:rsidRPr="00191650">
        <w:rPr>
          <w:rFonts w:eastAsia="Calibri" w:cstheme="minorHAnsi"/>
          <w:sz w:val="22"/>
        </w:rPr>
        <w:t xml:space="preserve"> nowych dróg, a na 2 947,9 m2 wykona</w:t>
      </w:r>
      <w:r w:rsidR="00B33156" w:rsidRPr="00191650">
        <w:rPr>
          <w:rFonts w:eastAsia="Calibri" w:cstheme="minorHAnsi"/>
          <w:sz w:val="22"/>
        </w:rPr>
        <w:t xml:space="preserve">ne ostały </w:t>
      </w:r>
      <w:r w:rsidR="00C63F3B" w:rsidRPr="00191650">
        <w:rPr>
          <w:rFonts w:eastAsia="Calibri" w:cstheme="minorHAnsi"/>
          <w:sz w:val="22"/>
        </w:rPr>
        <w:t>remonty</w:t>
      </w:r>
      <w:r w:rsidR="00B33156" w:rsidRPr="00191650">
        <w:rPr>
          <w:rFonts w:eastAsia="Calibri" w:cstheme="minorHAnsi"/>
          <w:sz w:val="22"/>
        </w:rPr>
        <w:t xml:space="preserve">. </w:t>
      </w:r>
      <w:r w:rsidR="00191650" w:rsidRPr="00191650">
        <w:rPr>
          <w:rFonts w:eastAsia="Calibri" w:cstheme="minorHAnsi"/>
          <w:sz w:val="22"/>
        </w:rPr>
        <w:t>W ramach funduszu sołeckiego 8 rad sołeckich</w:t>
      </w:r>
      <w:r w:rsidR="00191650">
        <w:rPr>
          <w:rFonts w:eastAsia="Calibri" w:cstheme="minorHAnsi"/>
          <w:sz w:val="22"/>
        </w:rPr>
        <w:t xml:space="preserve"> z Miasta i Gminy Mikstat </w:t>
      </w:r>
      <w:r w:rsidR="00191650" w:rsidRPr="00191650">
        <w:rPr>
          <w:rFonts w:eastAsia="Calibri" w:cstheme="minorHAnsi"/>
          <w:sz w:val="22"/>
        </w:rPr>
        <w:t xml:space="preserve">wydatkowały na zadania własne 270 527 zł.  </w:t>
      </w:r>
    </w:p>
    <w:p w:rsidR="005159BE" w:rsidRPr="00B33156" w:rsidRDefault="0067496E" w:rsidP="00CE3359">
      <w:pPr>
        <w:spacing w:line="240" w:lineRule="auto"/>
        <w:jc w:val="both"/>
        <w:rPr>
          <w:rFonts w:cstheme="minorHAnsi"/>
          <w:sz w:val="22"/>
        </w:rPr>
      </w:pPr>
      <w:r w:rsidRPr="00B33156">
        <w:rPr>
          <w:rFonts w:cstheme="minorHAnsi"/>
          <w:sz w:val="22"/>
        </w:rPr>
        <w:t xml:space="preserve">Raport przedłożony Radzie Miejskiej w Mikstacie oraz udostępniony na stronie internetowej </w:t>
      </w:r>
      <w:r w:rsidR="00352D28" w:rsidRPr="00B33156">
        <w:rPr>
          <w:rFonts w:cstheme="minorHAnsi"/>
          <w:sz w:val="22"/>
        </w:rPr>
        <w:t>M</w:t>
      </w:r>
      <w:r w:rsidRPr="00B33156">
        <w:rPr>
          <w:rFonts w:cstheme="minorHAnsi"/>
          <w:sz w:val="22"/>
        </w:rPr>
        <w:t xml:space="preserve">iasta i </w:t>
      </w:r>
      <w:r w:rsidR="00352D28" w:rsidRPr="00B33156">
        <w:rPr>
          <w:rFonts w:cstheme="minorHAnsi"/>
          <w:sz w:val="22"/>
        </w:rPr>
        <w:t>G</w:t>
      </w:r>
      <w:r w:rsidRPr="00B33156">
        <w:rPr>
          <w:rFonts w:cstheme="minorHAnsi"/>
          <w:sz w:val="22"/>
        </w:rPr>
        <w:t>miny Mikstat (</w:t>
      </w:r>
      <w:hyperlink r:id="rId10">
        <w:r w:rsidRPr="00B33156">
          <w:rPr>
            <w:rStyle w:val="czeinternetowe"/>
            <w:rFonts w:cstheme="minorHAnsi"/>
            <w:sz w:val="22"/>
          </w:rPr>
          <w:t>www.mikstat.pl</w:t>
        </w:r>
      </w:hyperlink>
      <w:r w:rsidRPr="00B33156">
        <w:rPr>
          <w:rFonts w:cstheme="minorHAnsi"/>
          <w:sz w:val="22"/>
        </w:rPr>
        <w:t xml:space="preserve">) umożliwia wszystkim zainteresowanym zapoznanie się z działaniami </w:t>
      </w:r>
      <w:r w:rsidR="00834C3A" w:rsidRPr="00B33156">
        <w:rPr>
          <w:rFonts w:cstheme="minorHAnsi"/>
          <w:sz w:val="22"/>
        </w:rPr>
        <w:t xml:space="preserve">- </w:t>
      </w:r>
      <w:r w:rsidRPr="00B33156">
        <w:rPr>
          <w:rFonts w:cstheme="minorHAnsi"/>
          <w:sz w:val="22"/>
        </w:rPr>
        <w:t>oraz ich efektami</w:t>
      </w:r>
      <w:r w:rsidR="00834C3A" w:rsidRPr="00B33156">
        <w:rPr>
          <w:rFonts w:cstheme="minorHAnsi"/>
          <w:sz w:val="22"/>
        </w:rPr>
        <w:t xml:space="preserve"> -</w:t>
      </w:r>
      <w:r w:rsidRPr="00B33156">
        <w:rPr>
          <w:rFonts w:cstheme="minorHAnsi"/>
          <w:sz w:val="22"/>
        </w:rPr>
        <w:t xml:space="preserve"> podejmowanymi przez samorząd mikstacki w 20</w:t>
      </w:r>
      <w:r w:rsidR="00446103" w:rsidRPr="00B33156">
        <w:rPr>
          <w:rFonts w:cstheme="minorHAnsi"/>
          <w:sz w:val="22"/>
        </w:rPr>
        <w:t>20</w:t>
      </w:r>
      <w:r w:rsidRPr="00B33156">
        <w:rPr>
          <w:rFonts w:cstheme="minorHAnsi"/>
          <w:sz w:val="22"/>
        </w:rPr>
        <w:t xml:space="preserve"> roku. </w:t>
      </w:r>
    </w:p>
    <w:p w:rsidR="00F11C6F" w:rsidRDefault="00F11C6F" w:rsidP="00CE3359">
      <w:pPr>
        <w:spacing w:line="240" w:lineRule="auto"/>
        <w:jc w:val="both"/>
        <w:rPr>
          <w:rFonts w:cstheme="minorHAnsi"/>
          <w:sz w:val="24"/>
          <w:szCs w:val="24"/>
        </w:rPr>
      </w:pPr>
    </w:p>
    <w:p w:rsidR="00F11C6F" w:rsidRDefault="00F11C6F" w:rsidP="00CE3359">
      <w:pPr>
        <w:spacing w:line="240" w:lineRule="auto"/>
        <w:jc w:val="both"/>
        <w:rPr>
          <w:rFonts w:cstheme="minorHAnsi"/>
          <w:sz w:val="24"/>
          <w:szCs w:val="24"/>
        </w:rPr>
      </w:pPr>
    </w:p>
    <w:p w:rsidR="00F11C6F" w:rsidRDefault="00F11C6F" w:rsidP="00CE3359">
      <w:pPr>
        <w:spacing w:line="240" w:lineRule="auto"/>
        <w:jc w:val="both"/>
        <w:rPr>
          <w:rFonts w:cstheme="minorHAnsi"/>
          <w:sz w:val="24"/>
          <w:szCs w:val="24"/>
        </w:rPr>
      </w:pPr>
    </w:p>
    <w:p w:rsidR="00F11C6F" w:rsidRDefault="00F11C6F" w:rsidP="00CE3359">
      <w:pPr>
        <w:spacing w:line="240" w:lineRule="auto"/>
        <w:jc w:val="both"/>
        <w:rPr>
          <w:rFonts w:cstheme="minorHAnsi"/>
          <w:sz w:val="24"/>
          <w:szCs w:val="24"/>
        </w:rPr>
      </w:pPr>
    </w:p>
    <w:p w:rsidR="00F11C6F" w:rsidRDefault="00F11C6F" w:rsidP="00CE3359">
      <w:pPr>
        <w:spacing w:line="240" w:lineRule="auto"/>
        <w:jc w:val="both"/>
        <w:rPr>
          <w:rFonts w:cstheme="minorHAnsi"/>
          <w:sz w:val="24"/>
          <w:szCs w:val="24"/>
        </w:rPr>
      </w:pPr>
    </w:p>
    <w:p w:rsidR="00F11C6F" w:rsidRDefault="00F11C6F" w:rsidP="00CE3359">
      <w:pPr>
        <w:spacing w:line="240" w:lineRule="auto"/>
        <w:jc w:val="both"/>
        <w:rPr>
          <w:rFonts w:cstheme="minorHAnsi"/>
          <w:sz w:val="24"/>
          <w:szCs w:val="24"/>
        </w:rPr>
      </w:pPr>
    </w:p>
    <w:p w:rsidR="00F11C6F" w:rsidRDefault="00F11C6F" w:rsidP="00CE3359">
      <w:pPr>
        <w:spacing w:line="240" w:lineRule="auto"/>
        <w:jc w:val="both"/>
        <w:rPr>
          <w:rFonts w:cstheme="minorHAnsi"/>
          <w:sz w:val="24"/>
          <w:szCs w:val="24"/>
        </w:rPr>
      </w:pPr>
    </w:p>
    <w:p w:rsidR="00F11C6F" w:rsidRDefault="00F11C6F" w:rsidP="00CE3359">
      <w:pPr>
        <w:spacing w:line="240" w:lineRule="auto"/>
        <w:jc w:val="both"/>
        <w:rPr>
          <w:rFonts w:cstheme="minorHAnsi"/>
          <w:sz w:val="24"/>
          <w:szCs w:val="24"/>
        </w:rPr>
      </w:pPr>
    </w:p>
    <w:p w:rsidR="00F11C6F" w:rsidRDefault="00F11C6F" w:rsidP="00CE3359">
      <w:pPr>
        <w:spacing w:line="240" w:lineRule="auto"/>
        <w:jc w:val="both"/>
        <w:rPr>
          <w:rFonts w:cstheme="minorHAnsi"/>
          <w:sz w:val="24"/>
          <w:szCs w:val="24"/>
        </w:rPr>
      </w:pPr>
    </w:p>
    <w:p w:rsidR="00F62AD2" w:rsidRDefault="00F62AD2">
      <w:pPr>
        <w:jc w:val="center"/>
        <w:rPr>
          <w:rFonts w:ascii="Times New Roman" w:hAnsi="Times New Roman" w:cs="Times New Roman"/>
          <w:b/>
          <w:sz w:val="24"/>
          <w:szCs w:val="24"/>
        </w:rPr>
      </w:pPr>
    </w:p>
    <w:p w:rsidR="00F62AD2" w:rsidRDefault="00F62AD2">
      <w:pPr>
        <w:jc w:val="center"/>
        <w:rPr>
          <w:rFonts w:ascii="Times New Roman" w:hAnsi="Times New Roman" w:cs="Times New Roman"/>
          <w:b/>
          <w:sz w:val="24"/>
          <w:szCs w:val="24"/>
        </w:rPr>
      </w:pPr>
    </w:p>
    <w:p w:rsidR="00F62AD2" w:rsidRDefault="00F62AD2">
      <w:pPr>
        <w:jc w:val="center"/>
        <w:rPr>
          <w:rFonts w:ascii="Times New Roman" w:hAnsi="Times New Roman" w:cs="Times New Roman"/>
          <w:b/>
          <w:sz w:val="24"/>
          <w:szCs w:val="24"/>
        </w:rPr>
      </w:pPr>
    </w:p>
    <w:p w:rsidR="00F62AD2" w:rsidRDefault="00F62AD2">
      <w:pPr>
        <w:jc w:val="center"/>
        <w:rPr>
          <w:rFonts w:ascii="Times New Roman" w:hAnsi="Times New Roman" w:cs="Times New Roman"/>
          <w:b/>
          <w:sz w:val="24"/>
          <w:szCs w:val="24"/>
        </w:rPr>
      </w:pPr>
    </w:p>
    <w:p w:rsidR="005159BE" w:rsidRPr="004E33D4" w:rsidRDefault="0067496E">
      <w:pPr>
        <w:jc w:val="center"/>
        <w:rPr>
          <w:rFonts w:cstheme="minorHAnsi"/>
          <w:b/>
          <w:color w:val="FF0000"/>
          <w:sz w:val="24"/>
          <w:szCs w:val="24"/>
        </w:rPr>
      </w:pPr>
      <w:r w:rsidRPr="004E33D4">
        <w:rPr>
          <w:rFonts w:cstheme="minorHAnsi"/>
          <w:b/>
          <w:color w:val="FF0000"/>
          <w:sz w:val="24"/>
          <w:szCs w:val="24"/>
        </w:rPr>
        <w:t>2. INFORMACJE OGÓLNE</w:t>
      </w:r>
    </w:p>
    <w:p w:rsidR="000922F7" w:rsidRPr="008314C9" w:rsidRDefault="000922F7" w:rsidP="000922F7">
      <w:pPr>
        <w:spacing w:after="200" w:line="276" w:lineRule="auto"/>
        <w:jc w:val="both"/>
        <w:rPr>
          <w:rFonts w:ascii="Calibri" w:eastAsia="Calibri" w:hAnsi="Calibri" w:cs="Calibri"/>
          <w:b/>
          <w:bCs/>
          <w:sz w:val="16"/>
          <w:szCs w:val="16"/>
        </w:rPr>
      </w:pPr>
    </w:p>
    <w:p w:rsidR="000922F7" w:rsidRPr="000922F7" w:rsidRDefault="000922F7" w:rsidP="000922F7">
      <w:pPr>
        <w:spacing w:after="200" w:line="276" w:lineRule="auto"/>
        <w:jc w:val="both"/>
        <w:rPr>
          <w:rFonts w:ascii="Calibri" w:eastAsia="Calibri" w:hAnsi="Calibri" w:cs="Calibri"/>
          <w:b/>
          <w:bCs/>
          <w:sz w:val="24"/>
          <w:szCs w:val="24"/>
        </w:rPr>
      </w:pPr>
      <w:r w:rsidRPr="000922F7">
        <w:rPr>
          <w:rFonts w:ascii="Calibri" w:eastAsia="Calibri" w:hAnsi="Calibri" w:cs="Calibri"/>
          <w:b/>
          <w:bCs/>
          <w:sz w:val="40"/>
          <w:szCs w:val="40"/>
        </w:rPr>
        <w:t xml:space="preserve">Miasto i Gmina Mikstat </w:t>
      </w:r>
      <w:r w:rsidRPr="000922F7">
        <w:rPr>
          <w:rFonts w:ascii="Calibri" w:eastAsia="Calibri" w:hAnsi="Calibri" w:cs="Calibri"/>
          <w:b/>
          <w:bCs/>
          <w:sz w:val="24"/>
          <w:szCs w:val="24"/>
        </w:rPr>
        <w:t xml:space="preserve"> </w:t>
      </w:r>
      <w:r w:rsidRPr="000922F7">
        <w:rPr>
          <w:rFonts w:ascii="Calibri" w:eastAsia="Calibri" w:hAnsi="Calibri" w:cs="Calibri"/>
          <w:noProof/>
          <w:sz w:val="24"/>
          <w:szCs w:val="24"/>
          <w:lang w:eastAsia="pl-PL"/>
        </w:rPr>
        <w:drawing>
          <wp:inline distT="0" distB="0" distL="0" distR="0" wp14:anchorId="06FE6931" wp14:editId="691631D9">
            <wp:extent cx="2095500" cy="2419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419350"/>
                    </a:xfrm>
                    <a:prstGeom prst="rect">
                      <a:avLst/>
                    </a:prstGeom>
                    <a:noFill/>
                  </pic:spPr>
                </pic:pic>
              </a:graphicData>
            </a:graphic>
          </wp:inline>
        </w:drawing>
      </w:r>
    </w:p>
    <w:p w:rsidR="000922F7" w:rsidRPr="008314C9" w:rsidRDefault="000922F7" w:rsidP="00A161B6">
      <w:pPr>
        <w:spacing w:after="200" w:line="276" w:lineRule="auto"/>
        <w:jc w:val="both"/>
        <w:rPr>
          <w:rFonts w:ascii="Calibri" w:eastAsia="Calibri" w:hAnsi="Calibri" w:cs="Calibri"/>
          <w:sz w:val="22"/>
        </w:rPr>
      </w:pPr>
      <w:r w:rsidRPr="008314C9">
        <w:rPr>
          <w:rFonts w:ascii="Calibri" w:eastAsia="Calibri" w:hAnsi="Calibri" w:cs="Calibri"/>
          <w:sz w:val="22"/>
        </w:rPr>
        <w:t>stanowi południową część województwa wielkopolskiego, granicząc od północy z gminami Przygodzice i Sieroszewice (powiat ostrowski), od południa z gminą Ostrzeszów, a od wschodu z gminą Grabów nad Prosną (powiat ostrzeszowski). Położona jest w makroregionie Wał Trzebnicki w północnej części mezoregionu Wzgórza Ostrzeszowskie, na końcu tzw. Kocich Gór na wysokości 180-232 m n.p.m. Część południowa gminy jest położona w Kotlinie Grabowskiej, stanowiącej część Niziny Południowo-Wielkopolskiej, natomiast niewielki północny fragment terenu jest położony w Kotlinie Milickiej, wchodzącej w skład Obniżenia Milicko-Głogowskiego.</w:t>
      </w:r>
    </w:p>
    <w:p w:rsidR="000922F7" w:rsidRPr="008314C9" w:rsidRDefault="000922F7" w:rsidP="00A161B6">
      <w:pPr>
        <w:spacing w:after="200" w:line="276" w:lineRule="auto"/>
        <w:jc w:val="both"/>
        <w:rPr>
          <w:rFonts w:ascii="Calibri" w:eastAsia="Calibri" w:hAnsi="Calibri" w:cs="Calibri"/>
          <w:sz w:val="22"/>
        </w:rPr>
      </w:pPr>
      <w:r w:rsidRPr="008314C9">
        <w:rPr>
          <w:rFonts w:ascii="Calibri" w:eastAsia="Calibri" w:hAnsi="Calibri" w:cs="Calibri"/>
          <w:b/>
          <w:sz w:val="22"/>
        </w:rPr>
        <w:t>Mikstat to gmina rolno–produkcyjna o przewadze produkcji rolnej z preferencjami do rozwoju turystyki i hodowli.</w:t>
      </w:r>
      <w:r w:rsidRPr="008314C9">
        <w:rPr>
          <w:rFonts w:ascii="Calibri" w:eastAsia="Calibri" w:hAnsi="Calibri" w:cs="Calibri"/>
          <w:sz w:val="22"/>
        </w:rPr>
        <w:t xml:space="preserve"> Użytki rolne zajmują obszar 5 909 ha, czyli 67,8 % powierzchni gminy, w tym grunty orne stanowią 4 539 ha, a użytki zielone 1370 ha. Rolnicza wartość gruntów jest niska lub przeciętna. Dodatkowo duże nachylenie skłonów wzniesień jest elementem niekorzystnie wpływającym na wiele cech gleb i utrudniającym uprawę. Pod względem typologicznym to głównie gleby brunatne wyługowane, bielicowe z niewielkim udziałem czarnych ziem. W większych dolinach utworzyły się gleby bagienne, murszowo-mineralne. Na terenach pozadolinnych występują gleby bielicowe i brunatne tworzące kompleks przydatności rolniczej żytni dobry lokalnie jedynie bardzo dobry. Znaczny udział mają natomiast gleby o małej przydatności do upraw tworzące kompleks żytni słaby i najsłabszy. Rozwinięta produkcja roślinna i zwierzęca opartej głównie na gospodarstwach małoobszarowych, rodzinnych. Na ogólną ilość 944 gospodarstw rolnych tylko 17 to gospodarstwa o powierzchni powyżej 20 ha, zaś ilość tzw. działek rolnych o wielkości do 1 ha, użytkowanych również przez osoby nie będące rolnikami, wynosi ponad 360. W tej sytuacji większość gospodarstw nie należy do dochodowych. W przyszłości należałoby zastanowić się nad przekwalifikowaniem gospodarstw na agroturystykę i drobne usługi, rzemiosło.</w:t>
      </w:r>
    </w:p>
    <w:p w:rsidR="000922F7" w:rsidRDefault="000922F7" w:rsidP="00A161B6">
      <w:pPr>
        <w:spacing w:after="200" w:line="276" w:lineRule="auto"/>
        <w:jc w:val="both"/>
        <w:rPr>
          <w:rFonts w:ascii="Calibri" w:eastAsia="Calibri" w:hAnsi="Calibri" w:cs="Calibri"/>
          <w:sz w:val="22"/>
        </w:rPr>
      </w:pPr>
      <w:r w:rsidRPr="008314C9">
        <w:rPr>
          <w:rFonts w:ascii="Calibri" w:eastAsia="Calibri" w:hAnsi="Calibri" w:cs="Calibri"/>
          <w:b/>
          <w:sz w:val="22"/>
        </w:rPr>
        <w:t>W ewidencji działalności gospodarczej</w:t>
      </w:r>
      <w:r w:rsidRPr="008314C9">
        <w:rPr>
          <w:rFonts w:ascii="Calibri" w:eastAsia="Calibri" w:hAnsi="Calibri" w:cs="Calibri"/>
          <w:sz w:val="22"/>
        </w:rPr>
        <w:t xml:space="preserve"> (CEIDG) w mieście i gminie Mikstat zarejestrowane są: 322 podmioty  - liczba wpisów dla głównego miejsca wykonywania działalności (11 spółek) oraz 367 - liczba wpisów dla miejsca zamieszkania przedsiębiorcy (10 spółek). Pod względem rodzaju </w:t>
      </w:r>
      <w:r w:rsidRPr="008314C9">
        <w:rPr>
          <w:rFonts w:ascii="Calibri" w:eastAsia="Calibri" w:hAnsi="Calibri" w:cs="Calibri"/>
          <w:sz w:val="22"/>
        </w:rPr>
        <w:lastRenderedPageBreak/>
        <w:t xml:space="preserve">wykonywanej działalności dominują: usługi budowlane, handel, transport, naprawa pojazdów, instalatorstwo. W sumie w ewidencji uwzględniono 363 rodzaje wykonywanej działalności. </w:t>
      </w:r>
    </w:p>
    <w:p w:rsidR="004E33D4" w:rsidRPr="004E33D4" w:rsidRDefault="004E33D4" w:rsidP="00A161B6">
      <w:pPr>
        <w:spacing w:after="200" w:line="276" w:lineRule="auto"/>
        <w:jc w:val="both"/>
        <w:rPr>
          <w:rFonts w:ascii="Calibri" w:eastAsia="Calibri" w:hAnsi="Calibri" w:cs="Calibri"/>
          <w:sz w:val="16"/>
          <w:szCs w:val="16"/>
        </w:rPr>
      </w:pPr>
    </w:p>
    <w:p w:rsidR="004E33D4" w:rsidRPr="004E33D4" w:rsidRDefault="000922F7" w:rsidP="00A161B6">
      <w:pPr>
        <w:spacing w:after="200" w:line="276" w:lineRule="auto"/>
        <w:jc w:val="center"/>
        <w:rPr>
          <w:rFonts w:ascii="Calibri" w:eastAsia="Calibri" w:hAnsi="Calibri" w:cs="Calibri"/>
          <w:b/>
          <w:color w:val="FF0000"/>
          <w:sz w:val="24"/>
          <w:szCs w:val="24"/>
        </w:rPr>
      </w:pPr>
      <w:r w:rsidRPr="004E33D4">
        <w:rPr>
          <w:rFonts w:ascii="Calibri" w:eastAsia="Calibri" w:hAnsi="Calibri" w:cs="Calibri"/>
          <w:b/>
          <w:color w:val="FF0000"/>
          <w:sz w:val="24"/>
          <w:szCs w:val="24"/>
        </w:rPr>
        <w:t xml:space="preserve">3. STRUKTURA DEMOGRAFICZNA </w:t>
      </w:r>
      <w:r w:rsidR="008314C9" w:rsidRPr="004E33D4">
        <w:rPr>
          <w:rFonts w:ascii="Calibri" w:eastAsia="Calibri" w:hAnsi="Calibri" w:cs="Calibri"/>
          <w:b/>
          <w:color w:val="FF0000"/>
          <w:sz w:val="24"/>
          <w:szCs w:val="24"/>
        </w:rPr>
        <w:t xml:space="preserve"> </w:t>
      </w:r>
    </w:p>
    <w:p w:rsidR="000922F7" w:rsidRPr="000922F7" w:rsidRDefault="000922F7" w:rsidP="00A161B6">
      <w:pPr>
        <w:spacing w:after="200" w:line="276" w:lineRule="auto"/>
        <w:jc w:val="center"/>
        <w:rPr>
          <w:rFonts w:ascii="Calibri" w:eastAsia="Calibri" w:hAnsi="Calibri" w:cs="Calibri"/>
          <w:sz w:val="24"/>
          <w:szCs w:val="24"/>
        </w:rPr>
      </w:pPr>
      <w:r w:rsidRPr="000922F7">
        <w:rPr>
          <w:rFonts w:ascii="Calibri" w:eastAsia="Calibri" w:hAnsi="Calibri" w:cs="Calibri"/>
          <w:sz w:val="24"/>
          <w:szCs w:val="24"/>
        </w:rPr>
        <w:t>(stan na 31.12.2020 r.)</w:t>
      </w:r>
    </w:p>
    <w:p w:rsidR="000922F7" w:rsidRPr="008314C9" w:rsidRDefault="000922F7" w:rsidP="00A161B6">
      <w:pPr>
        <w:spacing w:after="200" w:line="276" w:lineRule="auto"/>
        <w:rPr>
          <w:rFonts w:ascii="Calibri" w:eastAsia="Calibri" w:hAnsi="Calibri" w:cs="Calibri"/>
          <w:sz w:val="22"/>
        </w:rPr>
      </w:pPr>
      <w:r w:rsidRPr="008314C9">
        <w:rPr>
          <w:rFonts w:ascii="Calibri" w:eastAsia="Calibri" w:hAnsi="Calibri" w:cs="Calibri"/>
          <w:sz w:val="22"/>
        </w:rPr>
        <w:t>Liczba ludności: ogółem mieszkańców 6015 (miasto - 1761, wieś – 4254) w tym kobiety 3030 i 2985 mężczyzn.</w:t>
      </w:r>
    </w:p>
    <w:p w:rsidR="000922F7" w:rsidRPr="008314C9" w:rsidRDefault="000922F7" w:rsidP="00A161B6">
      <w:pPr>
        <w:spacing w:after="200" w:line="276" w:lineRule="auto"/>
        <w:rPr>
          <w:rFonts w:ascii="Calibri" w:eastAsia="Calibri" w:hAnsi="Calibri" w:cs="Calibri"/>
          <w:sz w:val="22"/>
        </w:rPr>
      </w:pPr>
      <w:r w:rsidRPr="008314C9">
        <w:rPr>
          <w:rFonts w:ascii="Calibri" w:eastAsia="Calibri" w:hAnsi="Calibri" w:cs="Calibri"/>
          <w:sz w:val="22"/>
        </w:rPr>
        <w:t xml:space="preserve">Miasto </w:t>
      </w:r>
      <w:r w:rsidRPr="008314C9">
        <w:rPr>
          <w:rFonts w:ascii="Calibri" w:eastAsia="Calibri" w:hAnsi="Calibri" w:cs="Calibri"/>
          <w:b/>
          <w:sz w:val="22"/>
        </w:rPr>
        <w:t>Mikstat</w:t>
      </w:r>
      <w:r w:rsidRPr="008314C9">
        <w:rPr>
          <w:rFonts w:ascii="Calibri" w:eastAsia="Calibri" w:hAnsi="Calibri" w:cs="Calibri"/>
          <w:sz w:val="22"/>
        </w:rPr>
        <w:t>: kobiety 889, mężczyźni 872, ogółem 1761;</w:t>
      </w:r>
    </w:p>
    <w:p w:rsidR="000922F7" w:rsidRPr="008314C9" w:rsidRDefault="000922F7" w:rsidP="00A161B6">
      <w:pPr>
        <w:spacing w:after="200" w:line="276" w:lineRule="auto"/>
        <w:rPr>
          <w:rFonts w:ascii="Calibri" w:eastAsia="Calibri" w:hAnsi="Calibri" w:cs="Calibri"/>
          <w:sz w:val="22"/>
        </w:rPr>
      </w:pPr>
      <w:r w:rsidRPr="008314C9">
        <w:rPr>
          <w:rFonts w:ascii="Calibri" w:eastAsia="Calibri" w:hAnsi="Calibri" w:cs="Calibri"/>
          <w:sz w:val="22"/>
        </w:rPr>
        <w:t xml:space="preserve">Sołectwo </w:t>
      </w:r>
      <w:r w:rsidRPr="008314C9">
        <w:rPr>
          <w:rFonts w:ascii="Calibri" w:eastAsia="Calibri" w:hAnsi="Calibri" w:cs="Calibri"/>
          <w:b/>
          <w:sz w:val="22"/>
        </w:rPr>
        <w:t>Biskupice Zabaryczne</w:t>
      </w:r>
      <w:r w:rsidRPr="008314C9">
        <w:rPr>
          <w:rFonts w:ascii="Calibri" w:eastAsia="Calibri" w:hAnsi="Calibri" w:cs="Calibri"/>
          <w:sz w:val="22"/>
        </w:rPr>
        <w:t>: kobiety 330, mężczyźni 319, ogółem 649;</w:t>
      </w:r>
    </w:p>
    <w:p w:rsidR="000922F7" w:rsidRPr="008314C9" w:rsidRDefault="000922F7" w:rsidP="00A161B6">
      <w:pPr>
        <w:spacing w:after="200" w:line="276" w:lineRule="auto"/>
        <w:rPr>
          <w:rFonts w:ascii="Calibri" w:eastAsia="Calibri" w:hAnsi="Calibri" w:cs="Calibri"/>
          <w:sz w:val="22"/>
        </w:rPr>
      </w:pPr>
      <w:r w:rsidRPr="008314C9">
        <w:rPr>
          <w:rFonts w:ascii="Calibri" w:eastAsia="Calibri" w:hAnsi="Calibri" w:cs="Calibri"/>
          <w:sz w:val="22"/>
        </w:rPr>
        <w:t xml:space="preserve">Sołectwo </w:t>
      </w:r>
      <w:r w:rsidRPr="008314C9">
        <w:rPr>
          <w:rFonts w:ascii="Calibri" w:eastAsia="Calibri" w:hAnsi="Calibri" w:cs="Calibri"/>
          <w:b/>
          <w:sz w:val="22"/>
        </w:rPr>
        <w:t>Kaliszkowice Kaliskie</w:t>
      </w:r>
      <w:r w:rsidRPr="008314C9">
        <w:rPr>
          <w:rFonts w:ascii="Calibri" w:eastAsia="Calibri" w:hAnsi="Calibri" w:cs="Calibri"/>
          <w:sz w:val="22"/>
        </w:rPr>
        <w:t>: kobiety 414, mężczyźni 405, ogółem 819;</w:t>
      </w:r>
    </w:p>
    <w:p w:rsidR="000922F7" w:rsidRPr="008314C9" w:rsidRDefault="000922F7" w:rsidP="00A161B6">
      <w:pPr>
        <w:spacing w:after="200" w:line="276" w:lineRule="auto"/>
        <w:rPr>
          <w:rFonts w:ascii="Calibri" w:eastAsia="Calibri" w:hAnsi="Calibri" w:cs="Calibri"/>
          <w:sz w:val="22"/>
        </w:rPr>
      </w:pPr>
      <w:r w:rsidRPr="008314C9">
        <w:rPr>
          <w:rFonts w:ascii="Calibri" w:eastAsia="Calibri" w:hAnsi="Calibri" w:cs="Calibri"/>
          <w:sz w:val="22"/>
        </w:rPr>
        <w:t xml:space="preserve">Sołectwo </w:t>
      </w:r>
      <w:r w:rsidRPr="008314C9">
        <w:rPr>
          <w:rFonts w:ascii="Calibri" w:eastAsia="Calibri" w:hAnsi="Calibri" w:cs="Calibri"/>
          <w:b/>
          <w:sz w:val="22"/>
        </w:rPr>
        <w:t>Kaliszkowice Ołobockie</w:t>
      </w:r>
      <w:r w:rsidRPr="008314C9">
        <w:rPr>
          <w:rFonts w:ascii="Calibri" w:eastAsia="Calibri" w:hAnsi="Calibri" w:cs="Calibri"/>
          <w:sz w:val="22"/>
        </w:rPr>
        <w:t>: kobiety 388, mężczyźni 380, ogółem 768;</w:t>
      </w:r>
    </w:p>
    <w:p w:rsidR="000922F7" w:rsidRPr="008314C9" w:rsidRDefault="000922F7" w:rsidP="00A161B6">
      <w:pPr>
        <w:spacing w:after="200" w:line="276" w:lineRule="auto"/>
        <w:rPr>
          <w:rFonts w:ascii="Calibri" w:eastAsia="Calibri" w:hAnsi="Calibri" w:cs="Calibri"/>
          <w:sz w:val="22"/>
        </w:rPr>
      </w:pPr>
      <w:r w:rsidRPr="008314C9">
        <w:rPr>
          <w:rFonts w:ascii="Calibri" w:eastAsia="Calibri" w:hAnsi="Calibri" w:cs="Calibri"/>
          <w:sz w:val="22"/>
        </w:rPr>
        <w:t xml:space="preserve">Sołectwo </w:t>
      </w:r>
      <w:r w:rsidRPr="008314C9">
        <w:rPr>
          <w:rFonts w:ascii="Calibri" w:eastAsia="Calibri" w:hAnsi="Calibri" w:cs="Calibri"/>
          <w:b/>
          <w:sz w:val="22"/>
        </w:rPr>
        <w:t>Komorów</w:t>
      </w:r>
      <w:r w:rsidRPr="008314C9">
        <w:rPr>
          <w:rFonts w:ascii="Calibri" w:eastAsia="Calibri" w:hAnsi="Calibri" w:cs="Calibri"/>
          <w:sz w:val="22"/>
        </w:rPr>
        <w:t>: kobiety 376, mężczyźni 392, ogółem 768;</w:t>
      </w:r>
    </w:p>
    <w:p w:rsidR="000922F7" w:rsidRPr="008314C9" w:rsidRDefault="000922F7" w:rsidP="00A161B6">
      <w:pPr>
        <w:spacing w:after="200" w:line="276" w:lineRule="auto"/>
        <w:rPr>
          <w:rFonts w:ascii="Calibri" w:eastAsia="Calibri" w:hAnsi="Calibri" w:cs="Calibri"/>
          <w:sz w:val="22"/>
        </w:rPr>
      </w:pPr>
      <w:r w:rsidRPr="008314C9">
        <w:rPr>
          <w:rFonts w:ascii="Calibri" w:eastAsia="Calibri" w:hAnsi="Calibri" w:cs="Calibri"/>
          <w:sz w:val="22"/>
        </w:rPr>
        <w:t xml:space="preserve">Sołectwo </w:t>
      </w:r>
      <w:r w:rsidRPr="008314C9">
        <w:rPr>
          <w:rFonts w:ascii="Calibri" w:eastAsia="Calibri" w:hAnsi="Calibri" w:cs="Calibri"/>
          <w:b/>
          <w:sz w:val="22"/>
        </w:rPr>
        <w:t>Kotłów</w:t>
      </w:r>
      <w:r w:rsidRPr="008314C9">
        <w:rPr>
          <w:rFonts w:ascii="Calibri" w:eastAsia="Calibri" w:hAnsi="Calibri" w:cs="Calibri"/>
          <w:sz w:val="22"/>
        </w:rPr>
        <w:t>: kobiety 284, mężczyźni 282, ogółem 567;</w:t>
      </w:r>
    </w:p>
    <w:p w:rsidR="000922F7" w:rsidRPr="008314C9" w:rsidRDefault="000922F7" w:rsidP="00A161B6">
      <w:pPr>
        <w:spacing w:after="200" w:line="276" w:lineRule="auto"/>
        <w:rPr>
          <w:rFonts w:ascii="Calibri" w:eastAsia="Calibri" w:hAnsi="Calibri" w:cs="Calibri"/>
          <w:sz w:val="22"/>
        </w:rPr>
      </w:pPr>
      <w:r w:rsidRPr="008314C9">
        <w:rPr>
          <w:rFonts w:ascii="Calibri" w:eastAsia="Calibri" w:hAnsi="Calibri" w:cs="Calibri"/>
          <w:sz w:val="22"/>
        </w:rPr>
        <w:t xml:space="preserve">Sołectwo </w:t>
      </w:r>
      <w:r w:rsidRPr="008314C9">
        <w:rPr>
          <w:rFonts w:ascii="Calibri" w:eastAsia="Calibri" w:hAnsi="Calibri" w:cs="Calibri"/>
          <w:b/>
          <w:sz w:val="22"/>
        </w:rPr>
        <w:t>Mikstat Pustkowie</w:t>
      </w:r>
      <w:r w:rsidRPr="008314C9">
        <w:rPr>
          <w:rFonts w:ascii="Calibri" w:eastAsia="Calibri" w:hAnsi="Calibri" w:cs="Calibri"/>
          <w:sz w:val="22"/>
        </w:rPr>
        <w:t>: kobiety 158, mężczyźni 141, ogółem 299;</w:t>
      </w:r>
    </w:p>
    <w:p w:rsidR="000922F7" w:rsidRPr="008314C9" w:rsidRDefault="000922F7" w:rsidP="00A161B6">
      <w:pPr>
        <w:spacing w:after="200" w:line="276" w:lineRule="auto"/>
        <w:rPr>
          <w:rFonts w:ascii="Calibri" w:eastAsia="Calibri" w:hAnsi="Calibri" w:cs="Calibri"/>
          <w:sz w:val="22"/>
        </w:rPr>
      </w:pPr>
      <w:r w:rsidRPr="008314C9">
        <w:rPr>
          <w:rFonts w:ascii="Calibri" w:eastAsia="Calibri" w:hAnsi="Calibri" w:cs="Calibri"/>
          <w:sz w:val="22"/>
        </w:rPr>
        <w:t xml:space="preserve"> Sołectwo </w:t>
      </w:r>
      <w:r w:rsidRPr="008314C9">
        <w:rPr>
          <w:rFonts w:ascii="Calibri" w:eastAsia="Calibri" w:hAnsi="Calibri" w:cs="Calibri"/>
          <w:b/>
          <w:sz w:val="22"/>
        </w:rPr>
        <w:t>Przedborów</w:t>
      </w:r>
      <w:r w:rsidRPr="008314C9">
        <w:rPr>
          <w:rFonts w:ascii="Calibri" w:eastAsia="Calibri" w:hAnsi="Calibri" w:cs="Calibri"/>
          <w:sz w:val="22"/>
        </w:rPr>
        <w:t>: kobiety 191, mężczyźni 193, ogółem 384.</w:t>
      </w:r>
    </w:p>
    <w:p w:rsidR="000922F7" w:rsidRPr="008314C9" w:rsidRDefault="000922F7" w:rsidP="00A161B6">
      <w:pPr>
        <w:spacing w:after="200" w:line="276" w:lineRule="auto"/>
        <w:rPr>
          <w:rFonts w:ascii="Calibri" w:eastAsia="Calibri" w:hAnsi="Calibri" w:cs="Calibri"/>
          <w:sz w:val="22"/>
        </w:rPr>
      </w:pPr>
      <w:r w:rsidRPr="008314C9">
        <w:rPr>
          <w:rFonts w:ascii="Calibri" w:eastAsia="Calibri" w:hAnsi="Calibri" w:cs="Calibri"/>
          <w:sz w:val="22"/>
        </w:rPr>
        <w:t xml:space="preserve">W 2020 r. zarejestrowano 36 małżeństw (z tego 10 cywilnych) i 9 rozwodów. </w:t>
      </w:r>
    </w:p>
    <w:p w:rsidR="000922F7" w:rsidRPr="008314C9" w:rsidRDefault="000922F7" w:rsidP="008314C9">
      <w:pPr>
        <w:spacing w:after="200" w:line="276" w:lineRule="auto"/>
        <w:jc w:val="both"/>
        <w:rPr>
          <w:rFonts w:ascii="Calibri" w:eastAsia="Calibri" w:hAnsi="Calibri" w:cs="Calibri"/>
          <w:sz w:val="22"/>
        </w:rPr>
      </w:pPr>
      <w:r w:rsidRPr="008314C9">
        <w:rPr>
          <w:rFonts w:ascii="Calibri" w:eastAsia="Calibri" w:hAnsi="Calibri" w:cs="Calibri"/>
          <w:sz w:val="22"/>
        </w:rPr>
        <w:t>W mieście i gminie urodziło się 60 dzieci: 24 dziewczynek i 36 chłopców. W 2020 r. zmarły 64 osoby: 20 kobiet i 44 mężczyzn.</w:t>
      </w:r>
      <w:r w:rsidR="008314C9">
        <w:rPr>
          <w:rFonts w:ascii="Calibri" w:eastAsia="Calibri" w:hAnsi="Calibri" w:cs="Calibri"/>
          <w:sz w:val="22"/>
        </w:rPr>
        <w:t xml:space="preserve"> </w:t>
      </w:r>
      <w:r w:rsidRPr="008314C9">
        <w:rPr>
          <w:rFonts w:ascii="Calibri" w:eastAsia="Calibri" w:hAnsi="Calibri" w:cs="Calibri"/>
          <w:sz w:val="22"/>
        </w:rPr>
        <w:t>Na dzień 31.12.2020 r. na pobyt czasowy zameldowanych było 535 osób:  wg obywatelstwa: 308 z Mołdawii, 113 z Ukrainy, 18 z Nepalu, 6 z Rumunii, 7 z Tadżykistanu, 2 z Niemiec, 1 z Rosji, 25 z Indonezji, 4 z Gruzji, 1 z Azerbejdżanu, 10 z Kirgistanu, 1 z Uzbekistanu (oraz 39 z Polski).</w:t>
      </w:r>
    </w:p>
    <w:p w:rsidR="008314C9" w:rsidRPr="008314C9" w:rsidRDefault="008314C9" w:rsidP="00A161B6">
      <w:pPr>
        <w:spacing w:after="200" w:line="276" w:lineRule="auto"/>
        <w:rPr>
          <w:rFonts w:ascii="Calibri" w:eastAsia="Calibri" w:hAnsi="Calibri" w:cs="Calibri"/>
          <w:sz w:val="16"/>
          <w:szCs w:val="16"/>
        </w:rPr>
      </w:pPr>
    </w:p>
    <w:p w:rsidR="000922F7" w:rsidRPr="004E33D4" w:rsidRDefault="000922F7" w:rsidP="00A161B6">
      <w:pPr>
        <w:spacing w:after="200" w:line="276" w:lineRule="auto"/>
        <w:jc w:val="center"/>
        <w:rPr>
          <w:rFonts w:ascii="Calibri" w:eastAsia="Calibri" w:hAnsi="Calibri" w:cs="Calibri"/>
          <w:b/>
          <w:color w:val="FF0000"/>
          <w:sz w:val="24"/>
          <w:szCs w:val="24"/>
        </w:rPr>
      </w:pPr>
      <w:r w:rsidRPr="004E33D4">
        <w:rPr>
          <w:rFonts w:ascii="Calibri" w:eastAsia="Calibri" w:hAnsi="Calibri" w:cs="Calibri"/>
          <w:b/>
          <w:color w:val="FF0000"/>
          <w:sz w:val="24"/>
          <w:szCs w:val="24"/>
        </w:rPr>
        <w:t>4. OBSŁUGA ADMINISTRACYJNA MIESZKAŃCÓW I DZIAŁALNOŚĆ INSTYTUCJI PUBLICZNYCH</w:t>
      </w:r>
    </w:p>
    <w:p w:rsidR="000922F7" w:rsidRDefault="000922F7" w:rsidP="00221380">
      <w:pPr>
        <w:spacing w:after="200" w:line="276" w:lineRule="auto"/>
        <w:jc w:val="both"/>
        <w:rPr>
          <w:rFonts w:ascii="Calibri" w:eastAsia="Calibri" w:hAnsi="Calibri" w:cs="Calibri"/>
          <w:sz w:val="22"/>
        </w:rPr>
      </w:pPr>
      <w:r w:rsidRPr="00221380">
        <w:rPr>
          <w:rFonts w:ascii="Calibri" w:eastAsia="Calibri" w:hAnsi="Calibri" w:cs="Calibri"/>
          <w:sz w:val="22"/>
        </w:rPr>
        <w:t xml:space="preserve">W 2020 r. w ewidencji Urzędu Miasta i Gminy w Mikstacie zarejestrowano ok. 2000 spraw związanych z kompetencjami urzędu wynikających z ustawy o samorządzie gminnym oraz innych przepisów organizujących życie społeczno-gospodarcze gminy i jej mieszkańców. W ewidencji Miejsko-Gminnego Ośrodka Pomocy Społecznej w Mikstacie zarejestrowano  713 spraw.  </w:t>
      </w:r>
    </w:p>
    <w:p w:rsidR="00FE1911" w:rsidRPr="00FE1911" w:rsidRDefault="004E33D4" w:rsidP="00FE1911">
      <w:pPr>
        <w:spacing w:after="0" w:line="240" w:lineRule="auto"/>
        <w:jc w:val="both"/>
        <w:rPr>
          <w:rFonts w:eastAsia="Arial Unicode MS" w:cstheme="minorHAnsi"/>
          <w:b/>
          <w:color w:val="FF0000"/>
          <w:sz w:val="24"/>
          <w:szCs w:val="24"/>
          <w:lang w:eastAsia="pl-PL"/>
        </w:rPr>
      </w:pPr>
      <w:r w:rsidRPr="004E33D4">
        <w:rPr>
          <w:rFonts w:eastAsia="Arial Unicode MS" w:cstheme="minorHAnsi"/>
          <w:b/>
          <w:sz w:val="24"/>
          <w:szCs w:val="24"/>
          <w:lang w:eastAsia="pl-PL"/>
        </w:rPr>
        <w:t xml:space="preserve">SIEDZIBA URZĘDU MIASTA I GMINY MIKSTAT </w:t>
      </w:r>
    </w:p>
    <w:p w:rsidR="00FE1911" w:rsidRPr="00FE1911" w:rsidRDefault="00FE1911" w:rsidP="00FE1911">
      <w:pPr>
        <w:spacing w:after="0" w:line="276" w:lineRule="auto"/>
        <w:jc w:val="both"/>
        <w:rPr>
          <w:rFonts w:eastAsia="Arial Unicode MS" w:cstheme="minorHAnsi"/>
          <w:sz w:val="22"/>
          <w:lang w:eastAsia="pl-PL"/>
        </w:rPr>
      </w:pPr>
      <w:r w:rsidRPr="00FE1911">
        <w:rPr>
          <w:rFonts w:eastAsia="Times New Roman" w:cstheme="minorHAnsi"/>
          <w:sz w:val="22"/>
          <w:lang w:eastAsia="pl-PL"/>
        </w:rPr>
        <w:t>Siedziba Urzędu Miasta i Gminy Mikstat położona jest w południowo zachodniej części miasta.</w:t>
      </w:r>
    </w:p>
    <w:p w:rsidR="00FE1911" w:rsidRPr="00FE1911" w:rsidRDefault="00FE1911" w:rsidP="00FE1911">
      <w:pPr>
        <w:spacing w:after="0" w:line="276" w:lineRule="auto"/>
        <w:jc w:val="both"/>
        <w:rPr>
          <w:rFonts w:eastAsia="Arial Unicode MS" w:cstheme="minorHAnsi"/>
          <w:sz w:val="22"/>
          <w:lang w:eastAsia="pl-PL"/>
        </w:rPr>
      </w:pPr>
      <w:r w:rsidRPr="00FE1911">
        <w:rPr>
          <w:rFonts w:eastAsia="Arial Unicode MS" w:cstheme="minorHAnsi"/>
          <w:sz w:val="22"/>
          <w:lang w:eastAsia="pl-PL"/>
        </w:rPr>
        <w:t>W 2020 roku przeprowadzono następujące prace utrzymaniowo-remontowe:</w:t>
      </w:r>
    </w:p>
    <w:p w:rsidR="00FE1911" w:rsidRPr="00FE1911" w:rsidRDefault="00FE1911" w:rsidP="00FE1911">
      <w:pPr>
        <w:tabs>
          <w:tab w:val="left" w:pos="284"/>
        </w:tabs>
        <w:spacing w:after="0" w:line="276" w:lineRule="auto"/>
        <w:ind w:left="142" w:right="20" w:hanging="142"/>
        <w:jc w:val="both"/>
        <w:rPr>
          <w:rFonts w:eastAsia="Times New Roman" w:cstheme="minorHAnsi"/>
          <w:sz w:val="22"/>
          <w:lang w:eastAsia="x-none"/>
        </w:rPr>
      </w:pPr>
      <w:r w:rsidRPr="00FE1911">
        <w:rPr>
          <w:rFonts w:eastAsia="Times New Roman" w:cstheme="minorHAnsi"/>
          <w:sz w:val="22"/>
          <w:lang w:eastAsia="x-none"/>
        </w:rPr>
        <w:t xml:space="preserve">- </w:t>
      </w:r>
      <w:r w:rsidR="004E33D4">
        <w:rPr>
          <w:rFonts w:eastAsia="Times New Roman" w:cstheme="minorHAnsi"/>
          <w:sz w:val="22"/>
          <w:lang w:eastAsia="x-none"/>
        </w:rPr>
        <w:t>m</w:t>
      </w:r>
      <w:r w:rsidRPr="00FE1911">
        <w:rPr>
          <w:rFonts w:eastAsia="Times New Roman" w:cstheme="minorHAnsi"/>
          <w:sz w:val="22"/>
          <w:lang w:eastAsia="x-none"/>
        </w:rPr>
        <w:t>alowanie ścian w gabinecie Burmistrza MiG Mikstat.</w:t>
      </w:r>
    </w:p>
    <w:p w:rsidR="00FE1911" w:rsidRPr="00FE1911" w:rsidRDefault="00FE1911" w:rsidP="00FE1911">
      <w:pPr>
        <w:tabs>
          <w:tab w:val="left" w:pos="284"/>
        </w:tabs>
        <w:spacing w:after="0" w:line="276" w:lineRule="auto"/>
        <w:ind w:left="142" w:right="20" w:hanging="142"/>
        <w:jc w:val="both"/>
        <w:rPr>
          <w:rFonts w:eastAsia="Times New Roman" w:cstheme="minorHAnsi"/>
          <w:sz w:val="22"/>
          <w:lang w:eastAsia="x-none"/>
        </w:rPr>
      </w:pPr>
      <w:r w:rsidRPr="00FE1911">
        <w:rPr>
          <w:rFonts w:eastAsia="Times New Roman" w:cstheme="minorHAnsi"/>
          <w:sz w:val="22"/>
          <w:lang w:eastAsia="x-none"/>
        </w:rPr>
        <w:t xml:space="preserve">- </w:t>
      </w:r>
      <w:r w:rsidR="004E33D4">
        <w:rPr>
          <w:rFonts w:eastAsia="Times New Roman" w:cstheme="minorHAnsi"/>
          <w:sz w:val="22"/>
          <w:lang w:eastAsia="x-none"/>
        </w:rPr>
        <w:t>m</w:t>
      </w:r>
      <w:r w:rsidRPr="00FE1911">
        <w:rPr>
          <w:rFonts w:eastAsia="Times New Roman" w:cstheme="minorHAnsi"/>
          <w:sz w:val="22"/>
          <w:lang w:eastAsia="x-none"/>
        </w:rPr>
        <w:t>alowanie ścian w gabinecie Sekretarza MiG Mikstat.</w:t>
      </w:r>
    </w:p>
    <w:p w:rsidR="00FE1911" w:rsidRPr="00FE1911" w:rsidRDefault="00FE1911" w:rsidP="00FE1911">
      <w:pPr>
        <w:tabs>
          <w:tab w:val="left" w:pos="284"/>
        </w:tabs>
        <w:spacing w:after="0" w:line="276" w:lineRule="auto"/>
        <w:ind w:left="142" w:right="20" w:hanging="142"/>
        <w:jc w:val="both"/>
        <w:rPr>
          <w:rFonts w:eastAsia="Times New Roman" w:cstheme="minorHAnsi"/>
          <w:sz w:val="22"/>
          <w:lang w:eastAsia="x-none"/>
        </w:rPr>
      </w:pPr>
      <w:r w:rsidRPr="00FE1911">
        <w:rPr>
          <w:rFonts w:eastAsia="Times New Roman" w:cstheme="minorHAnsi"/>
          <w:sz w:val="22"/>
          <w:lang w:eastAsia="x-none"/>
        </w:rPr>
        <w:t xml:space="preserve">- </w:t>
      </w:r>
      <w:r w:rsidR="004E33D4">
        <w:rPr>
          <w:rFonts w:eastAsia="Times New Roman" w:cstheme="minorHAnsi"/>
          <w:sz w:val="22"/>
          <w:lang w:eastAsia="x-none"/>
        </w:rPr>
        <w:t>r</w:t>
      </w:r>
      <w:r w:rsidRPr="00FE1911">
        <w:rPr>
          <w:rFonts w:eastAsia="Times New Roman" w:cstheme="minorHAnsi"/>
          <w:sz w:val="22"/>
          <w:lang w:eastAsia="x-none"/>
        </w:rPr>
        <w:t>emont łazienek w budynku głównym UMiG Mikstat .</w:t>
      </w:r>
    </w:p>
    <w:p w:rsidR="00FE1911" w:rsidRPr="00FE1911" w:rsidRDefault="00FE1911" w:rsidP="00FE1911">
      <w:pPr>
        <w:tabs>
          <w:tab w:val="left" w:pos="284"/>
        </w:tabs>
        <w:spacing w:after="0" w:line="276" w:lineRule="auto"/>
        <w:ind w:left="142" w:right="20" w:hanging="142"/>
        <w:jc w:val="both"/>
        <w:rPr>
          <w:rFonts w:eastAsia="Times New Roman" w:cstheme="minorHAnsi"/>
          <w:sz w:val="22"/>
          <w:lang w:eastAsia="x-none"/>
        </w:rPr>
      </w:pPr>
      <w:r w:rsidRPr="00FE1911">
        <w:rPr>
          <w:rFonts w:eastAsia="Times New Roman" w:cstheme="minorHAnsi"/>
          <w:sz w:val="22"/>
          <w:lang w:eastAsia="x-none"/>
        </w:rPr>
        <w:t xml:space="preserve">- </w:t>
      </w:r>
      <w:r w:rsidR="004E33D4">
        <w:rPr>
          <w:rFonts w:eastAsia="Times New Roman" w:cstheme="minorHAnsi"/>
          <w:sz w:val="22"/>
          <w:lang w:eastAsia="x-none"/>
        </w:rPr>
        <w:t>m</w:t>
      </w:r>
      <w:r w:rsidRPr="00FE1911">
        <w:rPr>
          <w:rFonts w:eastAsia="Times New Roman" w:cstheme="minorHAnsi"/>
          <w:sz w:val="22"/>
          <w:lang w:eastAsia="x-none"/>
        </w:rPr>
        <w:t>alowanie ścian w Sali USC w Urzędzie Miasta i Gminy Mikstat.</w:t>
      </w:r>
    </w:p>
    <w:p w:rsidR="00FE1911" w:rsidRPr="00FE1911" w:rsidRDefault="00FE1911" w:rsidP="00FE1911">
      <w:pPr>
        <w:tabs>
          <w:tab w:val="left" w:pos="284"/>
        </w:tabs>
        <w:spacing w:after="0" w:line="276" w:lineRule="auto"/>
        <w:ind w:left="142" w:right="20" w:hanging="142"/>
        <w:jc w:val="both"/>
        <w:rPr>
          <w:rFonts w:eastAsia="Times New Roman" w:cstheme="minorHAnsi"/>
          <w:sz w:val="22"/>
          <w:lang w:eastAsia="x-none"/>
        </w:rPr>
      </w:pPr>
      <w:r w:rsidRPr="00FE1911">
        <w:rPr>
          <w:rFonts w:eastAsia="Times New Roman" w:cstheme="minorHAnsi"/>
          <w:sz w:val="22"/>
          <w:lang w:eastAsia="x-none"/>
        </w:rPr>
        <w:lastRenderedPageBreak/>
        <w:t xml:space="preserve">- </w:t>
      </w:r>
      <w:r w:rsidR="004E33D4">
        <w:rPr>
          <w:rFonts w:eastAsia="Times New Roman" w:cstheme="minorHAnsi"/>
          <w:sz w:val="22"/>
          <w:lang w:eastAsia="x-none"/>
        </w:rPr>
        <w:t>l</w:t>
      </w:r>
      <w:r w:rsidRPr="00FE1911">
        <w:rPr>
          <w:rFonts w:eastAsia="Times New Roman" w:cstheme="minorHAnsi"/>
          <w:sz w:val="22"/>
          <w:lang w:eastAsia="x-none"/>
        </w:rPr>
        <w:t>akierowanie schodów na klatce schodowej w budynku głównym UMiG Mikstat.</w:t>
      </w:r>
    </w:p>
    <w:p w:rsidR="00FE1911" w:rsidRDefault="00FE1911" w:rsidP="00FE1911">
      <w:pPr>
        <w:tabs>
          <w:tab w:val="left" w:pos="284"/>
        </w:tabs>
        <w:spacing w:after="0" w:line="276" w:lineRule="auto"/>
        <w:ind w:left="142" w:right="20" w:hanging="142"/>
        <w:jc w:val="both"/>
        <w:rPr>
          <w:rFonts w:eastAsia="Times New Roman" w:cstheme="minorHAnsi"/>
          <w:sz w:val="22"/>
          <w:lang w:eastAsia="x-none"/>
        </w:rPr>
      </w:pPr>
      <w:r w:rsidRPr="00FE1911">
        <w:rPr>
          <w:rFonts w:eastAsia="Times New Roman" w:cstheme="minorHAnsi"/>
          <w:sz w:val="22"/>
          <w:lang w:eastAsia="x-none"/>
        </w:rPr>
        <w:t xml:space="preserve">- </w:t>
      </w:r>
      <w:r w:rsidR="004E33D4">
        <w:rPr>
          <w:rFonts w:eastAsia="Times New Roman" w:cstheme="minorHAnsi"/>
          <w:sz w:val="22"/>
          <w:lang w:eastAsia="x-none"/>
        </w:rPr>
        <w:t>m</w:t>
      </w:r>
      <w:r w:rsidRPr="00FE1911">
        <w:rPr>
          <w:rFonts w:eastAsia="Times New Roman" w:cstheme="minorHAnsi"/>
          <w:sz w:val="22"/>
          <w:lang w:eastAsia="x-none"/>
        </w:rPr>
        <w:t>alowanie ścian korytarzy w budynkach UMiG Mikstat.</w:t>
      </w:r>
    </w:p>
    <w:p w:rsidR="004E33D4" w:rsidRPr="00FE1911" w:rsidRDefault="004E33D4" w:rsidP="00FE1911">
      <w:pPr>
        <w:tabs>
          <w:tab w:val="left" w:pos="284"/>
        </w:tabs>
        <w:spacing w:after="0" w:line="276" w:lineRule="auto"/>
        <w:ind w:left="142" w:right="20" w:hanging="142"/>
        <w:jc w:val="both"/>
        <w:rPr>
          <w:rFonts w:eastAsia="Times New Roman" w:cstheme="minorHAnsi"/>
          <w:sz w:val="22"/>
          <w:lang w:eastAsia="x-none"/>
        </w:rPr>
      </w:pPr>
    </w:p>
    <w:p w:rsidR="000922F7" w:rsidRPr="004E33D4" w:rsidRDefault="000922F7" w:rsidP="00A161B6">
      <w:pPr>
        <w:spacing w:after="200" w:line="276" w:lineRule="auto"/>
        <w:jc w:val="center"/>
        <w:rPr>
          <w:rFonts w:ascii="Calibri" w:eastAsia="Calibri" w:hAnsi="Calibri" w:cs="Calibri"/>
          <w:b/>
          <w:color w:val="FF0000"/>
          <w:sz w:val="24"/>
          <w:szCs w:val="24"/>
        </w:rPr>
      </w:pPr>
      <w:r w:rsidRPr="004E33D4">
        <w:rPr>
          <w:rFonts w:ascii="Calibri" w:eastAsia="Calibri" w:hAnsi="Calibri" w:cs="Calibri"/>
          <w:b/>
          <w:color w:val="FF0000"/>
          <w:sz w:val="24"/>
          <w:szCs w:val="24"/>
        </w:rPr>
        <w:t>5. WYKAZ PLACÓWEK OŚWIATOWYCH</w:t>
      </w:r>
      <w:r w:rsidR="00A161B6" w:rsidRPr="004E33D4">
        <w:rPr>
          <w:rFonts w:ascii="Calibri" w:eastAsia="Calibri" w:hAnsi="Calibri" w:cs="Calibri"/>
          <w:b/>
          <w:color w:val="FF0000"/>
          <w:sz w:val="24"/>
          <w:szCs w:val="24"/>
        </w:rPr>
        <w:t xml:space="preserve"> </w:t>
      </w:r>
      <w:r w:rsidRPr="004E33D4">
        <w:rPr>
          <w:rFonts w:ascii="Calibri" w:eastAsia="Calibri" w:hAnsi="Calibri" w:cs="Calibri"/>
          <w:b/>
          <w:color w:val="FF0000"/>
          <w:sz w:val="24"/>
          <w:szCs w:val="24"/>
        </w:rPr>
        <w:t>PROWADZONYCH PRZEZ MIASTO I GMINĘ MIKSTAT</w:t>
      </w:r>
    </w:p>
    <w:p w:rsidR="000922F7" w:rsidRPr="00221380" w:rsidRDefault="000922F7" w:rsidP="00A161B6">
      <w:pPr>
        <w:spacing w:after="200" w:line="276" w:lineRule="auto"/>
        <w:jc w:val="both"/>
        <w:rPr>
          <w:rFonts w:ascii="Calibri" w:eastAsia="Calibri" w:hAnsi="Calibri" w:cs="Calibri"/>
          <w:sz w:val="22"/>
        </w:rPr>
      </w:pPr>
      <w:r w:rsidRPr="00221380">
        <w:rPr>
          <w:rFonts w:ascii="Calibri" w:eastAsia="Calibri" w:hAnsi="Calibri" w:cs="Calibri"/>
          <w:sz w:val="22"/>
        </w:rPr>
        <w:t>1) Szkoła Podstawowa im. Ewarysta Estkowskiego w Mikstacie, ul. Grabowska 13, 63-510 Mikstat, tel. (62) 731 00 25, adres e-mail: sp@mikstat.pl; dyrektor: Barbara Ilska; liczba uczniów – 343.</w:t>
      </w:r>
    </w:p>
    <w:p w:rsidR="000922F7" w:rsidRPr="00221380" w:rsidRDefault="000922F7" w:rsidP="00A161B6">
      <w:pPr>
        <w:spacing w:after="200" w:line="276" w:lineRule="auto"/>
        <w:jc w:val="both"/>
        <w:rPr>
          <w:rFonts w:ascii="Calibri" w:eastAsia="Calibri" w:hAnsi="Calibri" w:cs="Calibri"/>
          <w:sz w:val="22"/>
        </w:rPr>
      </w:pPr>
      <w:r w:rsidRPr="00221380">
        <w:rPr>
          <w:rFonts w:ascii="Calibri" w:eastAsia="Calibri" w:hAnsi="Calibri" w:cs="Calibri"/>
          <w:sz w:val="22"/>
        </w:rPr>
        <w:t xml:space="preserve">2) Szkoła Podstawowa im. Ludwiki Wawrzyńskiej z oddziałem przedszkolnym w Biskupicach Zabarycznych, Biskupice Zabaryczne 48, 63-510 Mikstat, tel. (62) 731 03 93, adres e-mail: biskupice@wp.pl; p.o. dyrektora szkoły: Rafał Kałążny; liczba uczniów w szkole – 40, w oddziale przedszkolnym – 23. </w:t>
      </w:r>
    </w:p>
    <w:p w:rsidR="000922F7" w:rsidRPr="00221380" w:rsidRDefault="000922F7" w:rsidP="00A161B6">
      <w:pPr>
        <w:spacing w:after="200" w:line="276" w:lineRule="auto"/>
        <w:jc w:val="both"/>
        <w:rPr>
          <w:rFonts w:ascii="Calibri" w:eastAsia="Calibri" w:hAnsi="Calibri" w:cs="Calibri"/>
          <w:sz w:val="22"/>
        </w:rPr>
      </w:pPr>
      <w:r w:rsidRPr="00221380">
        <w:rPr>
          <w:rFonts w:ascii="Calibri" w:eastAsia="Calibri" w:hAnsi="Calibri" w:cs="Calibri"/>
          <w:sz w:val="22"/>
        </w:rPr>
        <w:t xml:space="preserve">3) Szkoła Podstawowa z oddziałem przedszkolnym w Kaliszkowicach Ołobockich, Kaliszkowice Ołobockie 1, 63-510 Mikstat, tel. (62) 731 02 48, adres e-mail: sp_ko@mikstat.pl; dyrektor: Katarzyna Kaźmierczak; liczba uczniów w szkole – 41, w oddziale przedszkolnym – 25. </w:t>
      </w:r>
    </w:p>
    <w:p w:rsidR="000922F7" w:rsidRPr="00221380" w:rsidRDefault="000922F7" w:rsidP="00A161B6">
      <w:pPr>
        <w:spacing w:after="200" w:line="276" w:lineRule="auto"/>
        <w:jc w:val="both"/>
        <w:rPr>
          <w:rFonts w:ascii="Calibri" w:eastAsia="Calibri" w:hAnsi="Calibri" w:cs="Calibri"/>
          <w:sz w:val="22"/>
        </w:rPr>
      </w:pPr>
      <w:r w:rsidRPr="00221380">
        <w:rPr>
          <w:rFonts w:ascii="Calibri" w:eastAsia="Calibri" w:hAnsi="Calibri" w:cs="Calibri"/>
          <w:sz w:val="22"/>
        </w:rPr>
        <w:t>4) Szkoła Podstawowa z oddziałem przedszkolnym w Kaliszkowicach Kaliskich, Kaliszkowice Kaliskie 38, 63-510 Mikstat, tel. (62) 731 04 38, adres e-mail: sp_kal_kal@wp.pl; dyrektor: Irena Kurek; liczba uczniów w szkole – 64, w oddziale przedszkolnym – 13.</w:t>
      </w:r>
    </w:p>
    <w:p w:rsidR="000922F7" w:rsidRPr="00221380" w:rsidRDefault="000922F7" w:rsidP="00A161B6">
      <w:pPr>
        <w:spacing w:after="200" w:line="276" w:lineRule="auto"/>
        <w:jc w:val="both"/>
        <w:rPr>
          <w:rFonts w:ascii="Calibri" w:eastAsia="Calibri" w:hAnsi="Calibri" w:cs="Calibri"/>
          <w:sz w:val="22"/>
        </w:rPr>
      </w:pPr>
      <w:r w:rsidRPr="00221380">
        <w:rPr>
          <w:rFonts w:ascii="Calibri" w:eastAsia="Calibri" w:hAnsi="Calibri" w:cs="Calibri"/>
          <w:sz w:val="22"/>
        </w:rPr>
        <w:t xml:space="preserve">5) Publiczne Przedszkole w Mikstacie, ul. Estkowskiego 11, tel. (62) 731 00 54, adres e-mail: przedszkolemikstat@o2.pl; dyrektor: Ewa Biegańska; liczba dzieci – 152 (wykorzystane wszystkie miejsca). </w:t>
      </w:r>
    </w:p>
    <w:p w:rsidR="000922F7" w:rsidRPr="00221380" w:rsidRDefault="000922F7" w:rsidP="00A161B6">
      <w:pPr>
        <w:spacing w:after="200" w:line="276" w:lineRule="auto"/>
        <w:jc w:val="both"/>
        <w:rPr>
          <w:rFonts w:ascii="Calibri" w:eastAsia="Calibri" w:hAnsi="Calibri" w:cs="Calibri"/>
          <w:sz w:val="22"/>
        </w:rPr>
      </w:pPr>
      <w:r w:rsidRPr="00221380">
        <w:rPr>
          <w:rFonts w:ascii="Calibri" w:eastAsia="Calibri" w:hAnsi="Calibri" w:cs="Calibri"/>
          <w:sz w:val="22"/>
        </w:rPr>
        <w:t xml:space="preserve">Dzieci z obwodu Szkoły Podstawowej w Mikstacie dowożone są do szkoły z miejscowości Kotłów, Mikstat-Pustkowie, Komorów, Przedborów. Przewoźnik </w:t>
      </w:r>
      <w:r w:rsidR="007C79D1" w:rsidRPr="00221380">
        <w:rPr>
          <w:rFonts w:ascii="Calibri" w:eastAsia="Calibri" w:hAnsi="Calibri" w:cs="Calibri"/>
          <w:sz w:val="22"/>
        </w:rPr>
        <w:t xml:space="preserve">został </w:t>
      </w:r>
      <w:r w:rsidRPr="00221380">
        <w:rPr>
          <w:rFonts w:ascii="Calibri" w:eastAsia="Calibri" w:hAnsi="Calibri" w:cs="Calibri"/>
          <w:sz w:val="22"/>
        </w:rPr>
        <w:t>wybrany w drodze przetargu nieograniczonego.</w:t>
      </w:r>
    </w:p>
    <w:p w:rsidR="000922F7" w:rsidRPr="00221380" w:rsidRDefault="000922F7" w:rsidP="00A161B6">
      <w:pPr>
        <w:spacing w:line="276" w:lineRule="auto"/>
        <w:jc w:val="both"/>
        <w:rPr>
          <w:rFonts w:ascii="Calibri" w:eastAsia="Calibri" w:hAnsi="Calibri" w:cs="Calibri"/>
          <w:sz w:val="22"/>
        </w:rPr>
      </w:pPr>
      <w:r w:rsidRPr="00221380">
        <w:rPr>
          <w:rFonts w:ascii="Calibri" w:eastAsia="Calibri" w:hAnsi="Calibri" w:cs="Calibri"/>
          <w:sz w:val="22"/>
        </w:rPr>
        <w:t>Na terenie gminy funkcjonuje 1 prywatny żłobek, który otrzymuje dotację z gminy w wysokości 200,00 zł na każde dziecko – liczba miejsc – 22, liczba zapisanych dzieci – 22.</w:t>
      </w:r>
      <w:r w:rsidRPr="00221380">
        <w:rPr>
          <w:rFonts w:ascii="Calibri" w:eastAsia="Calibri" w:hAnsi="Calibri" w:cs="Calibri"/>
          <w:sz w:val="22"/>
        </w:rPr>
        <w:tab/>
      </w:r>
    </w:p>
    <w:p w:rsidR="00153BE2" w:rsidRPr="008314C9" w:rsidRDefault="00153BE2" w:rsidP="00A161B6">
      <w:pPr>
        <w:spacing w:line="276" w:lineRule="auto"/>
        <w:jc w:val="both"/>
        <w:rPr>
          <w:rFonts w:ascii="Calibri" w:eastAsia="Calibri" w:hAnsi="Calibri" w:cs="Calibri"/>
          <w:sz w:val="16"/>
          <w:szCs w:val="16"/>
        </w:rPr>
      </w:pPr>
    </w:p>
    <w:p w:rsidR="00153BE2" w:rsidRPr="004E33D4" w:rsidRDefault="00153BE2" w:rsidP="00153BE2">
      <w:pPr>
        <w:spacing w:after="0" w:line="276" w:lineRule="auto"/>
        <w:contextualSpacing/>
        <w:jc w:val="both"/>
        <w:rPr>
          <w:rFonts w:eastAsia="Calibri" w:cstheme="minorHAnsi"/>
          <w:b/>
          <w:sz w:val="24"/>
          <w:szCs w:val="24"/>
        </w:rPr>
      </w:pPr>
      <w:r w:rsidRPr="004E33D4">
        <w:rPr>
          <w:rFonts w:eastAsia="Calibri" w:cstheme="minorHAnsi"/>
          <w:b/>
          <w:sz w:val="24"/>
          <w:szCs w:val="24"/>
        </w:rPr>
        <w:t xml:space="preserve">ORGANIZACJA PRACY PLACÓWEK OŚWIATOWYCH, Z UWZGLĘDNIENIEM EDUKACJI PRZEDSZKOLNEJ </w:t>
      </w:r>
    </w:p>
    <w:p w:rsidR="00153BE2" w:rsidRPr="00221380" w:rsidRDefault="00153BE2" w:rsidP="00153BE2">
      <w:pPr>
        <w:spacing w:after="0" w:line="276" w:lineRule="auto"/>
        <w:jc w:val="both"/>
        <w:rPr>
          <w:rFonts w:eastAsia="Calibri" w:cstheme="minorHAnsi"/>
          <w:sz w:val="22"/>
        </w:rPr>
      </w:pPr>
      <w:r w:rsidRPr="00221380">
        <w:rPr>
          <w:rFonts w:eastAsia="Calibri" w:cstheme="minorHAnsi"/>
          <w:sz w:val="22"/>
        </w:rPr>
        <w:t xml:space="preserve">Na podstawie zatwierdzonych arkuszy i aneksów organizacji pracy szkoły w placówkach </w:t>
      </w:r>
      <w:r w:rsidR="00AC7974" w:rsidRPr="00221380">
        <w:rPr>
          <w:rFonts w:eastAsia="Calibri" w:cstheme="minorHAnsi"/>
          <w:sz w:val="22"/>
        </w:rPr>
        <w:t xml:space="preserve">oświatowych MiG Mikstat </w:t>
      </w:r>
      <w:r w:rsidRPr="00221380">
        <w:rPr>
          <w:rFonts w:eastAsia="Calibri" w:cstheme="minorHAnsi"/>
          <w:sz w:val="22"/>
        </w:rPr>
        <w:t>na koniec września 2020 roku zatrudnionych było ogółem 103 nauczycieli, w tym: 76 – w pełnym wymiarze czasu pracy i 27- w niepełnym wymiarze.</w:t>
      </w:r>
      <w:r w:rsidR="00AC7974" w:rsidRPr="00221380">
        <w:rPr>
          <w:rFonts w:eastAsia="Calibri" w:cstheme="minorHAnsi"/>
          <w:sz w:val="22"/>
        </w:rPr>
        <w:t xml:space="preserve"> </w:t>
      </w:r>
      <w:r w:rsidRPr="00221380">
        <w:rPr>
          <w:rFonts w:eastAsia="Calibri" w:cstheme="minorHAnsi"/>
          <w:sz w:val="22"/>
        </w:rPr>
        <w:t>Zatrudnienie na stanowiskach niepedagogicznych - 21 pracowników (sprzątaczki, woźny, palacz, pracownicy sekretariatu oraz pomoce nauczyciela w przedszkolu)</w:t>
      </w:r>
      <w:r w:rsidR="00AC7974" w:rsidRPr="00221380">
        <w:rPr>
          <w:rFonts w:eastAsia="Calibri" w:cstheme="minorHAnsi"/>
          <w:sz w:val="22"/>
        </w:rPr>
        <w:t xml:space="preserve">. </w:t>
      </w:r>
    </w:p>
    <w:p w:rsidR="00153BE2" w:rsidRPr="00221380" w:rsidRDefault="00153BE2" w:rsidP="00153BE2">
      <w:pPr>
        <w:spacing w:after="0" w:line="276" w:lineRule="auto"/>
        <w:jc w:val="both"/>
        <w:rPr>
          <w:rFonts w:eastAsia="Calibri" w:cstheme="minorHAnsi"/>
          <w:sz w:val="22"/>
        </w:rPr>
      </w:pPr>
      <w:r w:rsidRPr="00221380">
        <w:rPr>
          <w:rFonts w:eastAsia="Calibri" w:cstheme="minorHAnsi"/>
          <w:sz w:val="22"/>
        </w:rPr>
        <w:t>Stan zatrudnienia w poszczególnych placówkach przedstawiał się następująco:</w:t>
      </w:r>
    </w:p>
    <w:p w:rsidR="00153BE2" w:rsidRPr="00221380" w:rsidRDefault="00153BE2" w:rsidP="00153BE2">
      <w:pPr>
        <w:numPr>
          <w:ilvl w:val="1"/>
          <w:numId w:val="2"/>
        </w:numPr>
        <w:tabs>
          <w:tab w:val="num" w:pos="0"/>
        </w:tabs>
        <w:spacing w:after="0" w:line="276" w:lineRule="auto"/>
        <w:ind w:left="284" w:hanging="284"/>
        <w:contextualSpacing/>
        <w:jc w:val="both"/>
        <w:rPr>
          <w:rFonts w:eastAsia="Calibri" w:cstheme="minorHAnsi"/>
          <w:sz w:val="22"/>
        </w:rPr>
      </w:pPr>
      <w:r w:rsidRPr="00221380">
        <w:rPr>
          <w:rFonts w:eastAsia="Calibri" w:cstheme="minorHAnsi"/>
          <w:sz w:val="22"/>
        </w:rPr>
        <w:t>Publiczne Przedszkole w Mikstacie  - 15 nauczycieli, w tym 3 osoby w niepełnym wymiarze czasu pracy, 9 stanowisk niepedagogicznych;</w:t>
      </w:r>
    </w:p>
    <w:p w:rsidR="00153BE2" w:rsidRPr="00221380" w:rsidRDefault="00153BE2" w:rsidP="00153BE2">
      <w:pPr>
        <w:numPr>
          <w:ilvl w:val="1"/>
          <w:numId w:val="2"/>
        </w:numPr>
        <w:tabs>
          <w:tab w:val="num" w:pos="284"/>
        </w:tabs>
        <w:spacing w:after="0" w:line="276" w:lineRule="auto"/>
        <w:ind w:left="284" w:hanging="284"/>
        <w:contextualSpacing/>
        <w:jc w:val="both"/>
        <w:rPr>
          <w:rFonts w:eastAsia="Calibri" w:cstheme="minorHAnsi"/>
          <w:sz w:val="22"/>
        </w:rPr>
      </w:pPr>
      <w:r w:rsidRPr="00221380">
        <w:rPr>
          <w:rFonts w:eastAsia="Calibri" w:cstheme="minorHAnsi"/>
          <w:sz w:val="22"/>
        </w:rPr>
        <w:t>Szkoła Podstawowa z oddziałem przedszkolnym w Kaliszkowicach Kaliskich – 17 nauczycieli,</w:t>
      </w:r>
      <w:r w:rsidR="00AC7974" w:rsidRPr="00221380">
        <w:rPr>
          <w:rFonts w:eastAsia="Calibri" w:cstheme="minorHAnsi"/>
          <w:sz w:val="22"/>
        </w:rPr>
        <w:t xml:space="preserve"> </w:t>
      </w:r>
      <w:r w:rsidRPr="00221380">
        <w:rPr>
          <w:rFonts w:eastAsia="Calibri" w:cstheme="minorHAnsi"/>
          <w:sz w:val="22"/>
        </w:rPr>
        <w:t>w tym 11 osób w niepełnym wymiarze czasu pracy, 1 stanowisko niepedagogiczne;</w:t>
      </w:r>
    </w:p>
    <w:p w:rsidR="00153BE2" w:rsidRPr="00221380" w:rsidRDefault="00153BE2" w:rsidP="00153BE2">
      <w:pPr>
        <w:numPr>
          <w:ilvl w:val="1"/>
          <w:numId w:val="2"/>
        </w:numPr>
        <w:tabs>
          <w:tab w:val="num" w:pos="284"/>
        </w:tabs>
        <w:spacing w:after="0" w:line="276" w:lineRule="auto"/>
        <w:ind w:left="284" w:hanging="284"/>
        <w:contextualSpacing/>
        <w:jc w:val="both"/>
        <w:rPr>
          <w:rFonts w:eastAsia="Calibri" w:cstheme="minorHAnsi"/>
          <w:sz w:val="22"/>
        </w:rPr>
      </w:pPr>
      <w:r w:rsidRPr="00221380">
        <w:rPr>
          <w:rFonts w:eastAsia="Calibri" w:cstheme="minorHAnsi"/>
          <w:sz w:val="22"/>
        </w:rPr>
        <w:t>Szkoła Podstawowa z oddziałem przedszkolnym w Kaliszkowicach Ołobockich – 17 nauczycieli,</w:t>
      </w:r>
      <w:r w:rsidR="00AC7974" w:rsidRPr="00221380">
        <w:rPr>
          <w:rFonts w:eastAsia="Calibri" w:cstheme="minorHAnsi"/>
          <w:sz w:val="22"/>
        </w:rPr>
        <w:t xml:space="preserve"> </w:t>
      </w:r>
      <w:r w:rsidRPr="00221380">
        <w:rPr>
          <w:rFonts w:eastAsia="Calibri" w:cstheme="minorHAnsi"/>
          <w:sz w:val="22"/>
        </w:rPr>
        <w:t>w tym 7 w niepełnym wymiarze czasu pracy, 1 stanowisko niepedagogiczne;</w:t>
      </w:r>
    </w:p>
    <w:p w:rsidR="00153BE2" w:rsidRPr="00221380" w:rsidRDefault="00153BE2" w:rsidP="00153BE2">
      <w:pPr>
        <w:numPr>
          <w:ilvl w:val="1"/>
          <w:numId w:val="2"/>
        </w:numPr>
        <w:tabs>
          <w:tab w:val="num" w:pos="284"/>
        </w:tabs>
        <w:spacing w:after="0" w:line="276" w:lineRule="auto"/>
        <w:ind w:left="284" w:hanging="284"/>
        <w:contextualSpacing/>
        <w:jc w:val="both"/>
        <w:rPr>
          <w:rFonts w:eastAsia="Calibri" w:cstheme="minorHAnsi"/>
          <w:sz w:val="22"/>
        </w:rPr>
      </w:pPr>
      <w:r w:rsidRPr="00221380">
        <w:rPr>
          <w:rFonts w:eastAsia="Calibri" w:cstheme="minorHAnsi"/>
          <w:sz w:val="22"/>
        </w:rPr>
        <w:lastRenderedPageBreak/>
        <w:t xml:space="preserve">Szkoła Podstawowa im. Ludwiki Wawrzyńskiej z oddziałem przedszkolnym w Biskupicach Zabarycznych – 13 nauczycieli, w tym 5 w niepełnym wymiarze czasu pracy, 1 stanowisko niepedagogiczne; </w:t>
      </w:r>
    </w:p>
    <w:p w:rsidR="00153BE2" w:rsidRPr="00221380" w:rsidRDefault="00153BE2" w:rsidP="00153BE2">
      <w:pPr>
        <w:numPr>
          <w:ilvl w:val="1"/>
          <w:numId w:val="2"/>
        </w:numPr>
        <w:tabs>
          <w:tab w:val="num" w:pos="284"/>
        </w:tabs>
        <w:spacing w:after="0" w:line="276" w:lineRule="auto"/>
        <w:ind w:left="284" w:hanging="284"/>
        <w:contextualSpacing/>
        <w:jc w:val="both"/>
        <w:rPr>
          <w:rFonts w:eastAsia="Calibri" w:cstheme="minorHAnsi"/>
          <w:sz w:val="22"/>
        </w:rPr>
      </w:pPr>
      <w:r w:rsidRPr="00221380">
        <w:rPr>
          <w:rFonts w:eastAsia="Calibri" w:cstheme="minorHAnsi"/>
          <w:sz w:val="22"/>
        </w:rPr>
        <w:t>Szkoła Podstawowa im. Ewarysta Estkowskiego w Mikstacie:</w:t>
      </w:r>
    </w:p>
    <w:p w:rsidR="00153BE2" w:rsidRPr="00221380" w:rsidRDefault="00153BE2" w:rsidP="00153BE2">
      <w:pPr>
        <w:spacing w:after="0" w:line="276" w:lineRule="auto"/>
        <w:ind w:left="284"/>
        <w:contextualSpacing/>
        <w:jc w:val="both"/>
        <w:rPr>
          <w:rFonts w:eastAsia="Calibri" w:cstheme="minorHAnsi"/>
          <w:sz w:val="22"/>
        </w:rPr>
      </w:pPr>
      <w:r w:rsidRPr="00221380">
        <w:rPr>
          <w:rFonts w:eastAsia="Calibri" w:cstheme="minorHAnsi"/>
          <w:sz w:val="22"/>
        </w:rPr>
        <w:t>– 41 nauczycieli, w tym 1 w niepełnym wymiarze czasu pracy, 8 stanowisk niepedagogicznych.</w:t>
      </w:r>
    </w:p>
    <w:p w:rsidR="00153BE2" w:rsidRPr="00221380" w:rsidRDefault="00153BE2" w:rsidP="00153BE2">
      <w:pPr>
        <w:spacing w:after="0" w:line="276" w:lineRule="auto"/>
        <w:jc w:val="both"/>
        <w:rPr>
          <w:rFonts w:eastAsia="Calibri" w:cstheme="minorHAnsi"/>
          <w:sz w:val="22"/>
        </w:rPr>
      </w:pPr>
      <w:r w:rsidRPr="00221380">
        <w:rPr>
          <w:rFonts w:eastAsia="Calibri" w:cstheme="minorHAnsi"/>
          <w:sz w:val="22"/>
        </w:rPr>
        <w:t>Liczba nauczycieli pełnozatrudnionych wg stopnia awansu zawodowego w poszczególnych szkołach</w:t>
      </w:r>
      <w:r w:rsidR="00AC7974" w:rsidRPr="00221380">
        <w:rPr>
          <w:rFonts w:eastAsia="Calibri" w:cstheme="minorHAnsi"/>
          <w:sz w:val="22"/>
        </w:rPr>
        <w:t xml:space="preserve"> </w:t>
      </w:r>
      <w:r w:rsidRPr="00221380">
        <w:rPr>
          <w:rFonts w:eastAsia="Calibri" w:cstheme="minorHAnsi"/>
          <w:sz w:val="22"/>
        </w:rPr>
        <w:t>i przedszkolu (stan na 30.09.2020r.)</w:t>
      </w:r>
    </w:p>
    <w:p w:rsidR="00153BE2" w:rsidRPr="00153BE2" w:rsidRDefault="00153BE2" w:rsidP="00153BE2">
      <w:pPr>
        <w:spacing w:after="0" w:line="360" w:lineRule="auto"/>
        <w:ind w:left="720"/>
        <w:contextualSpacing/>
        <w:jc w:val="both"/>
        <w:rPr>
          <w:rFonts w:eastAsia="Calibri" w:cstheme="minorHAnsi"/>
          <w:b/>
          <w:sz w:val="22"/>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886"/>
        <w:gridCol w:w="71"/>
        <w:gridCol w:w="1212"/>
        <w:gridCol w:w="64"/>
        <w:gridCol w:w="1128"/>
        <w:gridCol w:w="1403"/>
        <w:gridCol w:w="1120"/>
      </w:tblGrid>
      <w:tr w:rsidR="00AC7974" w:rsidRPr="00153BE2" w:rsidTr="00AC7974">
        <w:trPr>
          <w:trHeight w:val="410"/>
        </w:trPr>
        <w:tc>
          <w:tcPr>
            <w:tcW w:w="3154" w:type="dxa"/>
            <w:vMerge w:val="restart"/>
            <w:shd w:val="clear" w:color="auto" w:fill="auto"/>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Nazwa szkoły/przedszkola</w:t>
            </w:r>
          </w:p>
        </w:tc>
        <w:tc>
          <w:tcPr>
            <w:tcW w:w="4764" w:type="dxa"/>
            <w:gridSpan w:val="6"/>
            <w:shd w:val="clear" w:color="auto" w:fill="auto"/>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Stopień awansu zawodowego</w:t>
            </w:r>
          </w:p>
        </w:tc>
        <w:tc>
          <w:tcPr>
            <w:tcW w:w="1120" w:type="dxa"/>
            <w:vMerge w:val="restart"/>
            <w:shd w:val="clear" w:color="auto" w:fill="auto"/>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Razem liczba nauczycieli</w:t>
            </w:r>
          </w:p>
        </w:tc>
      </w:tr>
      <w:tr w:rsidR="00AC7974" w:rsidRPr="00153BE2" w:rsidTr="00AC7974">
        <w:trPr>
          <w:trHeight w:val="410"/>
        </w:trPr>
        <w:tc>
          <w:tcPr>
            <w:tcW w:w="3154" w:type="dxa"/>
            <w:vMerge/>
            <w:shd w:val="clear" w:color="auto" w:fill="auto"/>
          </w:tcPr>
          <w:p w:rsidR="00AC7974" w:rsidRPr="00153BE2" w:rsidRDefault="00AC7974" w:rsidP="00153BE2">
            <w:pPr>
              <w:spacing w:after="0" w:line="360" w:lineRule="auto"/>
              <w:jc w:val="both"/>
              <w:rPr>
                <w:rFonts w:eastAsia="Calibri" w:cstheme="minorHAnsi"/>
                <w:b/>
                <w:sz w:val="20"/>
                <w:szCs w:val="20"/>
              </w:rPr>
            </w:pPr>
          </w:p>
        </w:tc>
        <w:tc>
          <w:tcPr>
            <w:tcW w:w="886" w:type="dxa"/>
            <w:shd w:val="clear" w:color="auto" w:fill="auto"/>
            <w:vAlign w:val="center"/>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stażysta</w:t>
            </w:r>
          </w:p>
        </w:tc>
        <w:tc>
          <w:tcPr>
            <w:tcW w:w="1283" w:type="dxa"/>
            <w:gridSpan w:val="2"/>
            <w:shd w:val="clear" w:color="auto" w:fill="auto"/>
            <w:vAlign w:val="center"/>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kontraktowy</w:t>
            </w:r>
          </w:p>
        </w:tc>
        <w:tc>
          <w:tcPr>
            <w:tcW w:w="1192" w:type="dxa"/>
            <w:gridSpan w:val="2"/>
            <w:shd w:val="clear" w:color="auto" w:fill="auto"/>
            <w:vAlign w:val="center"/>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mianowany</w:t>
            </w:r>
          </w:p>
        </w:tc>
        <w:tc>
          <w:tcPr>
            <w:tcW w:w="1403" w:type="dxa"/>
            <w:shd w:val="clear" w:color="auto" w:fill="auto"/>
            <w:vAlign w:val="center"/>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dyplomowany</w:t>
            </w:r>
          </w:p>
        </w:tc>
        <w:tc>
          <w:tcPr>
            <w:tcW w:w="1120" w:type="dxa"/>
            <w:vMerge/>
            <w:shd w:val="clear" w:color="auto" w:fill="auto"/>
          </w:tcPr>
          <w:p w:rsidR="00AC7974" w:rsidRPr="00153BE2" w:rsidRDefault="00AC7974" w:rsidP="00153BE2">
            <w:pPr>
              <w:spacing w:after="0" w:line="360" w:lineRule="auto"/>
              <w:jc w:val="both"/>
              <w:rPr>
                <w:rFonts w:eastAsia="Calibri" w:cstheme="minorHAnsi"/>
                <w:b/>
                <w:sz w:val="20"/>
                <w:szCs w:val="20"/>
              </w:rPr>
            </w:pPr>
          </w:p>
        </w:tc>
      </w:tr>
      <w:tr w:rsidR="00AC7974" w:rsidRPr="00153BE2" w:rsidTr="00AC7974">
        <w:trPr>
          <w:trHeight w:val="502"/>
        </w:trPr>
        <w:tc>
          <w:tcPr>
            <w:tcW w:w="3154" w:type="dxa"/>
            <w:shd w:val="clear" w:color="auto" w:fill="auto"/>
          </w:tcPr>
          <w:p w:rsidR="00AC7974" w:rsidRPr="00153BE2" w:rsidRDefault="00AC7974" w:rsidP="00153BE2">
            <w:pPr>
              <w:spacing w:after="0" w:line="240" w:lineRule="auto"/>
              <w:rPr>
                <w:rFonts w:eastAsia="Calibri" w:cstheme="minorHAnsi"/>
                <w:sz w:val="20"/>
                <w:szCs w:val="20"/>
              </w:rPr>
            </w:pPr>
            <w:r w:rsidRPr="00153BE2">
              <w:rPr>
                <w:rFonts w:eastAsia="Calibri" w:cstheme="minorHAnsi"/>
                <w:sz w:val="20"/>
                <w:szCs w:val="20"/>
              </w:rPr>
              <w:t>SP im. Ewarysta Estkowskiego w Mikstacie –</w:t>
            </w:r>
          </w:p>
          <w:p w:rsidR="00AC7974" w:rsidRPr="00153BE2" w:rsidRDefault="00AC7974" w:rsidP="00153BE2">
            <w:pPr>
              <w:spacing w:after="0" w:line="240" w:lineRule="auto"/>
              <w:rPr>
                <w:rFonts w:eastAsia="Calibri" w:cstheme="minorHAnsi"/>
                <w:sz w:val="20"/>
                <w:szCs w:val="20"/>
              </w:rPr>
            </w:pPr>
            <w:r w:rsidRPr="00153BE2">
              <w:rPr>
                <w:rFonts w:eastAsia="Calibri" w:cstheme="minorHAnsi"/>
                <w:sz w:val="20"/>
                <w:szCs w:val="20"/>
              </w:rPr>
              <w:t>dane na 30.09.2020r.</w:t>
            </w:r>
          </w:p>
        </w:tc>
        <w:tc>
          <w:tcPr>
            <w:tcW w:w="886" w:type="dxa"/>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1</w:t>
            </w:r>
          </w:p>
        </w:tc>
        <w:tc>
          <w:tcPr>
            <w:tcW w:w="1283" w:type="dxa"/>
            <w:gridSpan w:val="2"/>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4</w:t>
            </w:r>
          </w:p>
        </w:tc>
        <w:tc>
          <w:tcPr>
            <w:tcW w:w="1192" w:type="dxa"/>
            <w:gridSpan w:val="2"/>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3</w:t>
            </w:r>
          </w:p>
        </w:tc>
        <w:tc>
          <w:tcPr>
            <w:tcW w:w="1403" w:type="dxa"/>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32</w:t>
            </w:r>
          </w:p>
        </w:tc>
        <w:tc>
          <w:tcPr>
            <w:tcW w:w="1120" w:type="dxa"/>
            <w:shd w:val="clear" w:color="auto" w:fill="auto"/>
            <w:vAlign w:val="center"/>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40</w:t>
            </w:r>
          </w:p>
        </w:tc>
      </w:tr>
      <w:tr w:rsidR="00AC7974" w:rsidRPr="00153BE2" w:rsidTr="00AC7974">
        <w:trPr>
          <w:trHeight w:val="382"/>
        </w:trPr>
        <w:tc>
          <w:tcPr>
            <w:tcW w:w="3154" w:type="dxa"/>
            <w:shd w:val="clear" w:color="auto" w:fill="auto"/>
          </w:tcPr>
          <w:p w:rsidR="00AC7974" w:rsidRPr="00153BE2" w:rsidRDefault="00AC7974" w:rsidP="00AC7974">
            <w:pPr>
              <w:spacing w:after="0" w:line="240" w:lineRule="auto"/>
              <w:rPr>
                <w:rFonts w:eastAsia="Calibri" w:cstheme="minorHAnsi"/>
                <w:sz w:val="20"/>
                <w:szCs w:val="20"/>
              </w:rPr>
            </w:pPr>
            <w:r w:rsidRPr="00153BE2">
              <w:rPr>
                <w:rFonts w:eastAsia="Calibri" w:cstheme="minorHAnsi"/>
                <w:sz w:val="20"/>
                <w:szCs w:val="20"/>
              </w:rPr>
              <w:t>SP z oddziałem przedszkolnym w Kaliszkowicach Kaliskich – dane na 30.09.2020r.</w:t>
            </w:r>
          </w:p>
        </w:tc>
        <w:tc>
          <w:tcPr>
            <w:tcW w:w="886" w:type="dxa"/>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0</w:t>
            </w:r>
          </w:p>
        </w:tc>
        <w:tc>
          <w:tcPr>
            <w:tcW w:w="1283" w:type="dxa"/>
            <w:gridSpan w:val="2"/>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1</w:t>
            </w:r>
          </w:p>
        </w:tc>
        <w:tc>
          <w:tcPr>
            <w:tcW w:w="1192" w:type="dxa"/>
            <w:gridSpan w:val="2"/>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1</w:t>
            </w:r>
          </w:p>
        </w:tc>
        <w:tc>
          <w:tcPr>
            <w:tcW w:w="1403" w:type="dxa"/>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4</w:t>
            </w:r>
          </w:p>
        </w:tc>
        <w:tc>
          <w:tcPr>
            <w:tcW w:w="1120" w:type="dxa"/>
            <w:shd w:val="clear" w:color="auto" w:fill="auto"/>
            <w:vAlign w:val="center"/>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6</w:t>
            </w:r>
          </w:p>
        </w:tc>
      </w:tr>
      <w:tr w:rsidR="00AC7974" w:rsidRPr="00153BE2" w:rsidTr="00AC7974">
        <w:trPr>
          <w:trHeight w:val="382"/>
        </w:trPr>
        <w:tc>
          <w:tcPr>
            <w:tcW w:w="3154" w:type="dxa"/>
            <w:shd w:val="clear" w:color="auto" w:fill="auto"/>
          </w:tcPr>
          <w:p w:rsidR="00AC7974" w:rsidRPr="00153BE2" w:rsidRDefault="00AC7974" w:rsidP="00AC7974">
            <w:pPr>
              <w:spacing w:after="0" w:line="240" w:lineRule="auto"/>
              <w:rPr>
                <w:rFonts w:eastAsia="Calibri" w:cstheme="minorHAnsi"/>
                <w:sz w:val="20"/>
                <w:szCs w:val="20"/>
              </w:rPr>
            </w:pPr>
            <w:r w:rsidRPr="00153BE2">
              <w:rPr>
                <w:rFonts w:eastAsia="Calibri" w:cstheme="minorHAnsi"/>
                <w:sz w:val="20"/>
                <w:szCs w:val="20"/>
              </w:rPr>
              <w:t>SP z oddziałem przedszkolnym w Kaliszkowicach Ołobockich- dane na 30.09.2020r.</w:t>
            </w:r>
          </w:p>
        </w:tc>
        <w:tc>
          <w:tcPr>
            <w:tcW w:w="886" w:type="dxa"/>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1</w:t>
            </w:r>
          </w:p>
        </w:tc>
        <w:tc>
          <w:tcPr>
            <w:tcW w:w="1283" w:type="dxa"/>
            <w:gridSpan w:val="2"/>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3</w:t>
            </w:r>
          </w:p>
        </w:tc>
        <w:tc>
          <w:tcPr>
            <w:tcW w:w="1192" w:type="dxa"/>
            <w:gridSpan w:val="2"/>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3</w:t>
            </w:r>
          </w:p>
        </w:tc>
        <w:tc>
          <w:tcPr>
            <w:tcW w:w="1403" w:type="dxa"/>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3</w:t>
            </w:r>
          </w:p>
        </w:tc>
        <w:tc>
          <w:tcPr>
            <w:tcW w:w="1120" w:type="dxa"/>
            <w:shd w:val="clear" w:color="auto" w:fill="auto"/>
            <w:vAlign w:val="center"/>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10</w:t>
            </w:r>
          </w:p>
        </w:tc>
      </w:tr>
      <w:tr w:rsidR="00AC7974" w:rsidRPr="00153BE2" w:rsidTr="00AC7974">
        <w:trPr>
          <w:trHeight w:val="502"/>
        </w:trPr>
        <w:tc>
          <w:tcPr>
            <w:tcW w:w="3154" w:type="dxa"/>
            <w:shd w:val="clear" w:color="auto" w:fill="auto"/>
          </w:tcPr>
          <w:p w:rsidR="00AC7974" w:rsidRPr="00153BE2" w:rsidRDefault="00AC7974" w:rsidP="00153BE2">
            <w:pPr>
              <w:spacing w:after="0" w:line="240" w:lineRule="auto"/>
              <w:rPr>
                <w:rFonts w:eastAsia="Calibri" w:cstheme="minorHAnsi"/>
                <w:sz w:val="20"/>
                <w:szCs w:val="20"/>
              </w:rPr>
            </w:pPr>
            <w:r w:rsidRPr="00153BE2">
              <w:rPr>
                <w:rFonts w:eastAsia="Calibri" w:cstheme="minorHAnsi"/>
                <w:sz w:val="20"/>
                <w:szCs w:val="20"/>
              </w:rPr>
              <w:t>SP im. Ludwiki Wawrzyńskiej z oddziałem przedszkolnym w Biskupicach Zabarycznych –</w:t>
            </w:r>
          </w:p>
          <w:p w:rsidR="00AC7974" w:rsidRPr="00153BE2" w:rsidRDefault="00AC7974" w:rsidP="00153BE2">
            <w:pPr>
              <w:spacing w:after="0" w:line="240" w:lineRule="auto"/>
              <w:rPr>
                <w:rFonts w:eastAsia="Calibri" w:cstheme="minorHAnsi"/>
                <w:sz w:val="20"/>
                <w:szCs w:val="20"/>
              </w:rPr>
            </w:pPr>
            <w:r w:rsidRPr="00153BE2">
              <w:rPr>
                <w:rFonts w:eastAsia="Calibri" w:cstheme="minorHAnsi"/>
                <w:sz w:val="20"/>
                <w:szCs w:val="20"/>
              </w:rPr>
              <w:t>dane na 30.09.2020r.</w:t>
            </w:r>
          </w:p>
        </w:tc>
        <w:tc>
          <w:tcPr>
            <w:tcW w:w="886" w:type="dxa"/>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1</w:t>
            </w:r>
          </w:p>
        </w:tc>
        <w:tc>
          <w:tcPr>
            <w:tcW w:w="1283" w:type="dxa"/>
            <w:gridSpan w:val="2"/>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2</w:t>
            </w:r>
          </w:p>
        </w:tc>
        <w:tc>
          <w:tcPr>
            <w:tcW w:w="1192" w:type="dxa"/>
            <w:gridSpan w:val="2"/>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0</w:t>
            </w:r>
          </w:p>
        </w:tc>
        <w:tc>
          <w:tcPr>
            <w:tcW w:w="1403" w:type="dxa"/>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5</w:t>
            </w:r>
          </w:p>
        </w:tc>
        <w:tc>
          <w:tcPr>
            <w:tcW w:w="1120" w:type="dxa"/>
            <w:shd w:val="clear" w:color="auto" w:fill="auto"/>
            <w:vAlign w:val="center"/>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8</w:t>
            </w:r>
          </w:p>
        </w:tc>
      </w:tr>
      <w:tr w:rsidR="00AC7974" w:rsidRPr="00153BE2" w:rsidTr="00AC7974">
        <w:trPr>
          <w:trHeight w:val="255"/>
        </w:trPr>
        <w:tc>
          <w:tcPr>
            <w:tcW w:w="3154" w:type="dxa"/>
            <w:shd w:val="clear" w:color="auto" w:fill="auto"/>
          </w:tcPr>
          <w:p w:rsidR="00AC7974" w:rsidRPr="00153BE2" w:rsidRDefault="00AC7974" w:rsidP="00153BE2">
            <w:pPr>
              <w:spacing w:after="0" w:line="240" w:lineRule="auto"/>
              <w:rPr>
                <w:rFonts w:eastAsia="Calibri" w:cstheme="minorHAnsi"/>
                <w:sz w:val="20"/>
                <w:szCs w:val="20"/>
              </w:rPr>
            </w:pPr>
            <w:r w:rsidRPr="00153BE2">
              <w:rPr>
                <w:rFonts w:eastAsia="Calibri" w:cstheme="minorHAnsi"/>
                <w:sz w:val="20"/>
                <w:szCs w:val="20"/>
              </w:rPr>
              <w:t>Publiczne Przedszkole</w:t>
            </w:r>
            <w:r w:rsidRPr="00153BE2">
              <w:rPr>
                <w:rFonts w:eastAsia="Calibri" w:cstheme="minorHAnsi"/>
                <w:sz w:val="20"/>
                <w:szCs w:val="20"/>
              </w:rPr>
              <w:br/>
              <w:t>w Mikstacie –</w:t>
            </w:r>
          </w:p>
          <w:p w:rsidR="00AC7974" w:rsidRPr="00153BE2" w:rsidRDefault="00AC7974" w:rsidP="00153BE2">
            <w:pPr>
              <w:spacing w:after="0" w:line="240" w:lineRule="auto"/>
              <w:rPr>
                <w:rFonts w:eastAsia="Calibri" w:cstheme="minorHAnsi"/>
                <w:sz w:val="20"/>
                <w:szCs w:val="20"/>
              </w:rPr>
            </w:pPr>
            <w:r w:rsidRPr="00153BE2">
              <w:rPr>
                <w:rFonts w:eastAsia="Calibri" w:cstheme="minorHAnsi"/>
                <w:sz w:val="20"/>
                <w:szCs w:val="20"/>
              </w:rPr>
              <w:t>dane na 30.09.2020r.</w:t>
            </w:r>
          </w:p>
        </w:tc>
        <w:tc>
          <w:tcPr>
            <w:tcW w:w="886" w:type="dxa"/>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0</w:t>
            </w:r>
          </w:p>
        </w:tc>
        <w:tc>
          <w:tcPr>
            <w:tcW w:w="1283" w:type="dxa"/>
            <w:gridSpan w:val="2"/>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6</w:t>
            </w:r>
          </w:p>
        </w:tc>
        <w:tc>
          <w:tcPr>
            <w:tcW w:w="1192" w:type="dxa"/>
            <w:gridSpan w:val="2"/>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3</w:t>
            </w:r>
          </w:p>
        </w:tc>
        <w:tc>
          <w:tcPr>
            <w:tcW w:w="1403" w:type="dxa"/>
            <w:shd w:val="clear" w:color="auto" w:fill="auto"/>
            <w:vAlign w:val="center"/>
          </w:tcPr>
          <w:p w:rsidR="00AC7974" w:rsidRPr="00153BE2" w:rsidRDefault="00AC7974" w:rsidP="00153BE2">
            <w:pPr>
              <w:spacing w:after="0" w:line="360" w:lineRule="auto"/>
              <w:jc w:val="center"/>
              <w:rPr>
                <w:rFonts w:eastAsia="Calibri" w:cstheme="minorHAnsi"/>
                <w:sz w:val="20"/>
                <w:szCs w:val="20"/>
              </w:rPr>
            </w:pPr>
            <w:r w:rsidRPr="00153BE2">
              <w:rPr>
                <w:rFonts w:eastAsia="Calibri" w:cstheme="minorHAnsi"/>
                <w:sz w:val="20"/>
                <w:szCs w:val="20"/>
              </w:rPr>
              <w:t>3</w:t>
            </w:r>
          </w:p>
        </w:tc>
        <w:tc>
          <w:tcPr>
            <w:tcW w:w="1120" w:type="dxa"/>
            <w:shd w:val="clear" w:color="auto" w:fill="auto"/>
            <w:vAlign w:val="center"/>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12</w:t>
            </w:r>
          </w:p>
        </w:tc>
      </w:tr>
      <w:tr w:rsidR="00AC7974" w:rsidRPr="00153BE2" w:rsidTr="00AC7974">
        <w:trPr>
          <w:trHeight w:val="202"/>
        </w:trPr>
        <w:tc>
          <w:tcPr>
            <w:tcW w:w="4111" w:type="dxa"/>
            <w:gridSpan w:val="3"/>
            <w:shd w:val="clear" w:color="auto" w:fill="auto"/>
          </w:tcPr>
          <w:p w:rsidR="00AC7974" w:rsidRPr="00153BE2" w:rsidRDefault="00AC7974" w:rsidP="00153BE2">
            <w:pPr>
              <w:spacing w:after="0" w:line="360" w:lineRule="auto"/>
              <w:jc w:val="center"/>
              <w:rPr>
                <w:rFonts w:eastAsia="Calibri" w:cstheme="minorHAnsi"/>
                <w:b/>
                <w:sz w:val="20"/>
                <w:szCs w:val="20"/>
              </w:rPr>
            </w:pPr>
            <w:r>
              <w:rPr>
                <w:rFonts w:eastAsia="Calibri" w:cstheme="minorHAnsi"/>
                <w:b/>
                <w:sz w:val="20"/>
                <w:szCs w:val="20"/>
              </w:rPr>
              <w:t xml:space="preserve">                                                   </w:t>
            </w:r>
            <w:r w:rsidRPr="00153BE2">
              <w:rPr>
                <w:rFonts w:eastAsia="Calibri" w:cstheme="minorHAnsi"/>
                <w:b/>
                <w:sz w:val="20"/>
                <w:szCs w:val="20"/>
              </w:rPr>
              <w:t>3</w:t>
            </w:r>
          </w:p>
        </w:tc>
        <w:tc>
          <w:tcPr>
            <w:tcW w:w="1276" w:type="dxa"/>
            <w:gridSpan w:val="2"/>
            <w:shd w:val="clear" w:color="auto" w:fill="auto"/>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16</w:t>
            </w:r>
          </w:p>
        </w:tc>
        <w:tc>
          <w:tcPr>
            <w:tcW w:w="1128" w:type="dxa"/>
            <w:shd w:val="clear" w:color="auto" w:fill="auto"/>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10</w:t>
            </w:r>
          </w:p>
        </w:tc>
        <w:tc>
          <w:tcPr>
            <w:tcW w:w="1403" w:type="dxa"/>
            <w:shd w:val="clear" w:color="auto" w:fill="auto"/>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47</w:t>
            </w:r>
          </w:p>
        </w:tc>
        <w:tc>
          <w:tcPr>
            <w:tcW w:w="1120" w:type="dxa"/>
            <w:shd w:val="clear" w:color="auto" w:fill="auto"/>
          </w:tcPr>
          <w:p w:rsidR="00AC7974" w:rsidRPr="00153BE2" w:rsidRDefault="00AC7974" w:rsidP="00153BE2">
            <w:pPr>
              <w:spacing w:after="0" w:line="360" w:lineRule="auto"/>
              <w:jc w:val="center"/>
              <w:rPr>
                <w:rFonts w:eastAsia="Calibri" w:cstheme="minorHAnsi"/>
                <w:b/>
                <w:sz w:val="20"/>
                <w:szCs w:val="20"/>
              </w:rPr>
            </w:pPr>
            <w:r w:rsidRPr="00153BE2">
              <w:rPr>
                <w:rFonts w:eastAsia="Calibri" w:cstheme="minorHAnsi"/>
                <w:b/>
                <w:sz w:val="20"/>
                <w:szCs w:val="20"/>
              </w:rPr>
              <w:t>76</w:t>
            </w:r>
          </w:p>
        </w:tc>
      </w:tr>
    </w:tbl>
    <w:p w:rsidR="00AC7974" w:rsidRDefault="00153BE2" w:rsidP="00AC7974">
      <w:pPr>
        <w:spacing w:after="0" w:line="259" w:lineRule="auto"/>
        <w:jc w:val="both"/>
        <w:rPr>
          <w:rFonts w:eastAsia="Calibri" w:cstheme="minorHAnsi"/>
          <w:sz w:val="22"/>
        </w:rPr>
      </w:pPr>
      <w:r w:rsidRPr="00153BE2">
        <w:rPr>
          <w:rFonts w:eastAsia="Calibri" w:cstheme="minorHAnsi"/>
          <w:sz w:val="22"/>
        </w:rPr>
        <w:tab/>
      </w:r>
    </w:p>
    <w:p w:rsidR="00153BE2" w:rsidRPr="00221380" w:rsidRDefault="00153BE2" w:rsidP="008314C9">
      <w:pPr>
        <w:spacing w:after="0" w:line="276" w:lineRule="auto"/>
        <w:jc w:val="both"/>
        <w:rPr>
          <w:rFonts w:eastAsia="Calibri" w:cstheme="minorHAnsi"/>
          <w:sz w:val="22"/>
        </w:rPr>
      </w:pPr>
      <w:r w:rsidRPr="00221380">
        <w:rPr>
          <w:rFonts w:eastAsia="Calibri" w:cstheme="minorHAnsi"/>
          <w:sz w:val="22"/>
        </w:rPr>
        <w:t>W 2020 r</w:t>
      </w:r>
      <w:r w:rsidR="008314C9" w:rsidRPr="00221380">
        <w:rPr>
          <w:rFonts w:eastAsia="Calibri" w:cstheme="minorHAnsi"/>
          <w:sz w:val="22"/>
        </w:rPr>
        <w:t>.</w:t>
      </w:r>
      <w:r w:rsidRPr="00221380">
        <w:rPr>
          <w:rFonts w:eastAsia="Calibri" w:cstheme="minorHAnsi"/>
          <w:sz w:val="22"/>
        </w:rPr>
        <w:t xml:space="preserve"> 2 nauczycieli przystąpiło do postępowania egzaminacyjnego na stopień awansu zawodowego nauczyciela kontraktowego i 1 nauczyciel – na nauczyciela mianowanego.</w:t>
      </w:r>
    </w:p>
    <w:p w:rsidR="00153BE2" w:rsidRPr="00221380" w:rsidRDefault="00153BE2" w:rsidP="008314C9">
      <w:pPr>
        <w:spacing w:after="0" w:line="276" w:lineRule="auto"/>
        <w:jc w:val="both"/>
        <w:rPr>
          <w:rFonts w:eastAsia="Calibri" w:cstheme="minorHAnsi"/>
          <w:sz w:val="22"/>
        </w:rPr>
      </w:pPr>
      <w:r w:rsidRPr="00221380">
        <w:rPr>
          <w:rFonts w:eastAsia="Calibri" w:cstheme="minorHAnsi"/>
          <w:sz w:val="22"/>
        </w:rPr>
        <w:t>W roku 2020 do szkół uczęszczało</w:t>
      </w:r>
      <w:r w:rsidR="00AC7974" w:rsidRPr="00221380">
        <w:rPr>
          <w:rFonts w:eastAsia="Calibri" w:cstheme="minorHAnsi"/>
          <w:sz w:val="22"/>
        </w:rPr>
        <w:t xml:space="preserve"> </w:t>
      </w:r>
      <w:r w:rsidR="008314C9" w:rsidRPr="00221380">
        <w:rPr>
          <w:rFonts w:eastAsia="Calibri" w:cstheme="minorHAnsi"/>
          <w:sz w:val="22"/>
        </w:rPr>
        <w:t>(</w:t>
      </w:r>
      <w:r w:rsidRPr="00221380">
        <w:rPr>
          <w:rFonts w:eastAsia="Calibri" w:cstheme="minorHAnsi"/>
          <w:sz w:val="22"/>
        </w:rPr>
        <w:t>na 30.09.2020</w:t>
      </w:r>
      <w:r w:rsidR="00AC7974" w:rsidRPr="00221380">
        <w:rPr>
          <w:rFonts w:eastAsia="Calibri" w:cstheme="minorHAnsi"/>
          <w:sz w:val="22"/>
        </w:rPr>
        <w:t xml:space="preserve"> </w:t>
      </w:r>
      <w:r w:rsidRPr="00221380">
        <w:rPr>
          <w:rFonts w:eastAsia="Calibri" w:cstheme="minorHAnsi"/>
          <w:sz w:val="22"/>
        </w:rPr>
        <w:t>r.</w:t>
      </w:r>
      <w:r w:rsidR="008314C9" w:rsidRPr="00221380">
        <w:rPr>
          <w:rFonts w:eastAsia="Calibri" w:cstheme="minorHAnsi"/>
          <w:sz w:val="22"/>
        </w:rPr>
        <w:t>)</w:t>
      </w:r>
      <w:r w:rsidRPr="00221380">
        <w:rPr>
          <w:rFonts w:eastAsia="Calibri" w:cstheme="minorHAnsi"/>
          <w:sz w:val="22"/>
        </w:rPr>
        <w:t xml:space="preserve"> 701 uczniów</w:t>
      </w:r>
      <w:r w:rsidR="008314C9" w:rsidRPr="00221380">
        <w:rPr>
          <w:rFonts w:eastAsia="Calibri" w:cstheme="minorHAnsi"/>
          <w:sz w:val="22"/>
        </w:rPr>
        <w:t xml:space="preserve"> </w:t>
      </w:r>
      <w:r w:rsidRPr="00221380">
        <w:rPr>
          <w:rFonts w:eastAsia="Calibri" w:cstheme="minorHAnsi"/>
          <w:sz w:val="22"/>
        </w:rPr>
        <w:t xml:space="preserve">(z przedszkolem i </w:t>
      </w:r>
      <w:r w:rsidR="008314C9" w:rsidRPr="00221380">
        <w:rPr>
          <w:rFonts w:eastAsia="Calibri" w:cstheme="minorHAnsi"/>
          <w:sz w:val="22"/>
        </w:rPr>
        <w:t>o</w:t>
      </w:r>
      <w:r w:rsidRPr="00221380">
        <w:rPr>
          <w:rFonts w:eastAsia="Calibri" w:cstheme="minorHAnsi"/>
          <w:sz w:val="22"/>
        </w:rPr>
        <w:t>ddziałami przedszkolnymi)</w:t>
      </w:r>
      <w:r w:rsidR="008314C9" w:rsidRPr="00221380">
        <w:rPr>
          <w:rFonts w:eastAsia="Calibri" w:cstheme="minorHAnsi"/>
          <w:sz w:val="22"/>
        </w:rPr>
        <w:t>.</w:t>
      </w:r>
    </w:p>
    <w:p w:rsidR="00153BE2" w:rsidRPr="00153BE2" w:rsidRDefault="00153BE2" w:rsidP="00153BE2">
      <w:pPr>
        <w:spacing w:after="0" w:line="360" w:lineRule="auto"/>
        <w:ind w:firstLine="567"/>
        <w:contextualSpacing/>
        <w:jc w:val="both"/>
        <w:rPr>
          <w:rFonts w:eastAsia="Calibri" w:cstheme="minorHAnsi"/>
          <w:sz w:val="16"/>
          <w:szCs w:val="16"/>
        </w:rPr>
      </w:pPr>
    </w:p>
    <w:tbl>
      <w:tblPr>
        <w:tblW w:w="87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559"/>
        <w:gridCol w:w="1417"/>
        <w:gridCol w:w="1134"/>
      </w:tblGrid>
      <w:tr w:rsidR="00AC7974" w:rsidRPr="00153BE2" w:rsidTr="00AC7974">
        <w:trPr>
          <w:trHeight w:val="833"/>
          <w:tblHeader/>
        </w:trPr>
        <w:tc>
          <w:tcPr>
            <w:tcW w:w="3119" w:type="dxa"/>
            <w:tcBorders>
              <w:right w:val="single" w:sz="4" w:space="0" w:color="auto"/>
            </w:tcBorders>
            <w:vAlign w:val="center"/>
          </w:tcPr>
          <w:p w:rsidR="00AC7974" w:rsidRPr="00153BE2" w:rsidRDefault="00AC7974" w:rsidP="00153BE2">
            <w:pPr>
              <w:spacing w:after="0" w:line="240" w:lineRule="auto"/>
              <w:jc w:val="center"/>
              <w:rPr>
                <w:rFonts w:eastAsia="Calibri" w:cstheme="minorHAnsi"/>
                <w:b/>
                <w:sz w:val="20"/>
                <w:szCs w:val="20"/>
              </w:rPr>
            </w:pPr>
            <w:r w:rsidRPr="00153BE2">
              <w:rPr>
                <w:rFonts w:eastAsia="Calibri" w:cstheme="minorHAnsi"/>
                <w:b/>
                <w:sz w:val="20"/>
                <w:szCs w:val="20"/>
              </w:rPr>
              <w:t>Nazwa placówki</w:t>
            </w:r>
          </w:p>
        </w:tc>
        <w:tc>
          <w:tcPr>
            <w:tcW w:w="1559" w:type="dxa"/>
            <w:vAlign w:val="center"/>
          </w:tcPr>
          <w:p w:rsidR="00AC7974" w:rsidRPr="00153BE2" w:rsidRDefault="00AC7974" w:rsidP="00153BE2">
            <w:pPr>
              <w:spacing w:after="0" w:line="240" w:lineRule="auto"/>
              <w:jc w:val="center"/>
              <w:rPr>
                <w:rFonts w:eastAsia="Calibri" w:cstheme="minorHAnsi"/>
                <w:b/>
                <w:sz w:val="20"/>
                <w:szCs w:val="20"/>
              </w:rPr>
            </w:pPr>
            <w:r w:rsidRPr="00153BE2">
              <w:rPr>
                <w:rFonts w:eastAsia="Calibri" w:cstheme="minorHAnsi"/>
                <w:b/>
                <w:sz w:val="20"/>
                <w:szCs w:val="20"/>
              </w:rPr>
              <w:t>Liczba oddziałów</w:t>
            </w:r>
          </w:p>
        </w:tc>
        <w:tc>
          <w:tcPr>
            <w:tcW w:w="1559" w:type="dxa"/>
            <w:vAlign w:val="center"/>
          </w:tcPr>
          <w:p w:rsidR="00AC7974" w:rsidRPr="00153BE2" w:rsidRDefault="00AC7974" w:rsidP="00153BE2">
            <w:pPr>
              <w:spacing w:after="0" w:line="240" w:lineRule="auto"/>
              <w:jc w:val="center"/>
              <w:rPr>
                <w:rFonts w:eastAsia="Calibri" w:cstheme="minorHAnsi"/>
                <w:b/>
                <w:sz w:val="20"/>
                <w:szCs w:val="20"/>
              </w:rPr>
            </w:pPr>
            <w:r w:rsidRPr="00153BE2">
              <w:rPr>
                <w:rFonts w:eastAsia="Calibri" w:cstheme="minorHAnsi"/>
                <w:b/>
                <w:sz w:val="20"/>
                <w:szCs w:val="20"/>
              </w:rPr>
              <w:t>l. uczniów</w:t>
            </w:r>
          </w:p>
        </w:tc>
        <w:tc>
          <w:tcPr>
            <w:tcW w:w="1417" w:type="dxa"/>
            <w:vAlign w:val="center"/>
          </w:tcPr>
          <w:p w:rsidR="00AC7974" w:rsidRPr="00153BE2" w:rsidRDefault="00AC7974" w:rsidP="00153BE2">
            <w:pPr>
              <w:spacing w:after="0" w:line="240" w:lineRule="auto"/>
              <w:jc w:val="center"/>
              <w:rPr>
                <w:rFonts w:eastAsia="Calibri" w:cstheme="minorHAnsi"/>
                <w:b/>
                <w:sz w:val="20"/>
                <w:szCs w:val="20"/>
              </w:rPr>
            </w:pPr>
            <w:r w:rsidRPr="00153BE2">
              <w:rPr>
                <w:rFonts w:eastAsia="Calibri" w:cstheme="minorHAnsi"/>
                <w:b/>
                <w:sz w:val="20"/>
                <w:szCs w:val="20"/>
              </w:rPr>
              <w:t>l. dzieci w przedszkolu/oddziale przedszkolnym</w:t>
            </w:r>
          </w:p>
        </w:tc>
        <w:tc>
          <w:tcPr>
            <w:tcW w:w="1134" w:type="dxa"/>
          </w:tcPr>
          <w:p w:rsidR="00AC7974" w:rsidRPr="00153BE2" w:rsidRDefault="00AC7974" w:rsidP="00153BE2">
            <w:pPr>
              <w:tabs>
                <w:tab w:val="left" w:pos="1082"/>
              </w:tabs>
              <w:spacing w:after="0" w:line="240" w:lineRule="auto"/>
              <w:ind w:right="37" w:firstLine="213"/>
              <w:jc w:val="center"/>
              <w:rPr>
                <w:rFonts w:eastAsia="Calibri" w:cstheme="minorHAnsi"/>
                <w:b/>
                <w:sz w:val="20"/>
                <w:szCs w:val="20"/>
              </w:rPr>
            </w:pPr>
          </w:p>
          <w:p w:rsidR="00AC7974" w:rsidRPr="00153BE2" w:rsidRDefault="00AC7974" w:rsidP="00153BE2">
            <w:pPr>
              <w:tabs>
                <w:tab w:val="left" w:pos="1082"/>
              </w:tabs>
              <w:spacing w:after="0" w:line="240" w:lineRule="auto"/>
              <w:ind w:right="37" w:firstLine="38"/>
              <w:jc w:val="center"/>
              <w:rPr>
                <w:rFonts w:eastAsia="Calibri" w:cstheme="minorHAnsi"/>
                <w:b/>
                <w:sz w:val="20"/>
                <w:szCs w:val="20"/>
              </w:rPr>
            </w:pPr>
            <w:r w:rsidRPr="00153BE2">
              <w:rPr>
                <w:rFonts w:eastAsia="Calibri" w:cstheme="minorHAnsi"/>
                <w:b/>
                <w:sz w:val="20"/>
                <w:szCs w:val="20"/>
              </w:rPr>
              <w:t>Razem</w:t>
            </w:r>
          </w:p>
        </w:tc>
      </w:tr>
      <w:tr w:rsidR="00AC7974" w:rsidRPr="00153BE2" w:rsidTr="00AC7974">
        <w:trPr>
          <w:trHeight w:val="857"/>
        </w:trPr>
        <w:tc>
          <w:tcPr>
            <w:tcW w:w="3119" w:type="dxa"/>
            <w:tcBorders>
              <w:left w:val="single" w:sz="4" w:space="0" w:color="auto"/>
              <w:right w:val="single" w:sz="4" w:space="0" w:color="auto"/>
            </w:tcBorders>
            <w:vAlign w:val="center"/>
          </w:tcPr>
          <w:p w:rsidR="00AC7974" w:rsidRDefault="00AC7974" w:rsidP="00AC7974">
            <w:pPr>
              <w:spacing w:line="259" w:lineRule="auto"/>
              <w:ind w:right="-105"/>
              <w:jc w:val="center"/>
              <w:rPr>
                <w:rFonts w:eastAsia="Calibri" w:cstheme="minorHAnsi"/>
                <w:b/>
                <w:sz w:val="20"/>
                <w:szCs w:val="20"/>
              </w:rPr>
            </w:pPr>
            <w:r w:rsidRPr="00153BE2">
              <w:rPr>
                <w:rFonts w:eastAsia="Calibri" w:cstheme="minorHAnsi"/>
                <w:b/>
                <w:sz w:val="20"/>
                <w:szCs w:val="20"/>
              </w:rPr>
              <w:t xml:space="preserve">SP im. E. Estkowskiego </w:t>
            </w:r>
          </w:p>
          <w:p w:rsidR="00AC7974" w:rsidRPr="00153BE2" w:rsidRDefault="00AC7974" w:rsidP="00AC7974">
            <w:pPr>
              <w:spacing w:line="259" w:lineRule="auto"/>
              <w:ind w:right="-105"/>
              <w:jc w:val="center"/>
              <w:rPr>
                <w:rFonts w:eastAsia="Calibri" w:cstheme="minorHAnsi"/>
                <w:b/>
                <w:sz w:val="20"/>
                <w:szCs w:val="20"/>
              </w:rPr>
            </w:pPr>
            <w:r w:rsidRPr="00153BE2">
              <w:rPr>
                <w:rFonts w:eastAsia="Calibri" w:cstheme="minorHAnsi"/>
                <w:b/>
                <w:sz w:val="20"/>
                <w:szCs w:val="20"/>
              </w:rPr>
              <w:t>w Mikstacie</w:t>
            </w:r>
          </w:p>
        </w:tc>
        <w:tc>
          <w:tcPr>
            <w:tcW w:w="1559" w:type="dxa"/>
            <w:vAlign w:val="bottom"/>
          </w:tcPr>
          <w:p w:rsidR="00AC7974" w:rsidRPr="00153BE2" w:rsidRDefault="00AC7974" w:rsidP="00153BE2">
            <w:pPr>
              <w:spacing w:line="360" w:lineRule="auto"/>
              <w:jc w:val="center"/>
              <w:rPr>
                <w:rFonts w:eastAsia="Calibri" w:cstheme="minorHAnsi"/>
                <w:b/>
                <w:sz w:val="20"/>
                <w:szCs w:val="20"/>
              </w:rPr>
            </w:pPr>
            <w:r w:rsidRPr="00153BE2">
              <w:rPr>
                <w:rFonts w:eastAsia="Calibri" w:cstheme="minorHAnsi"/>
                <w:b/>
                <w:sz w:val="20"/>
                <w:szCs w:val="20"/>
              </w:rPr>
              <w:t>18</w:t>
            </w:r>
          </w:p>
        </w:tc>
        <w:tc>
          <w:tcPr>
            <w:tcW w:w="1559" w:type="dxa"/>
            <w:vAlign w:val="bottom"/>
          </w:tcPr>
          <w:p w:rsidR="00AC7974" w:rsidRPr="00153BE2" w:rsidRDefault="00AC7974" w:rsidP="00153BE2">
            <w:pPr>
              <w:spacing w:line="360" w:lineRule="auto"/>
              <w:jc w:val="center"/>
              <w:rPr>
                <w:rFonts w:eastAsia="Calibri" w:cstheme="minorHAnsi"/>
                <w:b/>
                <w:sz w:val="20"/>
                <w:szCs w:val="20"/>
              </w:rPr>
            </w:pPr>
            <w:r w:rsidRPr="00153BE2">
              <w:rPr>
                <w:rFonts w:eastAsia="Calibri" w:cstheme="minorHAnsi"/>
                <w:b/>
                <w:sz w:val="20"/>
                <w:szCs w:val="20"/>
              </w:rPr>
              <w:t>343</w:t>
            </w:r>
          </w:p>
        </w:tc>
        <w:tc>
          <w:tcPr>
            <w:tcW w:w="1417" w:type="dxa"/>
            <w:vAlign w:val="bottom"/>
          </w:tcPr>
          <w:p w:rsidR="00AC7974" w:rsidRPr="00153BE2" w:rsidRDefault="00AC7974" w:rsidP="00153BE2">
            <w:pPr>
              <w:spacing w:line="360" w:lineRule="auto"/>
              <w:jc w:val="center"/>
              <w:rPr>
                <w:rFonts w:eastAsia="Calibri" w:cstheme="minorHAnsi"/>
                <w:b/>
                <w:sz w:val="20"/>
                <w:szCs w:val="20"/>
              </w:rPr>
            </w:pPr>
            <w:r w:rsidRPr="00153BE2">
              <w:rPr>
                <w:rFonts w:eastAsia="Calibri" w:cstheme="minorHAnsi"/>
                <w:b/>
                <w:sz w:val="20"/>
                <w:szCs w:val="20"/>
              </w:rPr>
              <w:t>-</w:t>
            </w:r>
          </w:p>
        </w:tc>
        <w:tc>
          <w:tcPr>
            <w:tcW w:w="1134" w:type="dxa"/>
          </w:tcPr>
          <w:p w:rsidR="00AC7974" w:rsidRPr="00153BE2" w:rsidRDefault="00AC7974" w:rsidP="00153BE2">
            <w:pPr>
              <w:spacing w:line="360" w:lineRule="auto"/>
              <w:jc w:val="center"/>
              <w:rPr>
                <w:rFonts w:eastAsia="Calibri" w:cstheme="minorHAnsi"/>
                <w:b/>
                <w:sz w:val="20"/>
                <w:szCs w:val="20"/>
              </w:rPr>
            </w:pPr>
            <w:r w:rsidRPr="00153BE2">
              <w:rPr>
                <w:rFonts w:eastAsia="Calibri" w:cstheme="minorHAnsi"/>
                <w:b/>
                <w:sz w:val="20"/>
                <w:szCs w:val="20"/>
              </w:rPr>
              <w:br/>
              <w:t>343</w:t>
            </w:r>
          </w:p>
        </w:tc>
      </w:tr>
      <w:tr w:rsidR="00AC7974" w:rsidRPr="00153BE2" w:rsidTr="00AC7974">
        <w:trPr>
          <w:trHeight w:val="927"/>
        </w:trPr>
        <w:tc>
          <w:tcPr>
            <w:tcW w:w="3119" w:type="dxa"/>
            <w:tcBorders>
              <w:left w:val="single" w:sz="4" w:space="0" w:color="auto"/>
              <w:right w:val="single" w:sz="4" w:space="0" w:color="auto"/>
            </w:tcBorders>
            <w:vAlign w:val="center"/>
          </w:tcPr>
          <w:p w:rsidR="00AC7974" w:rsidRPr="00153BE2" w:rsidRDefault="00AC7974" w:rsidP="00AC7974">
            <w:pPr>
              <w:spacing w:line="259" w:lineRule="auto"/>
              <w:jc w:val="center"/>
              <w:rPr>
                <w:rFonts w:eastAsia="Calibri" w:cstheme="minorHAnsi"/>
                <w:b/>
                <w:sz w:val="20"/>
                <w:szCs w:val="20"/>
              </w:rPr>
            </w:pPr>
            <w:r w:rsidRPr="00153BE2">
              <w:rPr>
                <w:rFonts w:eastAsia="Calibri" w:cstheme="minorHAnsi"/>
                <w:b/>
                <w:sz w:val="20"/>
                <w:szCs w:val="20"/>
              </w:rPr>
              <w:t>SP</w:t>
            </w:r>
            <w:r>
              <w:rPr>
                <w:rFonts w:eastAsia="Calibri" w:cstheme="minorHAnsi"/>
                <w:b/>
                <w:sz w:val="20"/>
                <w:szCs w:val="20"/>
              </w:rPr>
              <w:t xml:space="preserve"> </w:t>
            </w:r>
            <w:r w:rsidRPr="00153BE2">
              <w:rPr>
                <w:rFonts w:eastAsia="Calibri" w:cstheme="minorHAnsi"/>
                <w:b/>
                <w:sz w:val="20"/>
                <w:szCs w:val="20"/>
              </w:rPr>
              <w:t>z oddziałem przedszkolnym</w:t>
            </w:r>
            <w:r w:rsidRPr="00153BE2">
              <w:rPr>
                <w:rFonts w:eastAsia="Calibri" w:cstheme="minorHAnsi"/>
                <w:b/>
                <w:sz w:val="20"/>
                <w:szCs w:val="20"/>
              </w:rPr>
              <w:br/>
              <w:t>w Kaliszkowicach Kaliskich</w:t>
            </w:r>
          </w:p>
        </w:tc>
        <w:tc>
          <w:tcPr>
            <w:tcW w:w="1559" w:type="dxa"/>
            <w:vAlign w:val="center"/>
          </w:tcPr>
          <w:p w:rsidR="00AC7974" w:rsidRPr="00153BE2" w:rsidRDefault="00AC7974" w:rsidP="00153BE2">
            <w:pPr>
              <w:spacing w:line="240" w:lineRule="auto"/>
              <w:jc w:val="center"/>
              <w:rPr>
                <w:rFonts w:eastAsia="Calibri" w:cstheme="minorHAnsi"/>
                <w:sz w:val="20"/>
                <w:szCs w:val="20"/>
              </w:rPr>
            </w:pPr>
            <w:r w:rsidRPr="00153BE2">
              <w:rPr>
                <w:rFonts w:eastAsia="Calibri" w:cstheme="minorHAnsi"/>
                <w:b/>
                <w:sz w:val="20"/>
                <w:szCs w:val="20"/>
              </w:rPr>
              <w:t>7+ 1 oddział przedszkolny</w:t>
            </w:r>
          </w:p>
        </w:tc>
        <w:tc>
          <w:tcPr>
            <w:tcW w:w="1559" w:type="dxa"/>
            <w:vAlign w:val="bottom"/>
          </w:tcPr>
          <w:p w:rsidR="00AC7974" w:rsidRPr="00153BE2" w:rsidRDefault="00AC7974" w:rsidP="00153BE2">
            <w:pPr>
              <w:spacing w:line="240" w:lineRule="auto"/>
              <w:jc w:val="center"/>
              <w:rPr>
                <w:rFonts w:eastAsia="Calibri" w:cstheme="minorHAnsi"/>
                <w:sz w:val="20"/>
                <w:szCs w:val="20"/>
              </w:rPr>
            </w:pPr>
            <w:r w:rsidRPr="00153BE2">
              <w:rPr>
                <w:rFonts w:eastAsia="Calibri" w:cstheme="minorHAnsi"/>
                <w:b/>
                <w:sz w:val="20"/>
                <w:szCs w:val="20"/>
              </w:rPr>
              <w:t>64</w:t>
            </w:r>
          </w:p>
        </w:tc>
        <w:tc>
          <w:tcPr>
            <w:tcW w:w="1417" w:type="dxa"/>
            <w:vAlign w:val="bottom"/>
          </w:tcPr>
          <w:p w:rsidR="00AC7974" w:rsidRPr="00153BE2" w:rsidRDefault="00AC7974" w:rsidP="00153BE2">
            <w:pPr>
              <w:spacing w:line="240" w:lineRule="auto"/>
              <w:jc w:val="center"/>
              <w:rPr>
                <w:rFonts w:eastAsia="Calibri" w:cstheme="minorHAnsi"/>
                <w:b/>
                <w:sz w:val="20"/>
                <w:szCs w:val="20"/>
              </w:rPr>
            </w:pPr>
            <w:r w:rsidRPr="00153BE2">
              <w:rPr>
                <w:rFonts w:eastAsia="Calibri" w:cstheme="minorHAnsi"/>
                <w:b/>
                <w:sz w:val="20"/>
                <w:szCs w:val="20"/>
              </w:rPr>
              <w:t>13</w:t>
            </w:r>
          </w:p>
        </w:tc>
        <w:tc>
          <w:tcPr>
            <w:tcW w:w="1134" w:type="dxa"/>
          </w:tcPr>
          <w:p w:rsidR="00AC7974" w:rsidRPr="00153BE2" w:rsidRDefault="00AC7974" w:rsidP="00153BE2">
            <w:pPr>
              <w:spacing w:line="240" w:lineRule="auto"/>
              <w:jc w:val="center"/>
              <w:rPr>
                <w:rFonts w:eastAsia="Calibri" w:cstheme="minorHAnsi"/>
                <w:b/>
                <w:sz w:val="20"/>
                <w:szCs w:val="20"/>
              </w:rPr>
            </w:pPr>
            <w:r w:rsidRPr="00153BE2">
              <w:rPr>
                <w:rFonts w:eastAsia="Calibri" w:cstheme="minorHAnsi"/>
                <w:b/>
                <w:sz w:val="20"/>
                <w:szCs w:val="20"/>
              </w:rPr>
              <w:br/>
            </w:r>
          </w:p>
          <w:p w:rsidR="00AC7974" w:rsidRPr="00153BE2" w:rsidRDefault="00AC7974" w:rsidP="00153BE2">
            <w:pPr>
              <w:spacing w:line="240" w:lineRule="auto"/>
              <w:jc w:val="center"/>
              <w:rPr>
                <w:rFonts w:eastAsia="Calibri" w:cstheme="minorHAnsi"/>
                <w:b/>
                <w:sz w:val="20"/>
                <w:szCs w:val="20"/>
              </w:rPr>
            </w:pPr>
            <w:r w:rsidRPr="00153BE2">
              <w:rPr>
                <w:rFonts w:eastAsia="Calibri" w:cstheme="minorHAnsi"/>
                <w:b/>
                <w:sz w:val="20"/>
                <w:szCs w:val="20"/>
              </w:rPr>
              <w:t>77</w:t>
            </w:r>
          </w:p>
        </w:tc>
      </w:tr>
      <w:tr w:rsidR="00AC7974" w:rsidRPr="00153BE2" w:rsidTr="00AC7974">
        <w:trPr>
          <w:trHeight w:val="758"/>
        </w:trPr>
        <w:tc>
          <w:tcPr>
            <w:tcW w:w="3119" w:type="dxa"/>
            <w:tcBorders>
              <w:right w:val="single" w:sz="4" w:space="0" w:color="auto"/>
            </w:tcBorders>
            <w:vAlign w:val="bottom"/>
          </w:tcPr>
          <w:p w:rsidR="00AC7974" w:rsidRPr="00153BE2" w:rsidRDefault="00AC7974" w:rsidP="00AC7974">
            <w:pPr>
              <w:spacing w:line="259" w:lineRule="auto"/>
              <w:jc w:val="center"/>
              <w:rPr>
                <w:rFonts w:eastAsia="Calibri" w:cstheme="minorHAnsi"/>
                <w:b/>
                <w:sz w:val="20"/>
                <w:szCs w:val="20"/>
              </w:rPr>
            </w:pPr>
            <w:r w:rsidRPr="00153BE2">
              <w:rPr>
                <w:rFonts w:eastAsia="Calibri" w:cstheme="minorHAnsi"/>
                <w:b/>
                <w:sz w:val="20"/>
                <w:szCs w:val="20"/>
              </w:rPr>
              <w:t>SP</w:t>
            </w:r>
            <w:r>
              <w:rPr>
                <w:rFonts w:eastAsia="Calibri" w:cstheme="minorHAnsi"/>
                <w:b/>
                <w:sz w:val="20"/>
                <w:szCs w:val="20"/>
              </w:rPr>
              <w:t xml:space="preserve"> </w:t>
            </w:r>
            <w:r w:rsidRPr="00153BE2">
              <w:rPr>
                <w:rFonts w:eastAsia="Calibri" w:cstheme="minorHAnsi"/>
                <w:b/>
                <w:sz w:val="20"/>
                <w:szCs w:val="20"/>
              </w:rPr>
              <w:t>z oddziałem przedszkolnym</w:t>
            </w:r>
            <w:r w:rsidRPr="00153BE2">
              <w:rPr>
                <w:rFonts w:eastAsia="Calibri" w:cstheme="minorHAnsi"/>
                <w:b/>
                <w:sz w:val="20"/>
                <w:szCs w:val="20"/>
              </w:rPr>
              <w:br/>
              <w:t>w Kaliszkowicach Ołobockich</w:t>
            </w:r>
          </w:p>
        </w:tc>
        <w:tc>
          <w:tcPr>
            <w:tcW w:w="1559" w:type="dxa"/>
            <w:vAlign w:val="center"/>
          </w:tcPr>
          <w:p w:rsidR="00AC7974" w:rsidRPr="00153BE2" w:rsidRDefault="00AC7974" w:rsidP="00153BE2">
            <w:pPr>
              <w:spacing w:line="240" w:lineRule="auto"/>
              <w:jc w:val="center"/>
              <w:rPr>
                <w:rFonts w:eastAsia="Calibri" w:cstheme="minorHAnsi"/>
                <w:b/>
                <w:sz w:val="20"/>
                <w:szCs w:val="20"/>
              </w:rPr>
            </w:pPr>
            <w:r w:rsidRPr="00153BE2">
              <w:rPr>
                <w:rFonts w:eastAsia="Calibri" w:cstheme="minorHAnsi"/>
                <w:b/>
                <w:sz w:val="20"/>
                <w:szCs w:val="20"/>
              </w:rPr>
              <w:t>7+ 1 oddział przedszkolny</w:t>
            </w:r>
          </w:p>
        </w:tc>
        <w:tc>
          <w:tcPr>
            <w:tcW w:w="1559" w:type="dxa"/>
            <w:vAlign w:val="bottom"/>
          </w:tcPr>
          <w:p w:rsidR="00AC7974" w:rsidRPr="00153BE2" w:rsidRDefault="00AC7974" w:rsidP="00153BE2">
            <w:pPr>
              <w:spacing w:line="360" w:lineRule="auto"/>
              <w:jc w:val="center"/>
              <w:rPr>
                <w:rFonts w:eastAsia="Calibri" w:cstheme="minorHAnsi"/>
                <w:b/>
                <w:sz w:val="20"/>
                <w:szCs w:val="20"/>
              </w:rPr>
            </w:pPr>
            <w:r w:rsidRPr="00153BE2">
              <w:rPr>
                <w:rFonts w:eastAsia="Calibri" w:cstheme="minorHAnsi"/>
                <w:b/>
                <w:sz w:val="20"/>
                <w:szCs w:val="20"/>
              </w:rPr>
              <w:t>41</w:t>
            </w:r>
          </w:p>
        </w:tc>
        <w:tc>
          <w:tcPr>
            <w:tcW w:w="1417" w:type="dxa"/>
            <w:vAlign w:val="bottom"/>
          </w:tcPr>
          <w:p w:rsidR="00AC7974" w:rsidRPr="00153BE2" w:rsidRDefault="00AC7974" w:rsidP="00153BE2">
            <w:pPr>
              <w:spacing w:line="360" w:lineRule="auto"/>
              <w:jc w:val="center"/>
              <w:rPr>
                <w:rFonts w:eastAsia="Calibri" w:cstheme="minorHAnsi"/>
                <w:b/>
                <w:sz w:val="20"/>
                <w:szCs w:val="20"/>
              </w:rPr>
            </w:pPr>
            <w:r w:rsidRPr="00153BE2">
              <w:rPr>
                <w:rFonts w:eastAsia="Calibri" w:cstheme="minorHAnsi"/>
                <w:b/>
                <w:sz w:val="20"/>
                <w:szCs w:val="20"/>
              </w:rPr>
              <w:t>25</w:t>
            </w:r>
          </w:p>
        </w:tc>
        <w:tc>
          <w:tcPr>
            <w:tcW w:w="1134" w:type="dxa"/>
          </w:tcPr>
          <w:p w:rsidR="00AC7974" w:rsidRPr="00153BE2" w:rsidRDefault="00AC7974" w:rsidP="00153BE2">
            <w:pPr>
              <w:spacing w:line="360" w:lineRule="auto"/>
              <w:jc w:val="center"/>
              <w:rPr>
                <w:rFonts w:eastAsia="Calibri" w:cstheme="minorHAnsi"/>
                <w:b/>
                <w:sz w:val="20"/>
                <w:szCs w:val="20"/>
              </w:rPr>
            </w:pPr>
            <w:r w:rsidRPr="00153BE2">
              <w:rPr>
                <w:rFonts w:eastAsia="Calibri" w:cstheme="minorHAnsi"/>
                <w:b/>
                <w:sz w:val="20"/>
                <w:szCs w:val="20"/>
              </w:rPr>
              <w:br/>
              <w:t>66</w:t>
            </w:r>
          </w:p>
        </w:tc>
      </w:tr>
      <w:tr w:rsidR="00AC7974" w:rsidRPr="00153BE2" w:rsidTr="00AC7974">
        <w:trPr>
          <w:trHeight w:val="1124"/>
        </w:trPr>
        <w:tc>
          <w:tcPr>
            <w:tcW w:w="3119" w:type="dxa"/>
            <w:tcBorders>
              <w:left w:val="single" w:sz="4" w:space="0" w:color="auto"/>
              <w:right w:val="single" w:sz="4" w:space="0" w:color="auto"/>
            </w:tcBorders>
            <w:vAlign w:val="center"/>
          </w:tcPr>
          <w:p w:rsidR="00AC7974" w:rsidRPr="00153BE2" w:rsidRDefault="00AC7974" w:rsidP="00AC7974">
            <w:pPr>
              <w:spacing w:line="259" w:lineRule="auto"/>
              <w:jc w:val="center"/>
              <w:rPr>
                <w:rFonts w:eastAsia="Calibri" w:cstheme="minorHAnsi"/>
                <w:b/>
                <w:sz w:val="20"/>
                <w:szCs w:val="20"/>
              </w:rPr>
            </w:pPr>
            <w:r w:rsidRPr="00153BE2">
              <w:rPr>
                <w:rFonts w:eastAsia="Calibri" w:cstheme="minorHAnsi"/>
                <w:b/>
                <w:sz w:val="20"/>
                <w:szCs w:val="20"/>
              </w:rPr>
              <w:lastRenderedPageBreak/>
              <w:t>SP im. Ludwiki Wawrzyńskiej</w:t>
            </w:r>
            <w:r w:rsidRPr="00153BE2">
              <w:rPr>
                <w:rFonts w:eastAsia="Calibri" w:cstheme="minorHAnsi"/>
                <w:b/>
                <w:sz w:val="20"/>
                <w:szCs w:val="20"/>
              </w:rPr>
              <w:br/>
              <w:t>z oddziałem przedszkolnym</w:t>
            </w:r>
            <w:r w:rsidRPr="00153BE2">
              <w:rPr>
                <w:rFonts w:eastAsia="Calibri" w:cstheme="minorHAnsi"/>
                <w:b/>
                <w:sz w:val="20"/>
                <w:szCs w:val="20"/>
              </w:rPr>
              <w:br/>
              <w:t>w Biskupicach Zabarycznych</w:t>
            </w:r>
          </w:p>
        </w:tc>
        <w:tc>
          <w:tcPr>
            <w:tcW w:w="1559" w:type="dxa"/>
            <w:vAlign w:val="center"/>
          </w:tcPr>
          <w:p w:rsidR="00AC7974" w:rsidRPr="00153BE2" w:rsidRDefault="00AC7974" w:rsidP="00153BE2">
            <w:pPr>
              <w:spacing w:line="240" w:lineRule="auto"/>
              <w:jc w:val="center"/>
              <w:rPr>
                <w:rFonts w:eastAsia="Calibri" w:cstheme="minorHAnsi"/>
                <w:b/>
                <w:sz w:val="20"/>
                <w:szCs w:val="20"/>
              </w:rPr>
            </w:pPr>
            <w:r w:rsidRPr="00153BE2">
              <w:rPr>
                <w:rFonts w:eastAsia="Calibri" w:cstheme="minorHAnsi"/>
                <w:b/>
                <w:sz w:val="20"/>
                <w:szCs w:val="20"/>
              </w:rPr>
              <w:t>7+ 1 oddział przedszkolny</w:t>
            </w:r>
          </w:p>
        </w:tc>
        <w:tc>
          <w:tcPr>
            <w:tcW w:w="1559" w:type="dxa"/>
            <w:vAlign w:val="center"/>
          </w:tcPr>
          <w:p w:rsidR="00AC7974" w:rsidRPr="00153BE2" w:rsidRDefault="00AC7974" w:rsidP="00153BE2">
            <w:pPr>
              <w:spacing w:line="360" w:lineRule="auto"/>
              <w:jc w:val="center"/>
              <w:rPr>
                <w:rFonts w:eastAsia="Calibri" w:cstheme="minorHAnsi"/>
                <w:b/>
                <w:sz w:val="20"/>
                <w:szCs w:val="20"/>
              </w:rPr>
            </w:pPr>
            <w:r w:rsidRPr="00153BE2">
              <w:rPr>
                <w:rFonts w:eastAsia="Calibri" w:cstheme="minorHAnsi"/>
                <w:b/>
                <w:sz w:val="20"/>
                <w:szCs w:val="20"/>
              </w:rPr>
              <w:t>40</w:t>
            </w:r>
          </w:p>
        </w:tc>
        <w:tc>
          <w:tcPr>
            <w:tcW w:w="1417" w:type="dxa"/>
            <w:vAlign w:val="center"/>
          </w:tcPr>
          <w:p w:rsidR="00AC7974" w:rsidRPr="00153BE2" w:rsidRDefault="00AC7974" w:rsidP="00153BE2">
            <w:pPr>
              <w:spacing w:line="360" w:lineRule="auto"/>
              <w:jc w:val="center"/>
              <w:rPr>
                <w:rFonts w:eastAsia="Calibri" w:cstheme="minorHAnsi"/>
                <w:b/>
                <w:sz w:val="20"/>
                <w:szCs w:val="20"/>
              </w:rPr>
            </w:pPr>
            <w:r w:rsidRPr="00153BE2">
              <w:rPr>
                <w:rFonts w:eastAsia="Calibri" w:cstheme="minorHAnsi"/>
                <w:b/>
                <w:sz w:val="20"/>
                <w:szCs w:val="20"/>
              </w:rPr>
              <w:t>23</w:t>
            </w:r>
          </w:p>
        </w:tc>
        <w:tc>
          <w:tcPr>
            <w:tcW w:w="1134" w:type="dxa"/>
          </w:tcPr>
          <w:p w:rsidR="00AC7974" w:rsidRPr="00153BE2" w:rsidRDefault="00AC7974" w:rsidP="00153BE2">
            <w:pPr>
              <w:spacing w:line="360" w:lineRule="auto"/>
              <w:jc w:val="center"/>
              <w:rPr>
                <w:rFonts w:eastAsia="Calibri" w:cstheme="minorHAnsi"/>
                <w:b/>
                <w:sz w:val="20"/>
                <w:szCs w:val="20"/>
              </w:rPr>
            </w:pPr>
            <w:r w:rsidRPr="00153BE2">
              <w:rPr>
                <w:rFonts w:eastAsia="Calibri" w:cstheme="minorHAnsi"/>
                <w:b/>
                <w:sz w:val="20"/>
                <w:szCs w:val="20"/>
              </w:rPr>
              <w:br/>
              <w:t>63</w:t>
            </w:r>
          </w:p>
        </w:tc>
      </w:tr>
      <w:tr w:rsidR="00AC7974" w:rsidRPr="00153BE2" w:rsidTr="00AC7974">
        <w:trPr>
          <w:trHeight w:val="815"/>
        </w:trPr>
        <w:tc>
          <w:tcPr>
            <w:tcW w:w="3119" w:type="dxa"/>
            <w:tcBorders>
              <w:left w:val="single" w:sz="4" w:space="0" w:color="auto"/>
              <w:right w:val="single" w:sz="4" w:space="0" w:color="auto"/>
            </w:tcBorders>
            <w:vAlign w:val="center"/>
          </w:tcPr>
          <w:p w:rsidR="00AC7974" w:rsidRPr="00153BE2" w:rsidRDefault="00AC7974" w:rsidP="00153BE2">
            <w:pPr>
              <w:spacing w:line="259" w:lineRule="auto"/>
              <w:jc w:val="center"/>
              <w:rPr>
                <w:rFonts w:eastAsia="Calibri" w:cstheme="minorHAnsi"/>
                <w:b/>
                <w:sz w:val="20"/>
                <w:szCs w:val="20"/>
              </w:rPr>
            </w:pPr>
            <w:r w:rsidRPr="00153BE2">
              <w:rPr>
                <w:rFonts w:eastAsia="Calibri" w:cstheme="minorHAnsi"/>
                <w:b/>
                <w:sz w:val="20"/>
                <w:szCs w:val="20"/>
              </w:rPr>
              <w:t>Publiczne Przedszkole</w:t>
            </w:r>
            <w:r w:rsidRPr="00153BE2">
              <w:rPr>
                <w:rFonts w:eastAsia="Calibri" w:cstheme="minorHAnsi"/>
                <w:b/>
                <w:sz w:val="20"/>
                <w:szCs w:val="20"/>
              </w:rPr>
              <w:br/>
              <w:t>w Mikstacie</w:t>
            </w:r>
          </w:p>
        </w:tc>
        <w:tc>
          <w:tcPr>
            <w:tcW w:w="1559" w:type="dxa"/>
            <w:vAlign w:val="center"/>
          </w:tcPr>
          <w:p w:rsidR="00AC7974" w:rsidRPr="00153BE2" w:rsidRDefault="00AC7974" w:rsidP="00153BE2">
            <w:pPr>
              <w:spacing w:after="0" w:line="240" w:lineRule="auto"/>
              <w:jc w:val="center"/>
              <w:rPr>
                <w:rFonts w:eastAsia="Calibri" w:cstheme="minorHAnsi"/>
                <w:b/>
                <w:sz w:val="20"/>
                <w:szCs w:val="20"/>
              </w:rPr>
            </w:pPr>
            <w:r w:rsidRPr="00153BE2">
              <w:rPr>
                <w:rFonts w:eastAsia="Calibri" w:cstheme="minorHAnsi"/>
                <w:b/>
                <w:sz w:val="20"/>
                <w:szCs w:val="20"/>
              </w:rPr>
              <w:t>6</w:t>
            </w:r>
          </w:p>
        </w:tc>
        <w:tc>
          <w:tcPr>
            <w:tcW w:w="1559" w:type="dxa"/>
            <w:vAlign w:val="center"/>
          </w:tcPr>
          <w:p w:rsidR="00AC7974" w:rsidRPr="00153BE2" w:rsidRDefault="00AC7974" w:rsidP="00153BE2">
            <w:pPr>
              <w:spacing w:after="0" w:line="240" w:lineRule="auto"/>
              <w:jc w:val="center"/>
              <w:rPr>
                <w:rFonts w:eastAsia="Calibri" w:cstheme="minorHAnsi"/>
                <w:b/>
                <w:sz w:val="20"/>
                <w:szCs w:val="20"/>
              </w:rPr>
            </w:pPr>
            <w:r w:rsidRPr="00153BE2">
              <w:rPr>
                <w:rFonts w:eastAsia="Calibri" w:cstheme="minorHAnsi"/>
                <w:b/>
                <w:sz w:val="20"/>
                <w:szCs w:val="20"/>
              </w:rPr>
              <w:t>-</w:t>
            </w:r>
          </w:p>
        </w:tc>
        <w:tc>
          <w:tcPr>
            <w:tcW w:w="1417" w:type="dxa"/>
            <w:vAlign w:val="center"/>
          </w:tcPr>
          <w:p w:rsidR="00AC7974" w:rsidRPr="00153BE2" w:rsidRDefault="00AC7974" w:rsidP="00153BE2">
            <w:pPr>
              <w:spacing w:after="0" w:line="240" w:lineRule="auto"/>
              <w:jc w:val="center"/>
              <w:rPr>
                <w:rFonts w:eastAsia="Calibri" w:cstheme="minorHAnsi"/>
                <w:b/>
                <w:sz w:val="20"/>
                <w:szCs w:val="20"/>
              </w:rPr>
            </w:pPr>
            <w:r w:rsidRPr="00153BE2">
              <w:rPr>
                <w:rFonts w:eastAsia="Calibri" w:cstheme="minorHAnsi"/>
                <w:b/>
                <w:sz w:val="20"/>
                <w:szCs w:val="20"/>
              </w:rPr>
              <w:t>152</w:t>
            </w:r>
          </w:p>
        </w:tc>
        <w:tc>
          <w:tcPr>
            <w:tcW w:w="1134" w:type="dxa"/>
          </w:tcPr>
          <w:p w:rsidR="00AC7974" w:rsidRPr="00153BE2" w:rsidRDefault="00AC7974" w:rsidP="00153BE2">
            <w:pPr>
              <w:spacing w:after="0" w:line="240" w:lineRule="auto"/>
              <w:jc w:val="center"/>
              <w:rPr>
                <w:rFonts w:eastAsia="Calibri" w:cstheme="minorHAnsi"/>
                <w:b/>
                <w:sz w:val="20"/>
                <w:szCs w:val="20"/>
              </w:rPr>
            </w:pPr>
          </w:p>
          <w:p w:rsidR="00AC7974" w:rsidRPr="00153BE2" w:rsidRDefault="00AC7974" w:rsidP="00153BE2">
            <w:pPr>
              <w:spacing w:after="0" w:line="240" w:lineRule="auto"/>
              <w:jc w:val="center"/>
              <w:rPr>
                <w:rFonts w:eastAsia="Calibri" w:cstheme="minorHAnsi"/>
                <w:b/>
                <w:sz w:val="20"/>
                <w:szCs w:val="20"/>
              </w:rPr>
            </w:pPr>
            <w:r w:rsidRPr="00153BE2">
              <w:rPr>
                <w:rFonts w:eastAsia="Calibri" w:cstheme="minorHAnsi"/>
                <w:b/>
                <w:sz w:val="20"/>
                <w:szCs w:val="20"/>
              </w:rPr>
              <w:t>152</w:t>
            </w:r>
          </w:p>
        </w:tc>
      </w:tr>
    </w:tbl>
    <w:p w:rsidR="00153BE2" w:rsidRPr="00153BE2" w:rsidRDefault="00153BE2" w:rsidP="00153BE2">
      <w:pPr>
        <w:tabs>
          <w:tab w:val="num" w:pos="284"/>
        </w:tabs>
        <w:spacing w:after="0" w:line="360" w:lineRule="auto"/>
        <w:ind w:left="1080"/>
        <w:jc w:val="both"/>
        <w:rPr>
          <w:rFonts w:eastAsia="Calibri" w:cstheme="minorHAnsi"/>
          <w:sz w:val="22"/>
        </w:rPr>
      </w:pPr>
    </w:p>
    <w:p w:rsidR="00153BE2" w:rsidRPr="00221380" w:rsidRDefault="00153BE2" w:rsidP="00AC7974">
      <w:pPr>
        <w:spacing w:after="0" w:line="360" w:lineRule="auto"/>
        <w:jc w:val="both"/>
        <w:rPr>
          <w:rFonts w:eastAsia="Calibri" w:cstheme="minorHAnsi"/>
          <w:bCs/>
          <w:sz w:val="22"/>
        </w:rPr>
      </w:pPr>
      <w:r w:rsidRPr="00221380">
        <w:rPr>
          <w:rFonts w:eastAsia="Calibri" w:cstheme="minorHAnsi"/>
          <w:sz w:val="22"/>
        </w:rPr>
        <w:t>Zgodnie z art. 32 ust. 5-7 ustawy Prawo oświatowe, dla uczniów spełniających kryterium określone w tej ustawie, organ prowadzący w należyty sposób zapewnił dowożenie uczniów do Szkoły Podstawowej im. Ewarysta Estkowskiego w Mikstacie i Publicznego Przedszkola w Mikstacie. Dowożonych było razem 131 uczniów, 119 uczniów szkoły podstawowej oraz 12 przedszkolaków. Oprócz tego, co miesiąc dowożono dwoje dzieci z Kaliszkowic Ołobockich do szkoły podstawowej</w:t>
      </w:r>
      <w:r w:rsidRPr="00221380">
        <w:rPr>
          <w:rFonts w:eastAsia="Calibri" w:cstheme="minorHAnsi"/>
          <w:sz w:val="22"/>
        </w:rPr>
        <w:br/>
        <w:t>w Specjalnym Ośrodku Szkolno-Wychowawczym.</w:t>
      </w:r>
    </w:p>
    <w:p w:rsidR="00153BE2" w:rsidRPr="00221380" w:rsidRDefault="00153BE2" w:rsidP="00AC7974">
      <w:pPr>
        <w:spacing w:after="0" w:line="360" w:lineRule="auto"/>
        <w:jc w:val="both"/>
        <w:rPr>
          <w:rFonts w:eastAsia="Calibri" w:cstheme="minorHAnsi"/>
          <w:sz w:val="22"/>
        </w:rPr>
      </w:pPr>
      <w:r w:rsidRPr="00221380">
        <w:rPr>
          <w:rFonts w:eastAsia="Calibri" w:cstheme="minorHAnsi"/>
          <w:sz w:val="22"/>
        </w:rPr>
        <w:t xml:space="preserve">Placówki oświatowe prowadzone przez Miasto i Gminę Mikstat funkcjonowały w budynkach stanowiących mienie gminne. </w:t>
      </w:r>
    </w:p>
    <w:p w:rsidR="00153BE2" w:rsidRPr="00221380" w:rsidRDefault="00153BE2" w:rsidP="00AC7974">
      <w:pPr>
        <w:spacing w:after="0" w:line="360" w:lineRule="auto"/>
        <w:jc w:val="both"/>
        <w:rPr>
          <w:rFonts w:eastAsia="Calibri" w:cstheme="minorHAnsi"/>
          <w:sz w:val="22"/>
        </w:rPr>
      </w:pPr>
      <w:r w:rsidRPr="00221380">
        <w:rPr>
          <w:rFonts w:eastAsia="Calibri" w:cstheme="minorHAnsi"/>
          <w:sz w:val="22"/>
        </w:rPr>
        <w:t>Stan techniczny i funkcjonalność budynków oświatowych oraz urządzeń sportowo-rekreacyjnych podlega ciągłej modernizacji. Działania te powodują, że baza lokalowa spełnia określone standardy i normy użytkowe. Czynnikiem warunkującym stopień natężenia prac remontowych</w:t>
      </w:r>
      <w:r w:rsidRPr="00221380">
        <w:rPr>
          <w:rFonts w:eastAsia="Calibri" w:cstheme="minorHAnsi"/>
          <w:sz w:val="22"/>
        </w:rPr>
        <w:br/>
        <w:t xml:space="preserve">w głównej mierze są finanse gminy. Zmieniające się ciągle przepisy wymuszają działania w zakresie dostosowania placówek do aktualnych wymagań i oczekiwań. </w:t>
      </w:r>
    </w:p>
    <w:p w:rsidR="00153BE2" w:rsidRPr="00221380" w:rsidRDefault="00153BE2" w:rsidP="00AC7974">
      <w:pPr>
        <w:spacing w:line="360" w:lineRule="auto"/>
        <w:jc w:val="both"/>
        <w:rPr>
          <w:rFonts w:eastAsia="Calibri" w:cstheme="minorHAnsi"/>
          <w:sz w:val="22"/>
        </w:rPr>
      </w:pPr>
      <w:r w:rsidRPr="00221380">
        <w:rPr>
          <w:rFonts w:eastAsia="Calibri" w:cstheme="minorHAnsi"/>
          <w:sz w:val="22"/>
        </w:rPr>
        <w:t>W roku 2020 nie przeprowadzono żadnego postępowania konkursowego na stanowiska dyrektorów szkół prowadzonych przez Miasto i Gminę Mikstat. Powierzono natomiast od</w:t>
      </w:r>
      <w:r w:rsidRPr="00221380">
        <w:rPr>
          <w:rFonts w:eastAsia="Calibri" w:cstheme="minorHAnsi"/>
          <w:sz w:val="22"/>
        </w:rPr>
        <w:br/>
        <w:t>1 listopada 2020</w:t>
      </w:r>
      <w:r w:rsidR="00AC7974" w:rsidRPr="00221380">
        <w:rPr>
          <w:rFonts w:eastAsia="Calibri" w:cstheme="minorHAnsi"/>
          <w:sz w:val="22"/>
        </w:rPr>
        <w:t xml:space="preserve"> </w:t>
      </w:r>
      <w:r w:rsidRPr="00221380">
        <w:rPr>
          <w:rFonts w:eastAsia="Calibri" w:cstheme="minorHAnsi"/>
          <w:sz w:val="22"/>
        </w:rPr>
        <w:t>r. do 31 sierpnia 2021</w:t>
      </w:r>
      <w:r w:rsidR="00AC7974" w:rsidRPr="00221380">
        <w:rPr>
          <w:rFonts w:eastAsia="Calibri" w:cstheme="minorHAnsi"/>
          <w:sz w:val="22"/>
        </w:rPr>
        <w:t xml:space="preserve"> </w:t>
      </w:r>
      <w:r w:rsidRPr="00221380">
        <w:rPr>
          <w:rFonts w:eastAsia="Calibri" w:cstheme="minorHAnsi"/>
          <w:sz w:val="22"/>
        </w:rPr>
        <w:t>r. pełnienie obowiązków dyrektora Szkoły Podstawowej im. Ludwiki Wawrzyńskiej z oddziałem przedszkolnym panu Rafałowi Kałążnemu, po rezygnacji z tego stanowiska dotychczasowego dyrektora.</w:t>
      </w:r>
    </w:p>
    <w:p w:rsidR="00153BE2" w:rsidRPr="00221380" w:rsidRDefault="00153BE2" w:rsidP="00AC7974">
      <w:pPr>
        <w:spacing w:line="360" w:lineRule="auto"/>
        <w:jc w:val="both"/>
        <w:rPr>
          <w:rFonts w:eastAsia="Calibri" w:cstheme="minorHAnsi"/>
          <w:sz w:val="22"/>
        </w:rPr>
      </w:pPr>
      <w:r w:rsidRPr="00221380">
        <w:rPr>
          <w:rFonts w:eastAsia="Calibri" w:cstheme="minorHAnsi"/>
          <w:bCs/>
          <w:sz w:val="22"/>
        </w:rPr>
        <w:t>W celu większego zmotywowania uczniów do uzyskiwania jak najlepszych wyników</w:t>
      </w:r>
      <w:r w:rsidRPr="00221380">
        <w:rPr>
          <w:rFonts w:eastAsia="Calibri" w:cstheme="minorHAnsi"/>
          <w:bCs/>
          <w:sz w:val="22"/>
        </w:rPr>
        <w:br/>
        <w:t xml:space="preserve">w nauce, Rada Miejska podjęła stosowną uchwałę, określającą warunki, tryb i zasady przyznawania stypendiów za wyniki w nauce i szczególne osiągnięcia. </w:t>
      </w:r>
      <w:r w:rsidRPr="00221380">
        <w:rPr>
          <w:rFonts w:eastAsia="Calibri" w:cstheme="minorHAnsi"/>
          <w:sz w:val="22"/>
        </w:rPr>
        <w:t xml:space="preserve">Po raz trzeci, po zakończeniu roku szkolnego 2019/2020, 57 uczniów klas IV - VIII szkół podstawowych, którzy uzyskali średnią powyżej 5,3 otrzymało stypendium im. Ewarysta Estkowskiego. Łącznie na ten cel wypłacono w 2020 roku środki w wysokości 15 200,00 zł. </w:t>
      </w:r>
    </w:p>
    <w:p w:rsidR="00153BE2" w:rsidRPr="00221380" w:rsidRDefault="00153BE2" w:rsidP="00AC7974">
      <w:pPr>
        <w:spacing w:after="0" w:line="360" w:lineRule="auto"/>
        <w:jc w:val="both"/>
        <w:rPr>
          <w:rFonts w:eastAsia="Calibri" w:cstheme="minorHAnsi"/>
          <w:sz w:val="22"/>
        </w:rPr>
      </w:pPr>
      <w:r w:rsidRPr="00221380">
        <w:rPr>
          <w:rFonts w:eastAsia="Calibri" w:cstheme="minorHAnsi"/>
          <w:sz w:val="22"/>
        </w:rPr>
        <w:lastRenderedPageBreak/>
        <w:t>W omawianym okresie dzieciom i młodzieży zamieszkałym na terenie gminy wypłacono stypendia szkolne o charakterze socjalnym, na które otrzymano dotację celową. (80% ogólnej kwoty wypłaconej): od stycznia do czerwca 2020</w:t>
      </w:r>
      <w:r w:rsidR="00AC7974" w:rsidRPr="00221380">
        <w:rPr>
          <w:rFonts w:eastAsia="Calibri" w:cstheme="minorHAnsi"/>
          <w:sz w:val="22"/>
        </w:rPr>
        <w:t xml:space="preserve"> </w:t>
      </w:r>
      <w:r w:rsidRPr="00221380">
        <w:rPr>
          <w:rFonts w:eastAsia="Calibri" w:cstheme="minorHAnsi"/>
          <w:sz w:val="22"/>
        </w:rPr>
        <w:t>r. dla 37 uczniów i od września do grudnia 2020r. dla 39 uczniów</w:t>
      </w:r>
    </w:p>
    <w:p w:rsidR="00153BE2" w:rsidRPr="00221380" w:rsidRDefault="00153BE2" w:rsidP="00AC7974">
      <w:pPr>
        <w:spacing w:after="0" w:line="360" w:lineRule="auto"/>
        <w:jc w:val="both"/>
        <w:rPr>
          <w:rFonts w:eastAsia="Calibri" w:cstheme="minorHAnsi"/>
          <w:sz w:val="22"/>
        </w:rPr>
      </w:pPr>
      <w:r w:rsidRPr="00221380">
        <w:rPr>
          <w:rFonts w:eastAsia="Calibri" w:cstheme="minorHAnsi"/>
          <w:sz w:val="22"/>
        </w:rPr>
        <w:t xml:space="preserve">Ogólna kwota wypłaconych stypendiów wyniosła </w:t>
      </w:r>
      <w:r w:rsidRPr="00221380">
        <w:rPr>
          <w:rFonts w:eastAsia="Calibri" w:cstheme="minorHAnsi"/>
          <w:b/>
          <w:sz w:val="22"/>
        </w:rPr>
        <w:t>27 676,80 zł</w:t>
      </w:r>
      <w:r w:rsidRPr="00221380">
        <w:rPr>
          <w:rFonts w:eastAsia="Calibri" w:cstheme="minorHAnsi"/>
          <w:sz w:val="22"/>
        </w:rPr>
        <w:t xml:space="preserve">, z tego: </w:t>
      </w:r>
    </w:p>
    <w:p w:rsidR="00153BE2" w:rsidRPr="00221380" w:rsidRDefault="00153BE2" w:rsidP="00153BE2">
      <w:pPr>
        <w:spacing w:line="360" w:lineRule="auto"/>
        <w:jc w:val="both"/>
        <w:rPr>
          <w:rFonts w:eastAsia="Calibri" w:cstheme="minorHAnsi"/>
          <w:b/>
          <w:sz w:val="22"/>
        </w:rPr>
      </w:pPr>
      <w:r w:rsidRPr="00221380">
        <w:rPr>
          <w:rFonts w:eastAsia="Calibri" w:cstheme="minorHAnsi"/>
          <w:sz w:val="22"/>
        </w:rPr>
        <w:t>- od stycznia do czerwca 2019</w:t>
      </w:r>
      <w:r w:rsidR="00AC7974" w:rsidRPr="00221380">
        <w:rPr>
          <w:rFonts w:eastAsia="Calibri" w:cstheme="minorHAnsi"/>
          <w:sz w:val="22"/>
        </w:rPr>
        <w:t xml:space="preserve"> </w:t>
      </w:r>
      <w:r w:rsidRPr="00221380">
        <w:rPr>
          <w:rFonts w:eastAsia="Calibri" w:cstheme="minorHAnsi"/>
          <w:sz w:val="22"/>
        </w:rPr>
        <w:t xml:space="preserve">r. wypłacono – </w:t>
      </w:r>
      <w:r w:rsidRPr="00221380">
        <w:rPr>
          <w:rFonts w:eastAsia="Calibri" w:cstheme="minorHAnsi"/>
          <w:b/>
          <w:sz w:val="22"/>
        </w:rPr>
        <w:t>13 540,80</w:t>
      </w:r>
      <w:r w:rsidRPr="00221380">
        <w:rPr>
          <w:rFonts w:eastAsia="Calibri" w:cstheme="minorHAnsi"/>
          <w:sz w:val="22"/>
        </w:rPr>
        <w:t xml:space="preserve"> </w:t>
      </w:r>
      <w:r w:rsidRPr="00221380">
        <w:rPr>
          <w:rFonts w:eastAsia="Calibri" w:cstheme="minorHAnsi"/>
          <w:b/>
          <w:sz w:val="22"/>
        </w:rPr>
        <w:t>zł,</w:t>
      </w:r>
    </w:p>
    <w:p w:rsidR="00153BE2" w:rsidRPr="00221380" w:rsidRDefault="00153BE2" w:rsidP="00153BE2">
      <w:pPr>
        <w:spacing w:line="360" w:lineRule="auto"/>
        <w:jc w:val="both"/>
        <w:rPr>
          <w:rFonts w:eastAsia="Calibri" w:cstheme="minorHAnsi"/>
          <w:b/>
          <w:sz w:val="22"/>
        </w:rPr>
      </w:pPr>
      <w:r w:rsidRPr="00221380">
        <w:rPr>
          <w:rFonts w:eastAsia="Calibri" w:cstheme="minorHAnsi"/>
          <w:b/>
          <w:sz w:val="22"/>
        </w:rPr>
        <w:t xml:space="preserve">- </w:t>
      </w:r>
      <w:r w:rsidRPr="00221380">
        <w:rPr>
          <w:rFonts w:eastAsia="Calibri" w:cstheme="minorHAnsi"/>
          <w:sz w:val="22"/>
        </w:rPr>
        <w:t>od września do grudnia 2019</w:t>
      </w:r>
      <w:r w:rsidR="00AC7974" w:rsidRPr="00221380">
        <w:rPr>
          <w:rFonts w:eastAsia="Calibri" w:cstheme="minorHAnsi"/>
          <w:sz w:val="22"/>
        </w:rPr>
        <w:t xml:space="preserve"> </w:t>
      </w:r>
      <w:r w:rsidRPr="00221380">
        <w:rPr>
          <w:rFonts w:eastAsia="Calibri" w:cstheme="minorHAnsi"/>
          <w:sz w:val="22"/>
        </w:rPr>
        <w:t xml:space="preserve">r. wypłacono – </w:t>
      </w:r>
      <w:r w:rsidRPr="00221380">
        <w:rPr>
          <w:rFonts w:eastAsia="Calibri" w:cstheme="minorHAnsi"/>
          <w:b/>
          <w:sz w:val="22"/>
        </w:rPr>
        <w:t>14 136,00 zł</w:t>
      </w:r>
    </w:p>
    <w:p w:rsidR="00153BE2" w:rsidRPr="00221380" w:rsidRDefault="00153BE2" w:rsidP="00AC7974">
      <w:pPr>
        <w:spacing w:line="360" w:lineRule="auto"/>
        <w:jc w:val="both"/>
        <w:rPr>
          <w:rFonts w:eastAsia="Calibri" w:cstheme="minorHAnsi"/>
          <w:sz w:val="22"/>
        </w:rPr>
      </w:pPr>
      <w:r w:rsidRPr="00221380">
        <w:rPr>
          <w:rFonts w:eastAsia="Calibri" w:cstheme="minorHAnsi"/>
          <w:sz w:val="22"/>
        </w:rPr>
        <w:t>Uczniowie rozpoczynający naukę w klasach I - VIII szkół podstawowych otrzymali darmowe podręczniki i materiały ćwiczeniowe w ramach udzielonej dotacji celowej na wyposażenie szkół</w:t>
      </w:r>
      <w:r w:rsidR="008314C9" w:rsidRPr="00221380">
        <w:rPr>
          <w:rFonts w:eastAsia="Calibri" w:cstheme="minorHAnsi"/>
          <w:sz w:val="22"/>
        </w:rPr>
        <w:t xml:space="preserve"> </w:t>
      </w:r>
      <w:r w:rsidRPr="00221380">
        <w:rPr>
          <w:rFonts w:eastAsia="Calibri" w:cstheme="minorHAnsi"/>
          <w:sz w:val="22"/>
        </w:rPr>
        <w:t xml:space="preserve">w podręczniki, materiały edukacyjne i materiały ćwiczeniowe. </w:t>
      </w:r>
    </w:p>
    <w:p w:rsidR="00153BE2" w:rsidRPr="00221380" w:rsidRDefault="00153BE2" w:rsidP="00AC7974">
      <w:pPr>
        <w:spacing w:after="0" w:line="360" w:lineRule="auto"/>
        <w:jc w:val="both"/>
        <w:rPr>
          <w:rFonts w:eastAsia="Calibri" w:cstheme="minorHAnsi"/>
          <w:sz w:val="22"/>
        </w:rPr>
      </w:pPr>
      <w:r w:rsidRPr="00221380">
        <w:rPr>
          <w:rFonts w:eastAsia="Calibri" w:cstheme="minorHAnsi"/>
          <w:sz w:val="22"/>
        </w:rPr>
        <w:t>Na podstawie art. 122 ustawy Prawo oświatowe pracodawcom, którzy zawarli umowę</w:t>
      </w:r>
      <w:r w:rsidRPr="00221380">
        <w:rPr>
          <w:rFonts w:eastAsia="Calibri" w:cstheme="minorHAnsi"/>
          <w:sz w:val="22"/>
        </w:rPr>
        <w:br/>
        <w:t>z młodocianymi pracownikami w celu przygotowania zawodowego, przysługuje dofinansowanie kosztów kształcenia. Na podstawie wniosku złożonego przez pracodawcę Burmistrz przyznaje dofinansowanie w drodze decyzji. Na powyższy cel Gmina otrzymuje środki finansowe</w:t>
      </w:r>
      <w:r w:rsidR="008314C9" w:rsidRPr="00221380">
        <w:rPr>
          <w:rFonts w:eastAsia="Calibri" w:cstheme="minorHAnsi"/>
          <w:sz w:val="22"/>
        </w:rPr>
        <w:t xml:space="preserve"> </w:t>
      </w:r>
      <w:r w:rsidRPr="00221380">
        <w:rPr>
          <w:rFonts w:eastAsia="Calibri" w:cstheme="minorHAnsi"/>
          <w:sz w:val="22"/>
        </w:rPr>
        <w:t xml:space="preserve">z Ministerstwa Pracy i Polityki Społecznej. W roku 2020 wydanych zostało 17 decyzji na łączną kwotę 131 421,00 zł.    </w:t>
      </w:r>
    </w:p>
    <w:p w:rsidR="00153BE2" w:rsidRPr="00221380" w:rsidRDefault="00153BE2" w:rsidP="00AC7974">
      <w:pPr>
        <w:spacing w:after="0" w:line="360" w:lineRule="auto"/>
        <w:jc w:val="both"/>
        <w:rPr>
          <w:rFonts w:eastAsia="Calibri" w:cstheme="minorHAnsi"/>
          <w:bCs/>
          <w:sz w:val="22"/>
        </w:rPr>
      </w:pPr>
      <w:r w:rsidRPr="00221380">
        <w:rPr>
          <w:rFonts w:eastAsia="Calibri" w:cstheme="minorHAnsi"/>
          <w:sz w:val="22"/>
        </w:rPr>
        <w:t xml:space="preserve">Na prowadzenie szkół i przedszkola w 2020 roku otrzymano </w:t>
      </w:r>
      <w:r w:rsidRPr="00221380">
        <w:rPr>
          <w:rFonts w:eastAsia="Calibri" w:cstheme="minorHAnsi"/>
          <w:bCs/>
          <w:sz w:val="22"/>
        </w:rPr>
        <w:t xml:space="preserve">5 634 969,00 zł subwencji oświatowej, na prowadzenie zadań z zakresu wychowania przedszkolnego dotacja celowa wyniosła 218 056,00 zł. </w:t>
      </w:r>
    </w:p>
    <w:p w:rsidR="00153BE2" w:rsidRPr="00221380" w:rsidRDefault="00153BE2" w:rsidP="00AC7974">
      <w:pPr>
        <w:spacing w:after="0" w:line="360" w:lineRule="auto"/>
        <w:jc w:val="both"/>
        <w:rPr>
          <w:rFonts w:eastAsia="Calibri" w:cstheme="minorHAnsi"/>
          <w:bCs/>
          <w:sz w:val="22"/>
        </w:rPr>
      </w:pPr>
      <w:r w:rsidRPr="00221380">
        <w:rPr>
          <w:rFonts w:eastAsia="Calibri" w:cstheme="minorHAnsi"/>
          <w:bCs/>
          <w:sz w:val="22"/>
        </w:rPr>
        <w:t>Natomiast wydatki na oświatę w poszczególnych placówkach kształtowały się następująco:</w:t>
      </w:r>
    </w:p>
    <w:p w:rsidR="00153BE2" w:rsidRPr="00221380" w:rsidRDefault="00153BE2" w:rsidP="00153BE2">
      <w:pPr>
        <w:numPr>
          <w:ilvl w:val="0"/>
          <w:numId w:val="17"/>
        </w:numPr>
        <w:spacing w:after="0" w:line="360" w:lineRule="auto"/>
        <w:contextualSpacing/>
        <w:jc w:val="both"/>
        <w:rPr>
          <w:rFonts w:eastAsia="Calibri" w:cstheme="minorHAnsi"/>
          <w:sz w:val="22"/>
        </w:rPr>
      </w:pPr>
      <w:r w:rsidRPr="00221380">
        <w:rPr>
          <w:rFonts w:eastAsia="Calibri" w:cstheme="minorHAnsi"/>
          <w:sz w:val="22"/>
        </w:rPr>
        <w:t xml:space="preserve">Szkoła Podstawowa im. Ewarysta Estkowskiego w Mikstacie </w:t>
      </w:r>
    </w:p>
    <w:p w:rsidR="00153BE2" w:rsidRPr="00221380" w:rsidRDefault="00153BE2" w:rsidP="00153BE2">
      <w:pPr>
        <w:spacing w:after="0" w:line="360" w:lineRule="auto"/>
        <w:ind w:left="720"/>
        <w:contextualSpacing/>
        <w:jc w:val="both"/>
        <w:rPr>
          <w:rFonts w:eastAsia="Calibri" w:cstheme="minorHAnsi"/>
          <w:sz w:val="22"/>
        </w:rPr>
      </w:pPr>
      <w:r w:rsidRPr="00221380">
        <w:rPr>
          <w:rFonts w:eastAsia="Calibri" w:cstheme="minorHAnsi"/>
          <w:sz w:val="22"/>
        </w:rPr>
        <w:t>plan 4 475 717,70 zł</w:t>
      </w:r>
      <w:r w:rsidR="008314C9" w:rsidRPr="00221380">
        <w:rPr>
          <w:rFonts w:eastAsia="Calibri" w:cstheme="minorHAnsi"/>
          <w:sz w:val="22"/>
        </w:rPr>
        <w:t xml:space="preserve"> - </w:t>
      </w:r>
      <w:r w:rsidRPr="00221380">
        <w:rPr>
          <w:rFonts w:eastAsia="Calibri" w:cstheme="minorHAnsi"/>
          <w:sz w:val="22"/>
        </w:rPr>
        <w:t xml:space="preserve"> wykonanie 4 318 650,44 zł</w:t>
      </w:r>
    </w:p>
    <w:p w:rsidR="00153BE2" w:rsidRPr="00221380" w:rsidRDefault="00153BE2" w:rsidP="00153BE2">
      <w:pPr>
        <w:spacing w:after="0" w:line="360" w:lineRule="auto"/>
        <w:jc w:val="both"/>
        <w:rPr>
          <w:rFonts w:eastAsia="Calibri" w:cstheme="minorHAnsi"/>
          <w:sz w:val="22"/>
        </w:rPr>
      </w:pPr>
      <w:r w:rsidRPr="00221380">
        <w:rPr>
          <w:rFonts w:eastAsia="Calibri" w:cstheme="minorHAnsi"/>
          <w:sz w:val="22"/>
        </w:rPr>
        <w:t xml:space="preserve">      2.  Szkoła Podstawowa z oddziałem przedszkolnym w Kaliszkowicach Kaliskich </w:t>
      </w:r>
    </w:p>
    <w:p w:rsidR="00153BE2" w:rsidRPr="00221380" w:rsidRDefault="00153BE2" w:rsidP="00153BE2">
      <w:pPr>
        <w:spacing w:after="0" w:line="360" w:lineRule="auto"/>
        <w:jc w:val="both"/>
        <w:rPr>
          <w:rFonts w:eastAsia="Calibri" w:cstheme="minorHAnsi"/>
          <w:sz w:val="22"/>
        </w:rPr>
      </w:pPr>
      <w:r w:rsidRPr="00221380">
        <w:rPr>
          <w:rFonts w:eastAsia="Calibri" w:cstheme="minorHAnsi"/>
          <w:sz w:val="22"/>
        </w:rPr>
        <w:t xml:space="preserve">        </w:t>
      </w:r>
      <w:r w:rsidRPr="00221380">
        <w:rPr>
          <w:rFonts w:eastAsia="Calibri" w:cstheme="minorHAnsi"/>
          <w:sz w:val="22"/>
        </w:rPr>
        <w:tab/>
        <w:t>plan 1 152 789,52 zł</w:t>
      </w:r>
      <w:r w:rsidR="00AC7974" w:rsidRPr="00221380">
        <w:rPr>
          <w:rFonts w:eastAsia="Calibri" w:cstheme="minorHAnsi"/>
          <w:sz w:val="22"/>
        </w:rPr>
        <w:t xml:space="preserve"> -</w:t>
      </w:r>
      <w:r w:rsidRPr="00221380">
        <w:rPr>
          <w:rFonts w:eastAsia="Calibri" w:cstheme="minorHAnsi"/>
          <w:sz w:val="22"/>
        </w:rPr>
        <w:t xml:space="preserve"> wykonanie 1 123 525,21 zł</w:t>
      </w:r>
    </w:p>
    <w:p w:rsidR="00153BE2" w:rsidRPr="00221380" w:rsidRDefault="00153BE2" w:rsidP="00153BE2">
      <w:pPr>
        <w:spacing w:after="0" w:line="360" w:lineRule="auto"/>
        <w:jc w:val="both"/>
        <w:rPr>
          <w:rFonts w:eastAsia="Calibri" w:cstheme="minorHAnsi"/>
          <w:sz w:val="22"/>
        </w:rPr>
      </w:pPr>
      <w:r w:rsidRPr="00221380">
        <w:rPr>
          <w:rFonts w:eastAsia="Calibri" w:cstheme="minorHAnsi"/>
          <w:sz w:val="22"/>
        </w:rPr>
        <w:t xml:space="preserve">       3. Szkoła Podstawowa z oddziałem przedszkolnym w Kaliszkowicach Ołobockich </w:t>
      </w:r>
    </w:p>
    <w:p w:rsidR="00153BE2" w:rsidRPr="00221380" w:rsidRDefault="00153BE2" w:rsidP="00153BE2">
      <w:pPr>
        <w:spacing w:after="0" w:line="360" w:lineRule="auto"/>
        <w:jc w:val="both"/>
        <w:rPr>
          <w:rFonts w:eastAsia="Calibri" w:cstheme="minorHAnsi"/>
          <w:sz w:val="22"/>
        </w:rPr>
      </w:pPr>
      <w:r w:rsidRPr="00221380">
        <w:rPr>
          <w:rFonts w:eastAsia="Calibri" w:cstheme="minorHAnsi"/>
          <w:sz w:val="22"/>
        </w:rPr>
        <w:tab/>
        <w:t>plan 1 130 364,98 zł</w:t>
      </w:r>
      <w:r w:rsidR="00AC7974" w:rsidRPr="00221380">
        <w:rPr>
          <w:rFonts w:eastAsia="Calibri" w:cstheme="minorHAnsi"/>
          <w:sz w:val="22"/>
        </w:rPr>
        <w:t xml:space="preserve"> </w:t>
      </w:r>
      <w:r w:rsidR="008314C9" w:rsidRPr="00221380">
        <w:rPr>
          <w:rFonts w:eastAsia="Calibri" w:cstheme="minorHAnsi"/>
          <w:sz w:val="22"/>
        </w:rPr>
        <w:t>-</w:t>
      </w:r>
      <w:r w:rsidRPr="00221380">
        <w:rPr>
          <w:rFonts w:eastAsia="Calibri" w:cstheme="minorHAnsi"/>
          <w:sz w:val="22"/>
        </w:rPr>
        <w:t xml:space="preserve"> wykonanie 1 089 019,08 zł</w:t>
      </w:r>
    </w:p>
    <w:p w:rsidR="00153BE2" w:rsidRPr="00221380" w:rsidRDefault="00153BE2" w:rsidP="00153BE2">
      <w:pPr>
        <w:spacing w:after="0" w:line="360" w:lineRule="auto"/>
        <w:jc w:val="both"/>
        <w:rPr>
          <w:rFonts w:eastAsia="Calibri" w:cstheme="minorHAnsi"/>
          <w:sz w:val="22"/>
        </w:rPr>
      </w:pPr>
      <w:r w:rsidRPr="00221380">
        <w:rPr>
          <w:rFonts w:eastAsia="Calibri" w:cstheme="minorHAnsi"/>
          <w:sz w:val="22"/>
        </w:rPr>
        <w:t xml:space="preserve">       4. Szkoła Podstawowa im. Ludwiki Wawrzyńskiej z oddziałem przedszkolnym</w:t>
      </w:r>
      <w:r w:rsidRPr="00221380">
        <w:rPr>
          <w:rFonts w:eastAsia="Calibri" w:cstheme="minorHAnsi"/>
          <w:sz w:val="22"/>
        </w:rPr>
        <w:br/>
        <w:t xml:space="preserve"> </w:t>
      </w:r>
      <w:r w:rsidRPr="00221380">
        <w:rPr>
          <w:rFonts w:eastAsia="Calibri" w:cstheme="minorHAnsi"/>
          <w:sz w:val="22"/>
        </w:rPr>
        <w:tab/>
        <w:t xml:space="preserve"> w  Biskupicach Zabarycznych </w:t>
      </w:r>
    </w:p>
    <w:p w:rsidR="00153BE2" w:rsidRPr="00221380" w:rsidRDefault="00153BE2" w:rsidP="00153BE2">
      <w:pPr>
        <w:spacing w:after="0" w:line="360" w:lineRule="auto"/>
        <w:jc w:val="both"/>
        <w:rPr>
          <w:rFonts w:eastAsia="Calibri" w:cstheme="minorHAnsi"/>
          <w:sz w:val="22"/>
        </w:rPr>
      </w:pPr>
      <w:r w:rsidRPr="00221380">
        <w:rPr>
          <w:rFonts w:eastAsia="Calibri" w:cstheme="minorHAnsi"/>
          <w:sz w:val="22"/>
        </w:rPr>
        <w:tab/>
        <w:t>plan 1 039 945,40 zł</w:t>
      </w:r>
      <w:r w:rsidR="008314C9" w:rsidRPr="00221380">
        <w:rPr>
          <w:rFonts w:eastAsia="Calibri" w:cstheme="minorHAnsi"/>
          <w:sz w:val="22"/>
        </w:rPr>
        <w:t xml:space="preserve"> - </w:t>
      </w:r>
      <w:r w:rsidRPr="00221380">
        <w:rPr>
          <w:rFonts w:eastAsia="Calibri" w:cstheme="minorHAnsi"/>
          <w:sz w:val="22"/>
        </w:rPr>
        <w:t>wykonanie 1 014 926,55 zł</w:t>
      </w:r>
    </w:p>
    <w:p w:rsidR="00153BE2" w:rsidRPr="00221380" w:rsidRDefault="00153BE2" w:rsidP="00153BE2">
      <w:pPr>
        <w:spacing w:after="0" w:line="360" w:lineRule="auto"/>
        <w:jc w:val="both"/>
        <w:rPr>
          <w:rFonts w:eastAsia="Calibri" w:cstheme="minorHAnsi"/>
          <w:sz w:val="22"/>
        </w:rPr>
      </w:pPr>
      <w:r w:rsidRPr="00221380">
        <w:rPr>
          <w:rFonts w:eastAsia="Calibri" w:cstheme="minorHAnsi"/>
          <w:sz w:val="22"/>
        </w:rPr>
        <w:t xml:space="preserve">       5. Publiczne Przedszkole w Mikstacie </w:t>
      </w:r>
    </w:p>
    <w:p w:rsidR="00153BE2" w:rsidRPr="00221380" w:rsidRDefault="00153BE2" w:rsidP="00153BE2">
      <w:pPr>
        <w:spacing w:after="0" w:line="360" w:lineRule="auto"/>
        <w:jc w:val="both"/>
        <w:rPr>
          <w:rFonts w:eastAsia="Calibri" w:cstheme="minorHAnsi"/>
          <w:sz w:val="22"/>
        </w:rPr>
      </w:pPr>
      <w:r w:rsidRPr="00221380">
        <w:rPr>
          <w:rFonts w:eastAsia="Calibri" w:cstheme="minorHAnsi"/>
          <w:sz w:val="22"/>
        </w:rPr>
        <w:t xml:space="preserve"> </w:t>
      </w:r>
      <w:r w:rsidRPr="00221380">
        <w:rPr>
          <w:rFonts w:eastAsia="Calibri" w:cstheme="minorHAnsi"/>
          <w:sz w:val="22"/>
        </w:rPr>
        <w:tab/>
        <w:t>plan 1 532 930,00 zł</w:t>
      </w:r>
      <w:r w:rsidR="008314C9" w:rsidRPr="00221380">
        <w:rPr>
          <w:rFonts w:eastAsia="Calibri" w:cstheme="minorHAnsi"/>
          <w:sz w:val="22"/>
        </w:rPr>
        <w:t xml:space="preserve"> - </w:t>
      </w:r>
      <w:r w:rsidRPr="00221380">
        <w:rPr>
          <w:rFonts w:eastAsia="Calibri" w:cstheme="minorHAnsi"/>
          <w:sz w:val="22"/>
        </w:rPr>
        <w:t>wykonanie 1 457 671,50 zł</w:t>
      </w:r>
    </w:p>
    <w:p w:rsidR="00153BE2" w:rsidRPr="008314C9" w:rsidRDefault="00153BE2" w:rsidP="00A161B6">
      <w:pPr>
        <w:spacing w:line="276" w:lineRule="auto"/>
        <w:jc w:val="both"/>
        <w:rPr>
          <w:rFonts w:ascii="Calibri" w:eastAsia="Calibri" w:hAnsi="Calibri" w:cs="Calibri"/>
          <w:sz w:val="16"/>
          <w:szCs w:val="16"/>
        </w:rPr>
      </w:pPr>
    </w:p>
    <w:p w:rsidR="005F3F46" w:rsidRDefault="005F3F46" w:rsidP="00A161B6">
      <w:pPr>
        <w:spacing w:line="276" w:lineRule="auto"/>
        <w:jc w:val="center"/>
        <w:rPr>
          <w:rFonts w:ascii="Calibri" w:eastAsia="Calibri" w:hAnsi="Calibri" w:cs="Calibri"/>
          <w:b/>
          <w:sz w:val="24"/>
          <w:szCs w:val="24"/>
        </w:rPr>
      </w:pPr>
    </w:p>
    <w:p w:rsidR="005F3F46" w:rsidRDefault="005F3F46" w:rsidP="00A161B6">
      <w:pPr>
        <w:spacing w:line="276" w:lineRule="auto"/>
        <w:jc w:val="center"/>
        <w:rPr>
          <w:rFonts w:ascii="Calibri" w:eastAsia="Calibri" w:hAnsi="Calibri" w:cs="Calibri"/>
          <w:b/>
          <w:sz w:val="24"/>
          <w:szCs w:val="24"/>
        </w:rPr>
      </w:pPr>
    </w:p>
    <w:p w:rsidR="005F3F46" w:rsidRDefault="005F3F46" w:rsidP="00A161B6">
      <w:pPr>
        <w:spacing w:line="276" w:lineRule="auto"/>
        <w:jc w:val="center"/>
        <w:rPr>
          <w:rFonts w:ascii="Calibri" w:eastAsia="Calibri" w:hAnsi="Calibri" w:cs="Calibri"/>
          <w:b/>
          <w:sz w:val="24"/>
          <w:szCs w:val="24"/>
        </w:rPr>
      </w:pPr>
    </w:p>
    <w:p w:rsidR="000922F7" w:rsidRPr="004E33D4" w:rsidRDefault="000922F7" w:rsidP="00A161B6">
      <w:pPr>
        <w:spacing w:line="276" w:lineRule="auto"/>
        <w:jc w:val="center"/>
        <w:rPr>
          <w:rFonts w:ascii="Calibri" w:eastAsia="Calibri" w:hAnsi="Calibri" w:cs="Calibri"/>
          <w:b/>
          <w:color w:val="FF0000"/>
          <w:sz w:val="24"/>
          <w:szCs w:val="24"/>
        </w:rPr>
      </w:pPr>
      <w:r w:rsidRPr="004E33D4">
        <w:rPr>
          <w:rFonts w:ascii="Calibri" w:eastAsia="Calibri" w:hAnsi="Calibri" w:cs="Calibri"/>
          <w:b/>
          <w:color w:val="FF0000"/>
          <w:sz w:val="24"/>
          <w:szCs w:val="24"/>
        </w:rPr>
        <w:lastRenderedPageBreak/>
        <w:t>6. DZIAŁALNOŚĆ MIEJSKO–GMINNEGO OŚRODKA KULTURY W MIKSTACIE</w:t>
      </w:r>
    </w:p>
    <w:p w:rsidR="000922F7" w:rsidRPr="00221380" w:rsidRDefault="000922F7" w:rsidP="00A161B6">
      <w:pPr>
        <w:spacing w:line="276" w:lineRule="auto"/>
        <w:jc w:val="both"/>
        <w:rPr>
          <w:rFonts w:ascii="Calibri" w:eastAsia="Calibri" w:hAnsi="Calibri" w:cs="Calibri"/>
          <w:sz w:val="22"/>
        </w:rPr>
      </w:pPr>
      <w:r w:rsidRPr="00221380">
        <w:rPr>
          <w:rFonts w:ascii="Calibri" w:eastAsia="Calibri" w:hAnsi="Calibri" w:cs="Calibri"/>
          <w:sz w:val="22"/>
        </w:rPr>
        <w:t xml:space="preserve">Miejsko–Gminny Ośrodek Kultury realizuje strategię oraz programy oparte o Statut MGOK, oraz ustawę o organizowaniu i prowadzeniu działalności kulturalnej. </w:t>
      </w:r>
    </w:p>
    <w:p w:rsidR="000922F7" w:rsidRPr="00221380" w:rsidRDefault="000922F7" w:rsidP="00A161B6">
      <w:pPr>
        <w:spacing w:line="276" w:lineRule="auto"/>
        <w:jc w:val="both"/>
        <w:rPr>
          <w:rFonts w:ascii="Calibri" w:eastAsia="Calibri" w:hAnsi="Calibri" w:cs="Calibri"/>
          <w:sz w:val="22"/>
        </w:rPr>
      </w:pPr>
      <w:r w:rsidRPr="00221380">
        <w:rPr>
          <w:rFonts w:ascii="Calibri" w:eastAsia="Calibri" w:hAnsi="Calibri" w:cs="Calibri"/>
          <w:sz w:val="22"/>
        </w:rPr>
        <w:t xml:space="preserve">W MGOK funkcjonują następujące sekcje: taneczna, gitarowa, wokalna i plastyczna. Ośrodek wspiera także udostępniając pomieszczenia i sprzęt nagłośnieniowy dorosłe osoby muzykujące. Placówka organizuje cyklicznie imprezy plenerowe. </w:t>
      </w:r>
    </w:p>
    <w:p w:rsidR="000922F7" w:rsidRPr="00221380" w:rsidRDefault="000922F7" w:rsidP="00A161B6">
      <w:pPr>
        <w:spacing w:line="276" w:lineRule="auto"/>
        <w:jc w:val="both"/>
        <w:rPr>
          <w:rFonts w:ascii="Calibri" w:eastAsia="Calibri" w:hAnsi="Calibri" w:cs="Calibri"/>
          <w:sz w:val="22"/>
        </w:rPr>
      </w:pPr>
      <w:r w:rsidRPr="00221380">
        <w:rPr>
          <w:rFonts w:ascii="Calibri" w:eastAsia="Calibri" w:hAnsi="Calibri" w:cs="Calibri"/>
          <w:sz w:val="22"/>
        </w:rPr>
        <w:t xml:space="preserve">Podczas ferii zimowych odbywają się spektakle teatralne dla dzieci, turnieje sportowe, warsztaty plastyczne, bale karnawałowe. Latem organizowane są imprezy dla dzieci  i młodzieży spędzającej wakacje w mieście. </w:t>
      </w:r>
    </w:p>
    <w:p w:rsidR="000922F7" w:rsidRPr="00221380" w:rsidRDefault="000922F7" w:rsidP="00A161B6">
      <w:pPr>
        <w:spacing w:line="276" w:lineRule="auto"/>
        <w:jc w:val="both"/>
        <w:rPr>
          <w:rFonts w:ascii="Calibri" w:eastAsia="Calibri" w:hAnsi="Calibri" w:cs="Calibri"/>
          <w:sz w:val="22"/>
        </w:rPr>
      </w:pPr>
      <w:r w:rsidRPr="00221380">
        <w:rPr>
          <w:rFonts w:ascii="Calibri" w:eastAsia="Calibri" w:hAnsi="Calibri" w:cs="Calibri"/>
          <w:sz w:val="22"/>
        </w:rPr>
        <w:t>W zakresie współpracy z innymi jednostkami (Samorządem Mieszkańców Mikstatu oraz opiekunem Orlika) MGOK organizuje turnieje piłki nożnej na Orliku, współpracuje także z samorządem wsi Komorów, szkołami, przedszkolem, OSP, Związkiem Emerytów i Rencistów, Stowarzyszeniem na rzecz osób niepełnosprawnych RAZEM i parafią mikstacką.</w:t>
      </w:r>
    </w:p>
    <w:p w:rsidR="00650C6A" w:rsidRPr="00221380" w:rsidRDefault="00650C6A" w:rsidP="00A161B6">
      <w:pPr>
        <w:suppressAutoHyphens/>
        <w:spacing w:after="0" w:line="276" w:lineRule="auto"/>
        <w:rPr>
          <w:rFonts w:eastAsia="Times New Roman" w:cstheme="minorHAnsi"/>
          <w:kern w:val="2"/>
          <w:sz w:val="22"/>
          <w:lang w:eastAsia="hi-IN" w:bidi="hi-IN"/>
        </w:rPr>
      </w:pPr>
      <w:r w:rsidRPr="00221380">
        <w:rPr>
          <w:rFonts w:eastAsia="Times New Roman" w:cstheme="minorHAnsi"/>
          <w:kern w:val="2"/>
          <w:sz w:val="22"/>
          <w:lang w:eastAsia="hi-IN" w:bidi="hi-IN"/>
        </w:rPr>
        <w:t xml:space="preserve">W roku 2020 w MGOK odbywały się zajęcia w czterech kołach zainteresowań. </w:t>
      </w:r>
    </w:p>
    <w:p w:rsidR="00650C6A" w:rsidRPr="00221380" w:rsidRDefault="00650C6A" w:rsidP="00A161B6">
      <w:pPr>
        <w:suppressAutoHyphens/>
        <w:spacing w:after="0" w:line="276" w:lineRule="auto"/>
        <w:jc w:val="both"/>
        <w:rPr>
          <w:rFonts w:eastAsia="Times New Roman" w:cstheme="minorHAnsi"/>
          <w:kern w:val="2"/>
          <w:sz w:val="22"/>
          <w:lang w:eastAsia="hi-IN" w:bidi="hi-IN"/>
        </w:rPr>
      </w:pPr>
      <w:r w:rsidRPr="00221380">
        <w:rPr>
          <w:rFonts w:eastAsia="Times New Roman" w:cstheme="minorHAnsi"/>
          <w:kern w:val="2"/>
          <w:sz w:val="22"/>
          <w:lang w:eastAsia="hi-IN" w:bidi="hi-IN"/>
        </w:rPr>
        <w:t xml:space="preserve">  1) Koło plastyczne prowadzone przez Elę Kowalczyk, rekrutujące się z dzieci,  które uczęszczają  do przedszkola i szkoły podstawowej. Zajęcia odbywały się dwa razy w tygodniu, na które przychodziło osiem osób. Podczas zajęć dzieci miały możliwość rozwijania swoich talentów poprzez wykonywanie prac plastycznych różnymi technikami. Ich prace można oglądać  w świetlicy.</w:t>
      </w:r>
    </w:p>
    <w:p w:rsidR="00650C6A" w:rsidRPr="00221380" w:rsidRDefault="00650C6A" w:rsidP="00A161B6">
      <w:pPr>
        <w:suppressAutoHyphens/>
        <w:spacing w:after="0" w:line="276" w:lineRule="auto"/>
        <w:jc w:val="both"/>
        <w:rPr>
          <w:rFonts w:eastAsia="Times New Roman" w:cstheme="minorHAnsi"/>
          <w:kern w:val="2"/>
          <w:sz w:val="22"/>
          <w:lang w:eastAsia="hi-IN" w:bidi="hi-IN"/>
        </w:rPr>
      </w:pPr>
      <w:r w:rsidRPr="00221380">
        <w:rPr>
          <w:rFonts w:eastAsia="Times New Roman" w:cstheme="minorHAnsi"/>
          <w:kern w:val="2"/>
          <w:sz w:val="22"/>
          <w:lang w:eastAsia="hi-IN" w:bidi="hi-IN"/>
        </w:rPr>
        <w:t>2) Chór prowadzony przez  Sarę Rainer, na zajęcia którego uczęszczało w 2020 r. 11 osób rekrutujących się z uczniów szkoły podstawowej Mikstacie. Uczestnicy tej sekcji w ramach współpracy z mikstacką szkołą podstawową wzięli udział w Powiatowym Święcie Kolęd i Pastorałek w Kobylej Górze (styczeń) oraz nagrali wykonanie „Ody do radości” na konkurs organizowany przez Fundację Honor Pomaganie Dzieciom (luty).</w:t>
      </w:r>
    </w:p>
    <w:p w:rsidR="00650C6A" w:rsidRPr="00221380" w:rsidRDefault="00650C6A" w:rsidP="00A161B6">
      <w:pPr>
        <w:suppressAutoHyphens/>
        <w:spacing w:after="0" w:line="276" w:lineRule="auto"/>
        <w:rPr>
          <w:rFonts w:eastAsia="Times New Roman" w:cstheme="minorHAnsi"/>
          <w:kern w:val="2"/>
          <w:sz w:val="22"/>
          <w:lang w:eastAsia="hi-IN" w:bidi="hi-IN"/>
        </w:rPr>
      </w:pPr>
      <w:r w:rsidRPr="00221380">
        <w:rPr>
          <w:rFonts w:eastAsia="Times New Roman" w:cstheme="minorHAnsi"/>
          <w:kern w:val="2"/>
          <w:sz w:val="22"/>
          <w:lang w:eastAsia="hi-IN" w:bidi="hi-IN"/>
        </w:rPr>
        <w:t xml:space="preserve"> 3) Koło gry na gitarze, prowadzone  również przez Sarę Rainer skupiało w 2020 roku 9 osób w trzech grupach.</w:t>
      </w:r>
    </w:p>
    <w:p w:rsidR="00650C6A" w:rsidRPr="00221380" w:rsidRDefault="00650C6A" w:rsidP="00A161B6">
      <w:pPr>
        <w:suppressAutoHyphens/>
        <w:spacing w:after="0" w:line="276" w:lineRule="auto"/>
        <w:jc w:val="both"/>
        <w:rPr>
          <w:rFonts w:eastAsia="Times New Roman" w:cstheme="minorHAnsi"/>
          <w:kern w:val="2"/>
          <w:sz w:val="22"/>
          <w:lang w:eastAsia="hi-IN" w:bidi="hi-IN"/>
        </w:rPr>
      </w:pPr>
      <w:r w:rsidRPr="00221380">
        <w:rPr>
          <w:rFonts w:eastAsia="Times New Roman" w:cstheme="minorHAnsi"/>
          <w:kern w:val="2"/>
          <w:sz w:val="22"/>
          <w:lang w:eastAsia="hi-IN" w:bidi="hi-IN"/>
        </w:rPr>
        <w:t xml:space="preserve">  4) Najliczniejszą grupą jest sekcja taneczna, która rekrutuje się głównie z dzieci i młodzieży w wieku od 7 do 15 lat prowadzona przez Marlenę Fórmańską. Koło to działa w pięciu grupach, a  łączna liczba uczęszczających wynosiła 56 osób. </w:t>
      </w:r>
    </w:p>
    <w:p w:rsidR="00650C6A" w:rsidRPr="00221380" w:rsidRDefault="00650C6A" w:rsidP="00A161B6">
      <w:pPr>
        <w:suppressAutoHyphens/>
        <w:spacing w:after="0" w:line="276" w:lineRule="auto"/>
        <w:jc w:val="both"/>
        <w:rPr>
          <w:rFonts w:eastAsia="Times New Roman" w:cstheme="minorHAnsi"/>
          <w:kern w:val="2"/>
          <w:sz w:val="22"/>
          <w:lang w:eastAsia="hi-IN" w:bidi="hi-IN"/>
        </w:rPr>
      </w:pPr>
      <w:r w:rsidRPr="00221380">
        <w:rPr>
          <w:rFonts w:eastAsia="Times New Roman" w:cstheme="minorHAnsi"/>
          <w:kern w:val="2"/>
          <w:sz w:val="22"/>
          <w:lang w:eastAsia="hi-IN" w:bidi="hi-IN"/>
        </w:rPr>
        <w:t>W MGOK działa zespół rockowy „Apacheband” rekrutujący się z dorosłych osób, które postanowiły pograć głównie dla swojej przyjemności muzykę rockową. Zespół wystąpił na  mini festynie „Pożegnanie lata” w dn. 26 września zorganizowanym dla osób niepełnosprawnych z terenu mikstackiej gminy.</w:t>
      </w:r>
    </w:p>
    <w:p w:rsidR="00650C6A" w:rsidRPr="00221380" w:rsidRDefault="00650C6A" w:rsidP="00A161B6">
      <w:pPr>
        <w:suppressAutoHyphens/>
        <w:spacing w:after="0" w:line="276" w:lineRule="auto"/>
        <w:jc w:val="both"/>
        <w:rPr>
          <w:rFonts w:eastAsia="Times New Roman" w:cstheme="minorHAnsi"/>
          <w:kern w:val="2"/>
          <w:sz w:val="22"/>
          <w:lang w:eastAsia="hi-IN" w:bidi="hi-IN"/>
        </w:rPr>
      </w:pPr>
      <w:r w:rsidRPr="00221380">
        <w:rPr>
          <w:rFonts w:eastAsia="Times New Roman" w:cstheme="minorHAnsi"/>
          <w:kern w:val="2"/>
          <w:sz w:val="22"/>
          <w:lang w:eastAsia="hi-IN" w:bidi="hi-IN"/>
        </w:rPr>
        <w:t>Do kalendarza cyklicznych imprez organizowanych corocznie przez  MGOK należy  zaliczyć Dni Ziemi Mikstackiej, Festyn 3 Maja, Jarmark Bożonarodzeniowy, otwarcie sezonu motocyklowego oraz Festiwal Piosenki Przedszkolnej. W roku 2020 ze względu na pandemię COVID 19 ww. imprezy niestety się nie odbyły.</w:t>
      </w:r>
    </w:p>
    <w:p w:rsidR="00650C6A" w:rsidRPr="00221380" w:rsidRDefault="00650C6A" w:rsidP="00A161B6">
      <w:pPr>
        <w:suppressAutoHyphens/>
        <w:spacing w:after="0" w:line="276" w:lineRule="auto"/>
        <w:jc w:val="both"/>
        <w:rPr>
          <w:rFonts w:eastAsia="Times New Roman" w:cstheme="minorHAnsi"/>
          <w:kern w:val="2"/>
          <w:sz w:val="22"/>
          <w:lang w:eastAsia="hi-IN" w:bidi="hi-IN"/>
        </w:rPr>
      </w:pPr>
      <w:r w:rsidRPr="00221380">
        <w:rPr>
          <w:rFonts w:eastAsia="Times New Roman" w:cstheme="minorHAnsi"/>
          <w:kern w:val="2"/>
          <w:sz w:val="22"/>
          <w:lang w:eastAsia="hi-IN" w:bidi="hi-IN"/>
        </w:rPr>
        <w:t xml:space="preserve">Cyklicznymi imprezami są również te organizowane podczas ferii zimowych. Dużym powodzeniem cieszy się turniej strzelecki (12 uczestników) oraz turniej piłki halowej (40 uczestników).  Odbyły się też spektakle teatralne adresowane do najmłodszych: 1) Teatr Trójkąt ,,Trzy świnki’’, 2) Teatr Krak-Art ,,Przygody Jacka i Placka”, 3) Bzik ,,Teatralne ABC’’. Przy dużej frekwencji odbył się też karnawałowy bal przebierańców z firmą WERTINI, a także dwudniowa zabawa na hali sportowej dla dzieci na </w:t>
      </w:r>
      <w:r w:rsidRPr="00221380">
        <w:rPr>
          <w:rFonts w:eastAsia="Times New Roman" w:cstheme="minorHAnsi"/>
          <w:kern w:val="2"/>
          <w:sz w:val="22"/>
          <w:lang w:eastAsia="hi-IN" w:bidi="hi-IN"/>
        </w:rPr>
        <w:lastRenderedPageBreak/>
        <w:t>dmuchanych zamkach. Po raz pierwszy w Mikstacie głównie dzieci miały możliwość przenieść się do świata wirtualnej rzeczywistości za sprawą specjalistycznego sprzętu 3D.</w:t>
      </w:r>
    </w:p>
    <w:p w:rsidR="00650C6A" w:rsidRPr="00221380" w:rsidRDefault="00650C6A" w:rsidP="00A161B6">
      <w:pPr>
        <w:suppressAutoHyphens/>
        <w:spacing w:after="0" w:line="276" w:lineRule="auto"/>
        <w:jc w:val="both"/>
        <w:rPr>
          <w:rFonts w:eastAsia="Times New Roman" w:cstheme="minorHAnsi"/>
          <w:kern w:val="2"/>
          <w:sz w:val="22"/>
          <w:lang w:eastAsia="hi-IN" w:bidi="hi-IN"/>
        </w:rPr>
      </w:pPr>
      <w:r w:rsidRPr="00221380">
        <w:rPr>
          <w:rFonts w:eastAsia="Times New Roman" w:cstheme="minorHAnsi"/>
          <w:kern w:val="2"/>
          <w:sz w:val="22"/>
          <w:lang w:eastAsia="hi-IN" w:bidi="hi-IN"/>
        </w:rPr>
        <w:t>Na hali sportowej w okresie ferii zimowych MGOK wraz z Samorządem Mieszkańców był organizatorem zimowej spartakiady mieszkańców Miasta i Gminy Mikstat. Czynny udział w poszczególnych konkurencjach wzięło udział ponad 40 uczestników.</w:t>
      </w:r>
    </w:p>
    <w:p w:rsidR="00650C6A" w:rsidRPr="00221380" w:rsidRDefault="00650C6A" w:rsidP="00A161B6">
      <w:pPr>
        <w:suppressAutoHyphens/>
        <w:spacing w:after="0" w:line="276" w:lineRule="auto"/>
        <w:jc w:val="both"/>
        <w:rPr>
          <w:rFonts w:eastAsia="Times New Roman" w:cstheme="minorHAnsi"/>
          <w:kern w:val="2"/>
          <w:sz w:val="22"/>
          <w:lang w:eastAsia="hi-IN" w:bidi="hi-IN"/>
        </w:rPr>
      </w:pPr>
      <w:r w:rsidRPr="00221380">
        <w:rPr>
          <w:rFonts w:eastAsia="Times New Roman" w:cstheme="minorHAnsi"/>
          <w:kern w:val="2"/>
          <w:sz w:val="22"/>
          <w:lang w:eastAsia="hi-IN" w:bidi="hi-IN"/>
        </w:rPr>
        <w:t>Piątego lipca po mszy niedzielnej w kościele pod wezwaniem Świętej Trójcy w Mikstacie, MGOK zorganizował koncert poświęcony św. Janowi Pawłowi II w wykonaniu góralskiej kapeli „Hora”. Koncert obejrzało ok. 80 osób.</w:t>
      </w:r>
    </w:p>
    <w:p w:rsidR="00650C6A" w:rsidRPr="00221380" w:rsidRDefault="00650C6A" w:rsidP="00A161B6">
      <w:pPr>
        <w:suppressAutoHyphens/>
        <w:spacing w:after="0" w:line="276" w:lineRule="auto"/>
        <w:rPr>
          <w:rFonts w:eastAsia="Times New Roman" w:cstheme="minorHAnsi"/>
          <w:kern w:val="2"/>
          <w:sz w:val="22"/>
          <w:lang w:eastAsia="hi-IN" w:bidi="hi-IN"/>
        </w:rPr>
      </w:pPr>
    </w:p>
    <w:p w:rsidR="00650C6A" w:rsidRPr="00221380" w:rsidRDefault="007C49D5" w:rsidP="00A161B6">
      <w:pPr>
        <w:suppressAutoHyphens/>
        <w:spacing w:after="0" w:line="276" w:lineRule="auto"/>
        <w:jc w:val="both"/>
        <w:rPr>
          <w:rFonts w:eastAsia="Times New Roman" w:cstheme="minorHAnsi"/>
          <w:kern w:val="2"/>
          <w:sz w:val="22"/>
          <w:lang w:eastAsia="hi-IN" w:bidi="hi-IN"/>
        </w:rPr>
      </w:pPr>
      <w:r w:rsidRPr="00221380">
        <w:rPr>
          <w:rFonts w:eastAsia="Times New Roman" w:cstheme="minorHAnsi"/>
          <w:kern w:val="2"/>
          <w:sz w:val="22"/>
          <w:lang w:eastAsia="hi-IN" w:bidi="hi-IN"/>
        </w:rPr>
        <w:t xml:space="preserve"> </w:t>
      </w:r>
      <w:r w:rsidR="00650C6A" w:rsidRPr="00221380">
        <w:rPr>
          <w:rFonts w:eastAsia="Times New Roman" w:cstheme="minorHAnsi"/>
          <w:kern w:val="2"/>
          <w:sz w:val="22"/>
          <w:lang w:eastAsia="hi-IN" w:bidi="hi-IN"/>
        </w:rPr>
        <w:t xml:space="preserve">Również w lipcu MGOK zorganizował codzienne zajęcia rekreacyjne dla najmłodszych, które odbywały się zarówno na świeżym powietrzu, jak i w świetlicy. </w:t>
      </w:r>
    </w:p>
    <w:p w:rsidR="00650C6A" w:rsidRPr="00221380" w:rsidRDefault="00650C6A" w:rsidP="00A161B6">
      <w:pPr>
        <w:suppressAutoHyphens/>
        <w:spacing w:after="0" w:line="276" w:lineRule="auto"/>
        <w:jc w:val="both"/>
        <w:rPr>
          <w:rFonts w:eastAsia="Times New Roman" w:cstheme="minorHAnsi"/>
          <w:kern w:val="2"/>
          <w:sz w:val="22"/>
          <w:lang w:eastAsia="hi-IN" w:bidi="hi-IN"/>
        </w:rPr>
      </w:pPr>
      <w:r w:rsidRPr="00221380">
        <w:rPr>
          <w:rFonts w:eastAsia="Times New Roman" w:cstheme="minorHAnsi"/>
          <w:kern w:val="2"/>
          <w:sz w:val="22"/>
          <w:lang w:eastAsia="hi-IN" w:bidi="hi-IN"/>
        </w:rPr>
        <w:t>We wrześniu na mikstackim rynku odbył się spektakl uliczny pt.: ,,Rozpoznani- Nierozpoznani’’, który obejrzało około 100 osób.</w:t>
      </w:r>
    </w:p>
    <w:p w:rsidR="00650C6A" w:rsidRPr="00221380" w:rsidRDefault="00650C6A" w:rsidP="00A161B6">
      <w:pPr>
        <w:suppressAutoHyphens/>
        <w:spacing w:after="0" w:line="276" w:lineRule="auto"/>
        <w:jc w:val="both"/>
        <w:rPr>
          <w:rFonts w:eastAsia="Times New Roman" w:cstheme="minorHAnsi"/>
          <w:kern w:val="2"/>
          <w:sz w:val="22"/>
          <w:lang w:eastAsia="hi-IN" w:bidi="hi-IN"/>
        </w:rPr>
      </w:pPr>
      <w:r w:rsidRPr="00221380">
        <w:rPr>
          <w:rFonts w:eastAsia="Times New Roman" w:cstheme="minorHAnsi"/>
          <w:kern w:val="2"/>
          <w:sz w:val="22"/>
          <w:lang w:eastAsia="hi-IN" w:bidi="hi-IN"/>
        </w:rPr>
        <w:t>Ośrodek  opiekuje się też  Muzeum Regionalnym</w:t>
      </w:r>
      <w:r w:rsidR="007C49D5" w:rsidRPr="00221380">
        <w:rPr>
          <w:rFonts w:eastAsia="Times New Roman" w:cstheme="minorHAnsi"/>
          <w:kern w:val="2"/>
          <w:sz w:val="22"/>
          <w:lang w:eastAsia="hi-IN" w:bidi="hi-IN"/>
        </w:rPr>
        <w:t>,</w:t>
      </w:r>
      <w:r w:rsidRPr="00221380">
        <w:rPr>
          <w:rFonts w:eastAsia="Times New Roman" w:cstheme="minorHAnsi"/>
          <w:kern w:val="2"/>
          <w:sz w:val="22"/>
          <w:lang w:eastAsia="hi-IN" w:bidi="hi-IN"/>
        </w:rPr>
        <w:t xml:space="preserve"> polega to na utrzymywaniu pomieszczeń muzealnych w czystości i sprawności technicznej oraz otwieraniu go na żądanie zwiedzających. Muzeum opiekują się też uczniowie szkoły podstawowej w Mikstacie w ramach wolontariatu koordynowanego przez nauczycielkę tej szkoły a zarazem społeczną kustoszkę Magdalenę Maj.</w:t>
      </w:r>
    </w:p>
    <w:p w:rsidR="00650C6A" w:rsidRPr="00221380" w:rsidRDefault="00650C6A" w:rsidP="00A161B6">
      <w:pPr>
        <w:suppressAutoHyphens/>
        <w:spacing w:after="0" w:line="276" w:lineRule="auto"/>
        <w:jc w:val="both"/>
        <w:rPr>
          <w:rFonts w:eastAsia="Times New Roman" w:cstheme="minorHAnsi"/>
          <w:kern w:val="2"/>
          <w:sz w:val="22"/>
          <w:lang w:eastAsia="hi-IN" w:bidi="hi-IN"/>
        </w:rPr>
      </w:pPr>
      <w:r w:rsidRPr="00221380">
        <w:rPr>
          <w:rFonts w:eastAsia="Times New Roman" w:cstheme="minorHAnsi"/>
          <w:kern w:val="2"/>
          <w:sz w:val="22"/>
          <w:lang w:eastAsia="hi-IN" w:bidi="hi-IN"/>
        </w:rPr>
        <w:t>MGOK to miejsce, w którym potencjalnie odbywają się sesje Rady Miejskiej, szkolenia, pokazy, zebrania mieszkańców Mikstatu i Mikstatu  Pustkowia, OSP, pszczelarzy, spotkania towarzyskie, itp.  Poza tym  MGOK w ciągu całego roku zapewnia nagłośnienie i konferansjerkę, podczas różnorakich imprez na terenie całej gminy.</w:t>
      </w:r>
    </w:p>
    <w:p w:rsidR="00650C6A" w:rsidRPr="008314C9" w:rsidRDefault="00650C6A" w:rsidP="00A161B6">
      <w:pPr>
        <w:spacing w:line="276" w:lineRule="auto"/>
        <w:jc w:val="both"/>
        <w:rPr>
          <w:rFonts w:ascii="Calibri" w:eastAsia="Calibri" w:hAnsi="Calibri" w:cs="Calibri"/>
          <w:sz w:val="16"/>
          <w:szCs w:val="16"/>
        </w:rPr>
      </w:pPr>
    </w:p>
    <w:p w:rsidR="000922F7" w:rsidRPr="000922F7" w:rsidRDefault="000922F7" w:rsidP="00A161B6">
      <w:pPr>
        <w:spacing w:line="276" w:lineRule="auto"/>
        <w:jc w:val="center"/>
        <w:rPr>
          <w:rFonts w:ascii="Calibri" w:eastAsia="Calibri" w:hAnsi="Calibri" w:cs="Calibri"/>
          <w:b/>
          <w:sz w:val="24"/>
          <w:szCs w:val="24"/>
        </w:rPr>
      </w:pPr>
      <w:r w:rsidRPr="004E33D4">
        <w:rPr>
          <w:rFonts w:ascii="Calibri" w:eastAsia="Calibri" w:hAnsi="Calibri" w:cs="Calibri"/>
          <w:b/>
          <w:color w:val="FF0000"/>
          <w:sz w:val="24"/>
          <w:szCs w:val="24"/>
        </w:rPr>
        <w:t>7. DZIAŁALNOŚĆ BIBLIOTEKI PUBLICZNEJ W MIKSTACIE</w:t>
      </w:r>
    </w:p>
    <w:p w:rsidR="007C49D5" w:rsidRPr="00221380" w:rsidRDefault="000922F7" w:rsidP="00A161B6">
      <w:pPr>
        <w:spacing w:after="0" w:line="276" w:lineRule="auto"/>
        <w:jc w:val="both"/>
        <w:rPr>
          <w:rFonts w:ascii="Calibri" w:eastAsia="Calibri" w:hAnsi="Calibri" w:cs="Calibri"/>
          <w:color w:val="000000"/>
          <w:sz w:val="22"/>
          <w:lang w:eastAsia="pl-PL"/>
        </w:rPr>
      </w:pPr>
      <w:r w:rsidRPr="00221380">
        <w:rPr>
          <w:rFonts w:ascii="Calibri" w:eastAsia="Calibri" w:hAnsi="Calibri" w:cs="Calibri"/>
          <w:color w:val="000000"/>
          <w:sz w:val="22"/>
          <w:lang w:eastAsia="pl-PL"/>
        </w:rPr>
        <w:t xml:space="preserve">Biblioteka Publiczna w Mikstacie </w:t>
      </w:r>
      <w:r w:rsidR="007C49D5" w:rsidRPr="00221380">
        <w:rPr>
          <w:rFonts w:ascii="Calibri" w:eastAsia="Calibri" w:hAnsi="Calibri" w:cs="Calibri"/>
          <w:color w:val="000000"/>
          <w:sz w:val="22"/>
          <w:lang w:eastAsia="pl-PL"/>
        </w:rPr>
        <w:t xml:space="preserve">w 2020 r. na zakup książek wydała 9 384 zł </w:t>
      </w:r>
      <w:r w:rsidRPr="00221380">
        <w:rPr>
          <w:rFonts w:ascii="Calibri" w:eastAsia="Calibri" w:hAnsi="Calibri" w:cs="Calibri"/>
          <w:color w:val="000000"/>
          <w:sz w:val="22"/>
          <w:lang w:eastAsia="pl-PL"/>
        </w:rPr>
        <w:t xml:space="preserve">- w tym </w:t>
      </w:r>
      <w:r w:rsidR="007C49D5" w:rsidRPr="00221380">
        <w:rPr>
          <w:rFonts w:ascii="Calibri" w:eastAsia="Calibri" w:hAnsi="Calibri" w:cs="Calibri"/>
          <w:color w:val="000000"/>
          <w:sz w:val="22"/>
          <w:lang w:eastAsia="pl-PL"/>
        </w:rPr>
        <w:t xml:space="preserve">3 284 zł </w:t>
      </w:r>
      <w:r w:rsidRPr="00221380">
        <w:rPr>
          <w:rFonts w:ascii="Calibri" w:eastAsia="Calibri" w:hAnsi="Calibri" w:cs="Calibri"/>
          <w:color w:val="000000"/>
          <w:sz w:val="22"/>
          <w:lang w:eastAsia="pl-PL"/>
        </w:rPr>
        <w:t>stanowi</w:t>
      </w:r>
      <w:r w:rsidR="007C49D5" w:rsidRPr="00221380">
        <w:rPr>
          <w:rFonts w:ascii="Calibri" w:eastAsia="Calibri" w:hAnsi="Calibri" w:cs="Calibri"/>
          <w:color w:val="000000"/>
          <w:sz w:val="22"/>
          <w:lang w:eastAsia="pl-PL"/>
        </w:rPr>
        <w:t xml:space="preserve">ła </w:t>
      </w:r>
      <w:r w:rsidRPr="00221380">
        <w:rPr>
          <w:rFonts w:ascii="Calibri" w:eastAsia="Calibri" w:hAnsi="Calibri" w:cs="Calibri"/>
          <w:color w:val="000000"/>
          <w:sz w:val="22"/>
          <w:lang w:eastAsia="pl-PL"/>
        </w:rPr>
        <w:t>dotacja z Biblioteki Narodowej na zakup nowości wydawniczych. W ciągu roku</w:t>
      </w:r>
      <w:r w:rsidR="007C49D5" w:rsidRPr="00221380">
        <w:rPr>
          <w:rFonts w:ascii="Calibri" w:eastAsia="Calibri" w:hAnsi="Calibri" w:cs="Calibri"/>
          <w:color w:val="000000"/>
          <w:sz w:val="22"/>
          <w:lang w:eastAsia="pl-PL"/>
        </w:rPr>
        <w:t xml:space="preserve"> przybyło 461 nowych książek, natomiast ubytkowano </w:t>
      </w:r>
      <w:r w:rsidRPr="00221380">
        <w:rPr>
          <w:rFonts w:ascii="Calibri" w:eastAsia="Calibri" w:hAnsi="Calibri" w:cs="Calibri"/>
          <w:color w:val="000000"/>
          <w:sz w:val="22"/>
          <w:lang w:eastAsia="pl-PL"/>
        </w:rPr>
        <w:t>4</w:t>
      </w:r>
      <w:r w:rsidR="007C49D5" w:rsidRPr="00221380">
        <w:rPr>
          <w:rFonts w:ascii="Calibri" w:eastAsia="Calibri" w:hAnsi="Calibri" w:cs="Calibri"/>
          <w:color w:val="000000"/>
          <w:sz w:val="22"/>
          <w:lang w:eastAsia="pl-PL"/>
        </w:rPr>
        <w:t>55</w:t>
      </w:r>
      <w:r w:rsidRPr="00221380">
        <w:rPr>
          <w:rFonts w:ascii="Calibri" w:eastAsia="Calibri" w:hAnsi="Calibri" w:cs="Calibri"/>
          <w:color w:val="000000"/>
          <w:sz w:val="22"/>
          <w:lang w:eastAsia="pl-PL"/>
        </w:rPr>
        <w:t xml:space="preserve"> woluminów</w:t>
      </w:r>
      <w:r w:rsidR="007C49D5" w:rsidRPr="00221380">
        <w:rPr>
          <w:rFonts w:ascii="Calibri" w:eastAsia="Calibri" w:hAnsi="Calibri" w:cs="Calibri"/>
          <w:color w:val="000000"/>
          <w:sz w:val="22"/>
          <w:lang w:eastAsia="pl-PL"/>
        </w:rPr>
        <w:t xml:space="preserve"> (książki zniszczone, „zaczytane”)</w:t>
      </w:r>
      <w:r w:rsidRPr="00221380">
        <w:rPr>
          <w:rFonts w:ascii="Calibri" w:eastAsia="Calibri" w:hAnsi="Calibri" w:cs="Calibri"/>
          <w:color w:val="000000"/>
          <w:sz w:val="22"/>
          <w:lang w:eastAsia="pl-PL"/>
        </w:rPr>
        <w:t>. Na dzień 31 grudnia 20</w:t>
      </w:r>
      <w:r w:rsidR="007C49D5" w:rsidRPr="00221380">
        <w:rPr>
          <w:rFonts w:ascii="Calibri" w:eastAsia="Calibri" w:hAnsi="Calibri" w:cs="Calibri"/>
          <w:color w:val="000000"/>
          <w:sz w:val="22"/>
          <w:lang w:eastAsia="pl-PL"/>
        </w:rPr>
        <w:t>20</w:t>
      </w:r>
      <w:r w:rsidRPr="00221380">
        <w:rPr>
          <w:rFonts w:ascii="Calibri" w:eastAsia="Calibri" w:hAnsi="Calibri" w:cs="Calibri"/>
          <w:color w:val="000000"/>
          <w:sz w:val="22"/>
          <w:lang w:eastAsia="pl-PL"/>
        </w:rPr>
        <w:t xml:space="preserve"> r. księgozbiór BP w Mikstacie liczył 13 0</w:t>
      </w:r>
      <w:r w:rsidR="007C49D5" w:rsidRPr="00221380">
        <w:rPr>
          <w:rFonts w:ascii="Calibri" w:eastAsia="Calibri" w:hAnsi="Calibri" w:cs="Calibri"/>
          <w:color w:val="000000"/>
          <w:sz w:val="22"/>
          <w:lang w:eastAsia="pl-PL"/>
        </w:rPr>
        <w:t>20</w:t>
      </w:r>
      <w:r w:rsidRPr="00221380">
        <w:rPr>
          <w:rFonts w:ascii="Calibri" w:eastAsia="Calibri" w:hAnsi="Calibri" w:cs="Calibri"/>
          <w:color w:val="000000"/>
          <w:sz w:val="22"/>
          <w:lang w:eastAsia="pl-PL"/>
        </w:rPr>
        <w:t xml:space="preserve"> woluminów. </w:t>
      </w:r>
    </w:p>
    <w:p w:rsidR="000922F7" w:rsidRPr="00221380" w:rsidRDefault="000922F7" w:rsidP="00A161B6">
      <w:pPr>
        <w:spacing w:after="0" w:line="276" w:lineRule="auto"/>
        <w:jc w:val="both"/>
        <w:rPr>
          <w:rFonts w:ascii="Calibri" w:eastAsia="Calibri" w:hAnsi="Calibri" w:cs="Calibri"/>
          <w:color w:val="000000"/>
          <w:sz w:val="22"/>
          <w:lang w:eastAsia="pl-PL"/>
        </w:rPr>
      </w:pPr>
      <w:r w:rsidRPr="00221380">
        <w:rPr>
          <w:rFonts w:ascii="Calibri" w:eastAsia="Calibri" w:hAnsi="Calibri" w:cs="Calibri"/>
          <w:color w:val="000000"/>
          <w:sz w:val="22"/>
          <w:lang w:eastAsia="pl-PL"/>
        </w:rPr>
        <w:t xml:space="preserve">Z zasobów placówki korzystają zarówno dorośli, jak i dzieci. W ubiegłym roku odnotowano: </w:t>
      </w:r>
    </w:p>
    <w:p w:rsidR="000922F7" w:rsidRPr="00221380" w:rsidRDefault="000922F7" w:rsidP="00A161B6">
      <w:pPr>
        <w:spacing w:after="0" w:line="276" w:lineRule="auto"/>
        <w:jc w:val="both"/>
        <w:rPr>
          <w:rFonts w:ascii="Calibri" w:eastAsia="Calibri" w:hAnsi="Calibri" w:cs="Calibri"/>
          <w:color w:val="000000"/>
          <w:sz w:val="22"/>
          <w:lang w:eastAsia="pl-PL"/>
        </w:rPr>
      </w:pPr>
      <w:r w:rsidRPr="00221380">
        <w:rPr>
          <w:rFonts w:ascii="Calibri" w:eastAsia="Calibri" w:hAnsi="Calibri" w:cs="Calibri"/>
          <w:color w:val="000000"/>
          <w:sz w:val="22"/>
          <w:lang w:eastAsia="pl-PL"/>
        </w:rPr>
        <w:t xml:space="preserve">- wypożyczenia ogółem </w:t>
      </w:r>
      <w:r w:rsidR="007C49D5" w:rsidRPr="00221380">
        <w:rPr>
          <w:rFonts w:ascii="Calibri" w:eastAsia="Calibri" w:hAnsi="Calibri" w:cs="Calibri"/>
          <w:color w:val="000000"/>
          <w:sz w:val="22"/>
          <w:lang w:eastAsia="pl-PL"/>
        </w:rPr>
        <w:t>4 599</w:t>
      </w:r>
      <w:r w:rsidRPr="00221380">
        <w:rPr>
          <w:rFonts w:ascii="Calibri" w:eastAsia="Calibri" w:hAnsi="Calibri" w:cs="Calibri"/>
          <w:color w:val="000000"/>
          <w:sz w:val="22"/>
          <w:lang w:eastAsia="pl-PL"/>
        </w:rPr>
        <w:t xml:space="preserve"> książek</w:t>
      </w:r>
    </w:p>
    <w:p w:rsidR="000922F7" w:rsidRPr="00221380" w:rsidRDefault="000922F7" w:rsidP="00A161B6">
      <w:pPr>
        <w:spacing w:after="0" w:line="276" w:lineRule="auto"/>
        <w:jc w:val="both"/>
        <w:rPr>
          <w:rFonts w:ascii="Calibri" w:eastAsia="Calibri" w:hAnsi="Calibri" w:cs="Calibri"/>
          <w:color w:val="000000"/>
          <w:sz w:val="22"/>
          <w:lang w:eastAsia="pl-PL"/>
        </w:rPr>
      </w:pPr>
      <w:r w:rsidRPr="00221380">
        <w:rPr>
          <w:rFonts w:ascii="Calibri" w:eastAsia="Calibri" w:hAnsi="Calibri" w:cs="Calibri"/>
          <w:color w:val="000000"/>
          <w:sz w:val="22"/>
          <w:lang w:eastAsia="pl-PL"/>
        </w:rPr>
        <w:t xml:space="preserve">- literatura dla dorosłych </w:t>
      </w:r>
      <w:r w:rsidR="007C49D5" w:rsidRPr="00221380">
        <w:rPr>
          <w:rFonts w:ascii="Calibri" w:eastAsia="Calibri" w:hAnsi="Calibri" w:cs="Calibri"/>
          <w:color w:val="000000"/>
          <w:sz w:val="22"/>
          <w:lang w:eastAsia="pl-PL"/>
        </w:rPr>
        <w:t>2</w:t>
      </w:r>
      <w:r w:rsidRPr="00221380">
        <w:rPr>
          <w:rFonts w:ascii="Calibri" w:eastAsia="Calibri" w:hAnsi="Calibri" w:cs="Calibri"/>
          <w:color w:val="000000"/>
          <w:sz w:val="22"/>
          <w:lang w:eastAsia="pl-PL"/>
        </w:rPr>
        <w:t> </w:t>
      </w:r>
      <w:r w:rsidR="007C49D5" w:rsidRPr="00221380">
        <w:rPr>
          <w:rFonts w:ascii="Calibri" w:eastAsia="Calibri" w:hAnsi="Calibri" w:cs="Calibri"/>
          <w:color w:val="000000"/>
          <w:sz w:val="22"/>
          <w:lang w:eastAsia="pl-PL"/>
        </w:rPr>
        <w:t>644</w:t>
      </w:r>
    </w:p>
    <w:p w:rsidR="000922F7" w:rsidRPr="00221380" w:rsidRDefault="000922F7" w:rsidP="00A161B6">
      <w:pPr>
        <w:spacing w:after="0" w:line="276" w:lineRule="auto"/>
        <w:jc w:val="both"/>
        <w:rPr>
          <w:rFonts w:ascii="Calibri" w:eastAsia="Calibri" w:hAnsi="Calibri" w:cs="Calibri"/>
          <w:color w:val="000000"/>
          <w:sz w:val="22"/>
          <w:lang w:eastAsia="pl-PL"/>
        </w:rPr>
      </w:pPr>
      <w:r w:rsidRPr="00221380">
        <w:rPr>
          <w:rFonts w:ascii="Calibri" w:eastAsia="Calibri" w:hAnsi="Calibri" w:cs="Calibri"/>
          <w:color w:val="000000"/>
          <w:sz w:val="22"/>
          <w:lang w:eastAsia="pl-PL"/>
        </w:rPr>
        <w:t>- literatura niebeletrystyczna 2</w:t>
      </w:r>
      <w:r w:rsidR="007C49D5" w:rsidRPr="00221380">
        <w:rPr>
          <w:rFonts w:ascii="Calibri" w:eastAsia="Calibri" w:hAnsi="Calibri" w:cs="Calibri"/>
          <w:color w:val="000000"/>
          <w:sz w:val="22"/>
          <w:lang w:eastAsia="pl-PL"/>
        </w:rPr>
        <w:t>12</w:t>
      </w:r>
    </w:p>
    <w:p w:rsidR="000922F7" w:rsidRPr="00221380" w:rsidRDefault="000922F7" w:rsidP="00A161B6">
      <w:pPr>
        <w:spacing w:after="0" w:line="276" w:lineRule="auto"/>
        <w:jc w:val="both"/>
        <w:rPr>
          <w:rFonts w:ascii="Calibri" w:eastAsia="Calibri" w:hAnsi="Calibri" w:cs="Calibri"/>
          <w:color w:val="000000"/>
          <w:sz w:val="22"/>
          <w:lang w:eastAsia="pl-PL"/>
        </w:rPr>
      </w:pPr>
      <w:r w:rsidRPr="00221380">
        <w:rPr>
          <w:rFonts w:ascii="Calibri" w:eastAsia="Calibri" w:hAnsi="Calibri" w:cs="Calibri"/>
          <w:color w:val="000000"/>
          <w:sz w:val="22"/>
          <w:lang w:eastAsia="pl-PL"/>
        </w:rPr>
        <w:t xml:space="preserve">- literatura dla dzieci </w:t>
      </w:r>
      <w:r w:rsidR="007C49D5" w:rsidRPr="00221380">
        <w:rPr>
          <w:rFonts w:ascii="Calibri" w:eastAsia="Calibri" w:hAnsi="Calibri" w:cs="Calibri"/>
          <w:color w:val="000000"/>
          <w:sz w:val="22"/>
          <w:lang w:eastAsia="pl-PL"/>
        </w:rPr>
        <w:t>1 743</w:t>
      </w:r>
      <w:r w:rsidRPr="00221380">
        <w:rPr>
          <w:rFonts w:ascii="Calibri" w:eastAsia="Calibri" w:hAnsi="Calibri" w:cs="Calibri"/>
          <w:color w:val="000000"/>
          <w:sz w:val="22"/>
          <w:lang w:eastAsia="pl-PL"/>
        </w:rPr>
        <w:t xml:space="preserve">. </w:t>
      </w:r>
    </w:p>
    <w:p w:rsidR="000922F7" w:rsidRPr="00221380" w:rsidRDefault="000922F7" w:rsidP="00A161B6">
      <w:pPr>
        <w:spacing w:after="0" w:line="276" w:lineRule="auto"/>
        <w:jc w:val="both"/>
        <w:rPr>
          <w:rFonts w:ascii="Calibri" w:eastAsia="Calibri" w:hAnsi="Calibri" w:cs="Calibri"/>
          <w:color w:val="000000"/>
          <w:sz w:val="22"/>
          <w:lang w:eastAsia="pl-PL"/>
        </w:rPr>
      </w:pPr>
      <w:r w:rsidRPr="00221380">
        <w:rPr>
          <w:rFonts w:ascii="Calibri" w:eastAsia="Calibri" w:hAnsi="Calibri" w:cs="Calibri"/>
          <w:color w:val="000000"/>
          <w:sz w:val="22"/>
          <w:lang w:eastAsia="pl-PL"/>
        </w:rPr>
        <w:t>BP prenumeruje 12 tytułów czasopism, z możliwości wypożyczenia na zewnątrz (</w:t>
      </w:r>
      <w:r w:rsidR="007C49D5" w:rsidRPr="00221380">
        <w:rPr>
          <w:rFonts w:ascii="Calibri" w:eastAsia="Calibri" w:hAnsi="Calibri" w:cs="Calibri"/>
          <w:color w:val="000000"/>
          <w:sz w:val="22"/>
          <w:lang w:eastAsia="pl-PL"/>
        </w:rPr>
        <w:t>384</w:t>
      </w:r>
      <w:r w:rsidRPr="00221380">
        <w:rPr>
          <w:rFonts w:ascii="Calibri" w:eastAsia="Calibri" w:hAnsi="Calibri" w:cs="Calibri"/>
          <w:color w:val="000000"/>
          <w:sz w:val="22"/>
          <w:lang w:eastAsia="pl-PL"/>
        </w:rPr>
        <w:t xml:space="preserve">). </w:t>
      </w:r>
    </w:p>
    <w:p w:rsidR="000922F7" w:rsidRPr="00221380" w:rsidRDefault="000922F7" w:rsidP="00A161B6">
      <w:pPr>
        <w:spacing w:after="0" w:line="276" w:lineRule="auto"/>
        <w:jc w:val="both"/>
        <w:rPr>
          <w:rFonts w:ascii="Calibri" w:eastAsia="Calibri" w:hAnsi="Calibri" w:cs="Calibri"/>
          <w:color w:val="000000"/>
          <w:sz w:val="22"/>
          <w:lang w:eastAsia="pl-PL"/>
        </w:rPr>
      </w:pPr>
      <w:r w:rsidRPr="00221380">
        <w:rPr>
          <w:rFonts w:ascii="Calibri" w:eastAsia="Calibri" w:hAnsi="Calibri" w:cs="Calibri"/>
          <w:color w:val="000000"/>
          <w:sz w:val="22"/>
          <w:lang w:eastAsia="pl-PL"/>
        </w:rPr>
        <w:t>Podstawową formą działalności biblioteki jest gromadzenie, przechowywanie i udostępnianie zbiorów oraz działalność informacyjna. Do tradycyjnych form aktywności biblioteki należą:</w:t>
      </w:r>
    </w:p>
    <w:p w:rsidR="000922F7" w:rsidRPr="00221380" w:rsidRDefault="000922F7" w:rsidP="00A161B6">
      <w:pPr>
        <w:spacing w:after="0" w:line="276" w:lineRule="auto"/>
        <w:rPr>
          <w:rFonts w:ascii="Calibri" w:eastAsia="Calibri" w:hAnsi="Calibri" w:cs="Calibri"/>
          <w:color w:val="000000"/>
          <w:sz w:val="22"/>
          <w:lang w:eastAsia="pl-PL"/>
        </w:rPr>
      </w:pPr>
      <w:r w:rsidRPr="00221380">
        <w:rPr>
          <w:rFonts w:ascii="Calibri" w:eastAsia="Calibri" w:hAnsi="Calibri" w:cs="Calibri"/>
          <w:color w:val="000000"/>
          <w:sz w:val="22"/>
          <w:lang w:eastAsia="pl-PL"/>
        </w:rPr>
        <w:t>- lekcje biblioteczne poświęcone ogólnym informacjom o bibliotece, jej zbiorom i rodzajom gromadzonych dokumentów ,</w:t>
      </w:r>
    </w:p>
    <w:p w:rsidR="000922F7" w:rsidRPr="00221380" w:rsidRDefault="000922F7" w:rsidP="00A161B6">
      <w:pPr>
        <w:spacing w:after="0" w:line="276" w:lineRule="auto"/>
        <w:rPr>
          <w:rFonts w:ascii="Calibri" w:eastAsia="Calibri" w:hAnsi="Calibri" w:cs="Calibri"/>
          <w:color w:val="000000"/>
          <w:sz w:val="22"/>
          <w:lang w:eastAsia="pl-PL"/>
        </w:rPr>
      </w:pPr>
      <w:r w:rsidRPr="00221380">
        <w:rPr>
          <w:rFonts w:ascii="Calibri" w:eastAsia="Calibri" w:hAnsi="Calibri" w:cs="Calibri"/>
          <w:color w:val="000000"/>
          <w:sz w:val="22"/>
          <w:lang w:eastAsia="pl-PL"/>
        </w:rPr>
        <w:t>- organizowane konkursy literackie, historyczne, plastyczne,</w:t>
      </w:r>
    </w:p>
    <w:p w:rsidR="000922F7" w:rsidRPr="00221380" w:rsidRDefault="000922F7" w:rsidP="00A161B6">
      <w:pPr>
        <w:spacing w:after="0" w:line="276" w:lineRule="auto"/>
        <w:rPr>
          <w:rFonts w:ascii="Calibri" w:eastAsia="Calibri" w:hAnsi="Calibri" w:cs="Calibri"/>
          <w:color w:val="000000"/>
          <w:sz w:val="22"/>
          <w:lang w:eastAsia="pl-PL"/>
        </w:rPr>
      </w:pPr>
      <w:r w:rsidRPr="00221380">
        <w:rPr>
          <w:rFonts w:ascii="Calibri" w:eastAsia="Calibri" w:hAnsi="Calibri" w:cs="Calibri"/>
          <w:color w:val="000000"/>
          <w:sz w:val="22"/>
          <w:lang w:eastAsia="pl-PL"/>
        </w:rPr>
        <w:t>- spotkania autorskie.</w:t>
      </w:r>
    </w:p>
    <w:p w:rsidR="000922F7" w:rsidRPr="00221380" w:rsidRDefault="000922F7" w:rsidP="00A161B6">
      <w:pPr>
        <w:spacing w:after="0" w:line="276" w:lineRule="auto"/>
        <w:rPr>
          <w:rFonts w:ascii="Calibri" w:eastAsia="Calibri" w:hAnsi="Calibri" w:cs="Calibri"/>
          <w:color w:val="000000"/>
          <w:sz w:val="22"/>
          <w:lang w:eastAsia="pl-PL"/>
        </w:rPr>
      </w:pPr>
      <w:r w:rsidRPr="00221380">
        <w:rPr>
          <w:rFonts w:ascii="Calibri" w:eastAsia="Calibri" w:hAnsi="Calibri" w:cs="Calibri"/>
          <w:color w:val="000000"/>
          <w:sz w:val="22"/>
          <w:lang w:eastAsia="pl-PL"/>
        </w:rPr>
        <w:t>Nowe formy aktywności mają na celu:</w:t>
      </w:r>
    </w:p>
    <w:p w:rsidR="000922F7" w:rsidRPr="00221380" w:rsidRDefault="000922F7" w:rsidP="00A161B6">
      <w:pPr>
        <w:spacing w:after="0" w:line="276" w:lineRule="auto"/>
        <w:jc w:val="both"/>
        <w:rPr>
          <w:rFonts w:ascii="Calibri" w:eastAsia="Calibri" w:hAnsi="Calibri" w:cs="Calibri"/>
          <w:color w:val="000000"/>
          <w:sz w:val="22"/>
          <w:lang w:eastAsia="pl-PL"/>
        </w:rPr>
      </w:pPr>
      <w:r w:rsidRPr="00221380">
        <w:rPr>
          <w:rFonts w:ascii="Calibri" w:eastAsia="Calibri" w:hAnsi="Calibri" w:cs="Calibri"/>
          <w:color w:val="000000"/>
          <w:sz w:val="22"/>
          <w:lang w:eastAsia="pl-PL"/>
        </w:rPr>
        <w:t>- poszerzenie zakresu lekcji bibliotecznych o tematy związane ze sztuką, wiedzą o społeczeństwie, rolą mediów i reklamy we współczesnym świecie,</w:t>
      </w:r>
    </w:p>
    <w:p w:rsidR="000922F7" w:rsidRPr="00221380" w:rsidRDefault="000922F7" w:rsidP="00A161B6">
      <w:pPr>
        <w:spacing w:after="0" w:line="276" w:lineRule="auto"/>
        <w:jc w:val="both"/>
        <w:rPr>
          <w:rFonts w:ascii="Calibri" w:eastAsia="Calibri" w:hAnsi="Calibri" w:cs="Calibri"/>
          <w:color w:val="000000"/>
          <w:sz w:val="22"/>
          <w:lang w:eastAsia="pl-PL"/>
        </w:rPr>
      </w:pPr>
      <w:r w:rsidRPr="00221380">
        <w:rPr>
          <w:rFonts w:ascii="Calibri" w:eastAsia="Calibri" w:hAnsi="Calibri" w:cs="Calibri"/>
          <w:color w:val="000000"/>
          <w:sz w:val="22"/>
          <w:lang w:eastAsia="pl-PL"/>
        </w:rPr>
        <w:t>- działalność propagująca czytelnictwo i edukację – rozwijanie wyobraźni twórczej oraz umiejętności wypowiedzi artystycznej.</w:t>
      </w:r>
    </w:p>
    <w:p w:rsidR="000922F7" w:rsidRPr="00221380" w:rsidRDefault="000922F7" w:rsidP="00A161B6">
      <w:pPr>
        <w:spacing w:after="200" w:line="276" w:lineRule="auto"/>
        <w:jc w:val="both"/>
        <w:rPr>
          <w:rFonts w:ascii="Calibri" w:eastAsia="Calibri" w:hAnsi="Calibri" w:cs="Calibri"/>
          <w:sz w:val="22"/>
        </w:rPr>
      </w:pPr>
      <w:r w:rsidRPr="00221380">
        <w:rPr>
          <w:rFonts w:ascii="Calibri" w:eastAsia="Calibri" w:hAnsi="Calibri" w:cs="Calibri"/>
          <w:color w:val="000000"/>
          <w:sz w:val="22"/>
          <w:lang w:eastAsia="pl-PL"/>
        </w:rPr>
        <w:lastRenderedPageBreak/>
        <w:t>Tak jak ważny jest i znaczący jest zakup nowości wydawniczych, tak samo ważna jest działalność kulturalna. W tej dziedzinie mieści się promocja książki, szerzenie czytelnictwa, nawiązywanie i podtrzymywanie więzi ze środowiskiem lokalnym. W 20</w:t>
      </w:r>
      <w:r w:rsidR="007C49D5" w:rsidRPr="00221380">
        <w:rPr>
          <w:rFonts w:ascii="Calibri" w:eastAsia="Calibri" w:hAnsi="Calibri" w:cs="Calibri"/>
          <w:color w:val="000000"/>
          <w:sz w:val="22"/>
          <w:lang w:eastAsia="pl-PL"/>
        </w:rPr>
        <w:t>20</w:t>
      </w:r>
      <w:r w:rsidRPr="00221380">
        <w:rPr>
          <w:rFonts w:ascii="Calibri" w:eastAsia="Calibri" w:hAnsi="Calibri" w:cs="Calibri"/>
          <w:color w:val="000000"/>
          <w:sz w:val="22"/>
          <w:lang w:eastAsia="pl-PL"/>
        </w:rPr>
        <w:t xml:space="preserve"> r. </w:t>
      </w:r>
      <w:r w:rsidR="007C49D5" w:rsidRPr="00221380">
        <w:rPr>
          <w:rFonts w:ascii="Calibri" w:eastAsia="Calibri" w:hAnsi="Calibri" w:cs="Calibri"/>
          <w:color w:val="000000"/>
          <w:sz w:val="22"/>
          <w:lang w:eastAsia="pl-PL"/>
        </w:rPr>
        <w:t>ze względu na sytuację epidemiczną</w:t>
      </w:r>
      <w:r w:rsidR="00A161B6" w:rsidRPr="00221380">
        <w:rPr>
          <w:rFonts w:ascii="Calibri" w:eastAsia="Calibri" w:hAnsi="Calibri" w:cs="Calibri"/>
          <w:color w:val="000000"/>
          <w:sz w:val="22"/>
          <w:lang w:eastAsia="pl-PL"/>
        </w:rPr>
        <w:t xml:space="preserve"> i wprowadzone przez rząd ograniczenia </w:t>
      </w:r>
      <w:r w:rsidRPr="00221380">
        <w:rPr>
          <w:rFonts w:ascii="Calibri" w:eastAsia="Calibri" w:hAnsi="Calibri" w:cs="Calibri"/>
          <w:color w:val="000000"/>
          <w:sz w:val="22"/>
          <w:lang w:eastAsia="pl-PL"/>
        </w:rPr>
        <w:t xml:space="preserve">zorganizowano </w:t>
      </w:r>
      <w:r w:rsidR="007C49D5" w:rsidRPr="00221380">
        <w:rPr>
          <w:rFonts w:ascii="Calibri" w:eastAsia="Calibri" w:hAnsi="Calibri" w:cs="Calibri"/>
          <w:color w:val="000000"/>
          <w:sz w:val="22"/>
          <w:lang w:eastAsia="pl-PL"/>
        </w:rPr>
        <w:t>tylko 1 spotkanie autorskie oraz 18 spotkań z przedszkolakami, natomiast większość zaplanowanych przedsięwzięć trzeba było odwołać</w:t>
      </w:r>
      <w:r w:rsidRPr="00221380">
        <w:rPr>
          <w:rFonts w:ascii="Calibri" w:eastAsia="Calibri" w:hAnsi="Calibri" w:cs="Calibri"/>
          <w:color w:val="000000"/>
          <w:sz w:val="22"/>
          <w:lang w:eastAsia="pl-PL"/>
        </w:rPr>
        <w:t>.</w:t>
      </w:r>
      <w:r w:rsidRPr="00221380">
        <w:rPr>
          <w:rFonts w:ascii="Calibri" w:eastAsia="Calibri" w:hAnsi="Calibri" w:cs="Calibri"/>
          <w:sz w:val="22"/>
        </w:rPr>
        <w:tab/>
      </w:r>
    </w:p>
    <w:p w:rsidR="00A161B6" w:rsidRPr="008314C9" w:rsidRDefault="00A161B6" w:rsidP="00A161B6">
      <w:pPr>
        <w:spacing w:after="200" w:line="276" w:lineRule="auto"/>
        <w:jc w:val="both"/>
        <w:rPr>
          <w:rFonts w:ascii="Calibri" w:eastAsia="Calibri" w:hAnsi="Calibri" w:cs="Calibri"/>
          <w:sz w:val="16"/>
          <w:szCs w:val="16"/>
        </w:rPr>
      </w:pPr>
    </w:p>
    <w:p w:rsidR="000922F7" w:rsidRPr="004E33D4" w:rsidRDefault="000922F7" w:rsidP="00A161B6">
      <w:pPr>
        <w:spacing w:after="200" w:line="276" w:lineRule="auto"/>
        <w:jc w:val="center"/>
        <w:rPr>
          <w:rFonts w:ascii="Calibri" w:eastAsia="Calibri" w:hAnsi="Calibri" w:cs="Calibri"/>
          <w:b/>
          <w:color w:val="FF0000"/>
          <w:sz w:val="24"/>
          <w:szCs w:val="24"/>
        </w:rPr>
      </w:pPr>
      <w:r w:rsidRPr="004E33D4">
        <w:rPr>
          <w:rFonts w:ascii="Calibri" w:eastAsia="Calibri" w:hAnsi="Calibri" w:cs="Calibri"/>
          <w:b/>
          <w:color w:val="FF0000"/>
          <w:sz w:val="24"/>
          <w:szCs w:val="24"/>
        </w:rPr>
        <w:t>8. PODSTAWOWA OPIEKA ZDROWOTNA - SAMODZIELNY PUBLICZNY ZAKŁAD OPIEKI ZDROWOTNEJ MIEJSKO-GMINN</w:t>
      </w:r>
      <w:r w:rsidR="004E33D4">
        <w:rPr>
          <w:rFonts w:ascii="Calibri" w:eastAsia="Calibri" w:hAnsi="Calibri" w:cs="Calibri"/>
          <w:b/>
          <w:color w:val="FF0000"/>
          <w:sz w:val="24"/>
          <w:szCs w:val="24"/>
        </w:rPr>
        <w:t>EGO OŚRODKA ZDROWIA W MIKSTACIE</w:t>
      </w:r>
    </w:p>
    <w:p w:rsidR="000922F7" w:rsidRPr="00221380" w:rsidRDefault="000922F7" w:rsidP="00A161B6">
      <w:pPr>
        <w:spacing w:after="200" w:line="276" w:lineRule="auto"/>
        <w:rPr>
          <w:rFonts w:ascii="Calibri" w:eastAsia="Calibri" w:hAnsi="Calibri" w:cs="Calibri"/>
          <w:sz w:val="22"/>
        </w:rPr>
      </w:pPr>
      <w:r w:rsidRPr="00221380">
        <w:rPr>
          <w:rFonts w:ascii="Calibri" w:eastAsia="Calibri" w:hAnsi="Calibri" w:cs="Calibri"/>
          <w:sz w:val="22"/>
        </w:rPr>
        <w:t>Liczba pacjentów wg stanu na 31.12.2020 r. - 4 572 osoby</w:t>
      </w:r>
    </w:p>
    <w:p w:rsidR="000922F7" w:rsidRPr="00221380" w:rsidRDefault="000922F7" w:rsidP="00A161B6">
      <w:pPr>
        <w:spacing w:after="200" w:line="276" w:lineRule="auto"/>
        <w:rPr>
          <w:rFonts w:ascii="Calibri" w:eastAsia="Calibri" w:hAnsi="Calibri" w:cs="Calibri"/>
          <w:sz w:val="22"/>
        </w:rPr>
      </w:pPr>
      <w:r w:rsidRPr="00221380">
        <w:rPr>
          <w:rFonts w:ascii="Calibri" w:eastAsia="Calibri" w:hAnsi="Calibri" w:cs="Calibri"/>
          <w:sz w:val="22"/>
        </w:rPr>
        <w:t>Ambulatoryjna opieka specjalistyczna (ginekologia) - lista udzielonych porad w roku 2020</w:t>
      </w:r>
    </w:p>
    <w:tbl>
      <w:tblPr>
        <w:tblW w:w="8505" w:type="dxa"/>
        <w:tblInd w:w="157" w:type="dxa"/>
        <w:tblCellMar>
          <w:left w:w="0" w:type="dxa"/>
          <w:right w:w="0" w:type="dxa"/>
        </w:tblCellMar>
        <w:tblLook w:val="04A0" w:firstRow="1" w:lastRow="0" w:firstColumn="1" w:lastColumn="0" w:noHBand="0" w:noVBand="1"/>
      </w:tblPr>
      <w:tblGrid>
        <w:gridCol w:w="3260"/>
        <w:gridCol w:w="1276"/>
        <w:gridCol w:w="2126"/>
        <w:gridCol w:w="1843"/>
      </w:tblGrid>
      <w:tr w:rsidR="000922F7" w:rsidRPr="00221380" w:rsidTr="008314C9">
        <w:trPr>
          <w:trHeight w:val="285"/>
        </w:trPr>
        <w:tc>
          <w:tcPr>
            <w:tcW w:w="4536" w:type="dxa"/>
            <w:gridSpan w:val="2"/>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 </w:t>
            </w:r>
          </w:p>
        </w:tc>
        <w:tc>
          <w:tcPr>
            <w:tcW w:w="3969"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z liczby ogółem</w:t>
            </w:r>
          </w:p>
        </w:tc>
      </w:tr>
      <w:tr w:rsidR="000922F7" w:rsidRPr="00221380" w:rsidTr="008314C9">
        <w:trPr>
          <w:trHeight w:val="285"/>
        </w:trPr>
        <w:tc>
          <w:tcPr>
            <w:tcW w:w="326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Porady lekarskie</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Ogółem</w:t>
            </w:r>
          </w:p>
        </w:tc>
        <w:tc>
          <w:tcPr>
            <w:tcW w:w="212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 xml:space="preserve">dzieciom i młodzieży </w:t>
            </w:r>
          </w:p>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do 18 lat</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 xml:space="preserve">osobom w wieku </w:t>
            </w:r>
          </w:p>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65 lat i więcej</w:t>
            </w:r>
          </w:p>
        </w:tc>
      </w:tr>
      <w:tr w:rsidR="000922F7" w:rsidRPr="00221380" w:rsidTr="008314C9">
        <w:trPr>
          <w:trHeight w:val="285"/>
        </w:trPr>
        <w:tc>
          <w:tcPr>
            <w:tcW w:w="326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Poradnia ginekologiczno-położnicza</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484</w:t>
            </w:r>
          </w:p>
        </w:tc>
        <w:tc>
          <w:tcPr>
            <w:tcW w:w="212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4</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27</w:t>
            </w:r>
          </w:p>
        </w:tc>
      </w:tr>
    </w:tbl>
    <w:p w:rsidR="000922F7" w:rsidRPr="00221380" w:rsidRDefault="000922F7" w:rsidP="00A161B6">
      <w:pPr>
        <w:spacing w:after="200" w:line="276" w:lineRule="auto"/>
        <w:rPr>
          <w:rFonts w:ascii="Calibri" w:eastAsia="Calibri" w:hAnsi="Calibri" w:cs="Calibri"/>
          <w:sz w:val="22"/>
        </w:rPr>
      </w:pPr>
      <w:r w:rsidRPr="00221380">
        <w:rPr>
          <w:rFonts w:ascii="Calibri" w:eastAsia="Calibri" w:hAnsi="Calibri" w:cs="Calibri"/>
          <w:sz w:val="22"/>
        </w:rPr>
        <w:t>Liczbę udzielonych porad w POZ w 2020 roku  przedstawia tabela:</w:t>
      </w:r>
    </w:p>
    <w:tbl>
      <w:tblPr>
        <w:tblW w:w="6763" w:type="dxa"/>
        <w:tblInd w:w="157" w:type="dxa"/>
        <w:tblCellMar>
          <w:left w:w="0" w:type="dxa"/>
          <w:right w:w="0" w:type="dxa"/>
        </w:tblCellMar>
        <w:tblLook w:val="04A0" w:firstRow="1" w:lastRow="0" w:firstColumn="1" w:lastColumn="0" w:noHBand="0" w:noVBand="1"/>
      </w:tblPr>
      <w:tblGrid>
        <w:gridCol w:w="3003"/>
        <w:gridCol w:w="1600"/>
        <w:gridCol w:w="973"/>
        <w:gridCol w:w="1187"/>
      </w:tblGrid>
      <w:tr w:rsidR="000922F7" w:rsidRPr="00221380" w:rsidTr="007C79D1">
        <w:trPr>
          <w:trHeight w:val="285"/>
        </w:trPr>
        <w:tc>
          <w:tcPr>
            <w:tcW w:w="3003" w:type="dxa"/>
            <w:vMerge w:val="restart"/>
            <w:tcBorders>
              <w:top w:val="single" w:sz="8" w:space="0" w:color="auto"/>
              <w:left w:val="single" w:sz="8" w:space="0" w:color="auto"/>
              <w:bottom w:val="single" w:sz="8" w:space="0" w:color="000000"/>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Porady POZ</w:t>
            </w:r>
          </w:p>
        </w:tc>
        <w:tc>
          <w:tcPr>
            <w:tcW w:w="1600" w:type="dxa"/>
            <w:vMerge w:val="restart"/>
            <w:tcBorders>
              <w:top w:val="single" w:sz="8" w:space="0" w:color="auto"/>
              <w:left w:val="nil"/>
              <w:bottom w:val="single" w:sz="8" w:space="0" w:color="000000"/>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Porady ogółem</w:t>
            </w:r>
          </w:p>
        </w:tc>
        <w:tc>
          <w:tcPr>
            <w:tcW w:w="2160" w:type="dxa"/>
            <w:gridSpan w:val="2"/>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z liczby ogółem</w:t>
            </w:r>
          </w:p>
        </w:tc>
      </w:tr>
      <w:tr w:rsidR="000922F7" w:rsidRPr="00221380" w:rsidTr="007C79D1">
        <w:trPr>
          <w:trHeight w:val="285"/>
        </w:trPr>
        <w:tc>
          <w:tcPr>
            <w:tcW w:w="3003" w:type="dxa"/>
            <w:vMerge/>
            <w:tcBorders>
              <w:top w:val="single" w:sz="8" w:space="0" w:color="auto"/>
              <w:left w:val="single" w:sz="8" w:space="0" w:color="auto"/>
              <w:bottom w:val="single" w:sz="8" w:space="0" w:color="000000"/>
              <w:right w:val="single" w:sz="8" w:space="0" w:color="auto"/>
            </w:tcBorders>
            <w:vAlign w:val="center"/>
            <w:hideMark/>
          </w:tcPr>
          <w:p w:rsidR="000922F7" w:rsidRPr="00221380" w:rsidRDefault="000922F7" w:rsidP="00A161B6">
            <w:pPr>
              <w:spacing w:after="200" w:line="276" w:lineRule="auto"/>
              <w:rPr>
                <w:rFonts w:ascii="Calibri" w:eastAsia="Calibri" w:hAnsi="Calibri" w:cs="Calibri"/>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0922F7" w:rsidRPr="00221380" w:rsidRDefault="000922F7" w:rsidP="00A161B6">
            <w:pPr>
              <w:spacing w:after="200" w:line="276" w:lineRule="auto"/>
              <w:rPr>
                <w:rFonts w:ascii="Calibri" w:eastAsia="Calibri" w:hAnsi="Calibri" w:cs="Calibri"/>
                <w:sz w:val="20"/>
                <w:szCs w:val="20"/>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domowe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teleporady</w:t>
            </w:r>
          </w:p>
        </w:tc>
      </w:tr>
      <w:tr w:rsidR="000922F7" w:rsidRPr="00221380" w:rsidTr="007C79D1">
        <w:trPr>
          <w:trHeight w:val="285"/>
        </w:trPr>
        <w:tc>
          <w:tcPr>
            <w:tcW w:w="300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Porady ogółem w tym:</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23817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145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15878</w:t>
            </w:r>
          </w:p>
        </w:tc>
      </w:tr>
      <w:tr w:rsidR="000922F7" w:rsidRPr="00221380" w:rsidTr="007C79D1">
        <w:trPr>
          <w:trHeight w:val="285"/>
        </w:trPr>
        <w:tc>
          <w:tcPr>
            <w:tcW w:w="300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Dzieci i młodzież do 18 lat</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2843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36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1894</w:t>
            </w:r>
          </w:p>
        </w:tc>
      </w:tr>
      <w:tr w:rsidR="000922F7" w:rsidRPr="00221380" w:rsidTr="007C79D1">
        <w:trPr>
          <w:trHeight w:val="285"/>
        </w:trPr>
        <w:tc>
          <w:tcPr>
            <w:tcW w:w="300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osobom w wieku 65 lat i więcej</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2903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111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1888</w:t>
            </w:r>
          </w:p>
        </w:tc>
      </w:tr>
      <w:tr w:rsidR="000922F7" w:rsidRPr="00221380" w:rsidTr="007C79D1">
        <w:trPr>
          <w:trHeight w:val="285"/>
        </w:trPr>
        <w:tc>
          <w:tcPr>
            <w:tcW w:w="300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kobietom</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4061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55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2706</w:t>
            </w:r>
          </w:p>
        </w:tc>
      </w:tr>
      <w:tr w:rsidR="000922F7" w:rsidRPr="00221380" w:rsidTr="007C79D1">
        <w:trPr>
          <w:trHeight w:val="855"/>
        </w:trPr>
        <w:tc>
          <w:tcPr>
            <w:tcW w:w="3003"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w tym kobietom w ciąży w zakresie opieki profilaktycznej</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188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x</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0922F7" w:rsidRPr="00221380" w:rsidRDefault="000922F7" w:rsidP="00A161B6">
            <w:pPr>
              <w:spacing w:after="200" w:line="276" w:lineRule="auto"/>
              <w:rPr>
                <w:rFonts w:ascii="Calibri" w:eastAsia="Calibri" w:hAnsi="Calibri" w:cs="Calibri"/>
                <w:sz w:val="20"/>
                <w:szCs w:val="20"/>
              </w:rPr>
            </w:pPr>
            <w:r w:rsidRPr="00221380">
              <w:rPr>
                <w:rFonts w:ascii="Calibri" w:eastAsia="Calibri" w:hAnsi="Calibri" w:cs="Calibri"/>
                <w:sz w:val="20"/>
                <w:szCs w:val="20"/>
              </w:rPr>
              <w:t>x</w:t>
            </w:r>
          </w:p>
        </w:tc>
      </w:tr>
    </w:tbl>
    <w:p w:rsidR="004E33D4" w:rsidRDefault="004E33D4" w:rsidP="004E33D4">
      <w:pPr>
        <w:spacing w:after="0" w:line="276" w:lineRule="auto"/>
        <w:rPr>
          <w:rFonts w:ascii="Calibri" w:eastAsia="Times New Roman" w:hAnsi="Calibri" w:cs="Calibri"/>
          <w:b/>
          <w:iCs/>
          <w:sz w:val="16"/>
          <w:szCs w:val="16"/>
          <w:lang w:eastAsia="pl-PL"/>
        </w:rPr>
      </w:pPr>
    </w:p>
    <w:p w:rsidR="004E33D4" w:rsidRDefault="004E33D4" w:rsidP="004E33D4">
      <w:pPr>
        <w:spacing w:after="0" w:line="276" w:lineRule="auto"/>
        <w:jc w:val="center"/>
        <w:rPr>
          <w:rFonts w:ascii="Calibri" w:eastAsia="Times New Roman" w:hAnsi="Calibri" w:cs="Calibri"/>
          <w:b/>
          <w:iCs/>
          <w:sz w:val="16"/>
          <w:szCs w:val="16"/>
          <w:lang w:eastAsia="pl-PL"/>
        </w:rPr>
      </w:pPr>
    </w:p>
    <w:p w:rsidR="000922F7" w:rsidRPr="004E33D4" w:rsidRDefault="000922F7" w:rsidP="004E33D4">
      <w:pPr>
        <w:spacing w:after="0" w:line="276" w:lineRule="auto"/>
        <w:jc w:val="center"/>
        <w:rPr>
          <w:rFonts w:ascii="Calibri" w:eastAsia="Times New Roman" w:hAnsi="Calibri" w:cs="Calibri"/>
          <w:color w:val="FF0000"/>
          <w:sz w:val="24"/>
          <w:szCs w:val="24"/>
          <w:lang w:eastAsia="pl-PL"/>
        </w:rPr>
      </w:pPr>
      <w:r w:rsidRPr="004E33D4">
        <w:rPr>
          <w:rFonts w:ascii="Calibri" w:eastAsia="Times New Roman" w:hAnsi="Calibri" w:cs="Calibri"/>
          <w:b/>
          <w:iCs/>
          <w:color w:val="FF0000"/>
          <w:sz w:val="24"/>
          <w:szCs w:val="24"/>
          <w:lang w:eastAsia="pl-PL"/>
        </w:rPr>
        <w:t>9. WSPÓŁPRACA Z ORGANIZACJAMI POZARZĄDOWYMI</w:t>
      </w:r>
    </w:p>
    <w:p w:rsidR="000922F7" w:rsidRPr="00221380" w:rsidRDefault="000922F7" w:rsidP="00A161B6">
      <w:pPr>
        <w:autoSpaceDE w:val="0"/>
        <w:autoSpaceDN w:val="0"/>
        <w:adjustRightInd w:val="0"/>
        <w:spacing w:after="0" w:line="276" w:lineRule="auto"/>
        <w:jc w:val="both"/>
        <w:rPr>
          <w:rFonts w:ascii="Calibri" w:eastAsia="Times New Roman" w:hAnsi="Calibri" w:cs="Calibri"/>
          <w:sz w:val="22"/>
          <w:lang w:eastAsia="pl-PL"/>
        </w:rPr>
      </w:pPr>
      <w:r w:rsidRPr="00221380">
        <w:rPr>
          <w:rFonts w:ascii="Calibri" w:eastAsia="Times New Roman" w:hAnsi="Calibri" w:cs="Calibri"/>
          <w:sz w:val="22"/>
          <w:lang w:eastAsia="pl-PL"/>
        </w:rPr>
        <w:t>Roczny p</w:t>
      </w:r>
      <w:r w:rsidRPr="00221380">
        <w:rPr>
          <w:rFonts w:ascii="Calibri" w:eastAsia="Times New Roman" w:hAnsi="Calibri" w:cs="Calibri"/>
          <w:iCs/>
          <w:sz w:val="22"/>
          <w:lang w:eastAsia="pl-PL"/>
        </w:rPr>
        <w:t xml:space="preserve">ogram współpracy Miasta i Gminy Mikstat z organizacjami pozarządowymi, każdego roku konsultowany z NGO i zatwierdzany przez Radą Miejską </w:t>
      </w:r>
      <w:r w:rsidRPr="00221380">
        <w:rPr>
          <w:rFonts w:ascii="Calibri" w:eastAsia="Times New Roman" w:hAnsi="Calibri" w:cs="Calibri"/>
          <w:sz w:val="22"/>
          <w:lang w:eastAsia="pl-PL"/>
        </w:rPr>
        <w:t>określa zakres współpracy w następujących obszarach:</w:t>
      </w:r>
    </w:p>
    <w:p w:rsidR="000922F7" w:rsidRPr="00221380" w:rsidRDefault="000922F7" w:rsidP="00A161B6">
      <w:pPr>
        <w:autoSpaceDE w:val="0"/>
        <w:autoSpaceDN w:val="0"/>
        <w:adjustRightInd w:val="0"/>
        <w:spacing w:after="0" w:line="276" w:lineRule="auto"/>
        <w:jc w:val="both"/>
        <w:rPr>
          <w:rFonts w:ascii="Calibri" w:eastAsia="Times New Roman" w:hAnsi="Calibri" w:cs="Calibri"/>
          <w:sz w:val="22"/>
          <w:lang w:eastAsia="pl-PL"/>
        </w:rPr>
      </w:pPr>
      <w:r w:rsidRPr="00221380">
        <w:rPr>
          <w:rFonts w:ascii="Calibri" w:eastAsia="Times New Roman" w:hAnsi="Calibri" w:cs="Calibri"/>
          <w:sz w:val="22"/>
          <w:lang w:eastAsia="pl-PL"/>
        </w:rPr>
        <w:t>a) działania na rzecz osób niepełnosprawnych,</w:t>
      </w:r>
    </w:p>
    <w:p w:rsidR="000922F7" w:rsidRPr="00221380" w:rsidRDefault="000922F7" w:rsidP="00A161B6">
      <w:pPr>
        <w:autoSpaceDE w:val="0"/>
        <w:autoSpaceDN w:val="0"/>
        <w:adjustRightInd w:val="0"/>
        <w:spacing w:after="0" w:line="276" w:lineRule="auto"/>
        <w:jc w:val="both"/>
        <w:rPr>
          <w:rFonts w:ascii="Calibri" w:eastAsia="Times New Roman" w:hAnsi="Calibri" w:cs="Calibri"/>
          <w:sz w:val="22"/>
          <w:lang w:eastAsia="pl-PL"/>
        </w:rPr>
      </w:pPr>
      <w:r w:rsidRPr="00221380">
        <w:rPr>
          <w:rFonts w:ascii="Calibri" w:eastAsia="Times New Roman" w:hAnsi="Calibri" w:cs="Calibri"/>
          <w:sz w:val="22"/>
          <w:lang w:eastAsia="pl-PL"/>
        </w:rPr>
        <w:t>b) kultura fizyczna i sport,</w:t>
      </w:r>
    </w:p>
    <w:p w:rsidR="000922F7" w:rsidRPr="00221380" w:rsidRDefault="000922F7" w:rsidP="00A161B6">
      <w:pPr>
        <w:autoSpaceDE w:val="0"/>
        <w:autoSpaceDN w:val="0"/>
        <w:adjustRightInd w:val="0"/>
        <w:spacing w:after="0" w:line="276" w:lineRule="auto"/>
        <w:jc w:val="both"/>
        <w:rPr>
          <w:rFonts w:ascii="Calibri" w:eastAsia="Times New Roman" w:hAnsi="Calibri" w:cs="Calibri"/>
          <w:sz w:val="22"/>
          <w:lang w:eastAsia="pl-PL"/>
        </w:rPr>
      </w:pPr>
      <w:r w:rsidRPr="00221380">
        <w:rPr>
          <w:rFonts w:ascii="Calibri" w:eastAsia="Times New Roman" w:hAnsi="Calibri" w:cs="Calibri"/>
          <w:sz w:val="22"/>
          <w:lang w:eastAsia="pl-PL"/>
        </w:rPr>
        <w:t>c) kultura, sztuka, ochrona dóbr kultury i dziedzictwa narodowego,</w:t>
      </w:r>
    </w:p>
    <w:p w:rsidR="000922F7" w:rsidRPr="00221380" w:rsidRDefault="000922F7" w:rsidP="00A161B6">
      <w:pPr>
        <w:autoSpaceDE w:val="0"/>
        <w:autoSpaceDN w:val="0"/>
        <w:adjustRightInd w:val="0"/>
        <w:spacing w:after="0" w:line="276" w:lineRule="auto"/>
        <w:jc w:val="both"/>
        <w:rPr>
          <w:rFonts w:ascii="Calibri" w:eastAsia="Times New Roman" w:hAnsi="Calibri" w:cs="Calibri"/>
          <w:sz w:val="22"/>
          <w:lang w:eastAsia="pl-PL"/>
        </w:rPr>
      </w:pPr>
      <w:r w:rsidRPr="00221380">
        <w:rPr>
          <w:rFonts w:ascii="Calibri" w:eastAsia="Times New Roman" w:hAnsi="Calibri" w:cs="Calibri"/>
          <w:sz w:val="22"/>
          <w:lang w:eastAsia="pl-PL"/>
        </w:rPr>
        <w:t>d) przeciwdziałanie uzależnieniom i patologiom społecznym,</w:t>
      </w:r>
    </w:p>
    <w:p w:rsidR="000922F7" w:rsidRPr="00221380" w:rsidRDefault="000922F7" w:rsidP="00A161B6">
      <w:pPr>
        <w:autoSpaceDE w:val="0"/>
        <w:autoSpaceDN w:val="0"/>
        <w:adjustRightInd w:val="0"/>
        <w:spacing w:after="0" w:line="276" w:lineRule="auto"/>
        <w:jc w:val="both"/>
        <w:rPr>
          <w:rFonts w:ascii="Calibri" w:eastAsia="Times New Roman" w:hAnsi="Calibri" w:cs="Calibri"/>
          <w:sz w:val="22"/>
          <w:lang w:eastAsia="pl-PL"/>
        </w:rPr>
      </w:pPr>
      <w:r w:rsidRPr="00221380">
        <w:rPr>
          <w:rFonts w:ascii="Calibri" w:eastAsia="Times New Roman" w:hAnsi="Calibri" w:cs="Calibri"/>
          <w:sz w:val="22"/>
          <w:lang w:eastAsia="pl-PL"/>
        </w:rPr>
        <w:t>e) wspieranie zadań własnych gminy z zakresu ratownictwa i ochrony ludności.</w:t>
      </w:r>
    </w:p>
    <w:p w:rsidR="000922F7" w:rsidRPr="00221380" w:rsidRDefault="000922F7" w:rsidP="00A161B6">
      <w:pPr>
        <w:autoSpaceDE w:val="0"/>
        <w:autoSpaceDN w:val="0"/>
        <w:adjustRightInd w:val="0"/>
        <w:spacing w:after="0" w:line="276" w:lineRule="auto"/>
        <w:jc w:val="both"/>
        <w:rPr>
          <w:rFonts w:ascii="Calibri" w:eastAsia="Times New Roman" w:hAnsi="Calibri" w:cs="Calibri"/>
          <w:sz w:val="22"/>
          <w:lang w:eastAsia="pl-PL"/>
        </w:rPr>
      </w:pPr>
      <w:r w:rsidRPr="00221380">
        <w:rPr>
          <w:rFonts w:ascii="Calibri" w:eastAsia="Times New Roman" w:hAnsi="Calibri" w:cs="Calibri"/>
          <w:sz w:val="22"/>
          <w:lang w:eastAsia="pl-PL"/>
        </w:rPr>
        <w:lastRenderedPageBreak/>
        <w:t>Środki na realizacje programu w 202</w:t>
      </w:r>
      <w:r w:rsidR="005105CE" w:rsidRPr="00221380">
        <w:rPr>
          <w:rFonts w:ascii="Calibri" w:eastAsia="Times New Roman" w:hAnsi="Calibri" w:cs="Calibri"/>
          <w:sz w:val="22"/>
          <w:lang w:eastAsia="pl-PL"/>
        </w:rPr>
        <w:t>0</w:t>
      </w:r>
      <w:r w:rsidRPr="00221380">
        <w:rPr>
          <w:rFonts w:ascii="Calibri" w:eastAsia="Times New Roman" w:hAnsi="Calibri" w:cs="Calibri"/>
          <w:sz w:val="22"/>
          <w:lang w:eastAsia="pl-PL"/>
        </w:rPr>
        <w:t xml:space="preserve"> r. zostały zapisane w budżecie Miasta i Gminy Mikstat w wysokości 1</w:t>
      </w:r>
      <w:r w:rsidR="00A5377D" w:rsidRPr="00221380">
        <w:rPr>
          <w:rFonts w:ascii="Calibri" w:eastAsia="Times New Roman" w:hAnsi="Calibri" w:cs="Calibri"/>
          <w:sz w:val="22"/>
          <w:lang w:eastAsia="pl-PL"/>
        </w:rPr>
        <w:t>08</w:t>
      </w:r>
      <w:r w:rsidRPr="00221380">
        <w:rPr>
          <w:rFonts w:ascii="Calibri" w:eastAsia="Times New Roman" w:hAnsi="Calibri" w:cs="Calibri"/>
          <w:sz w:val="22"/>
          <w:lang w:eastAsia="pl-PL"/>
        </w:rPr>
        <w:t xml:space="preserve"> tys. zł. Organizacje mogły pozyskać środki z budżetu Miasta i Gminy Mikstat na realizowane przez siebie zadania w dwojaki sposób: </w:t>
      </w:r>
    </w:p>
    <w:p w:rsidR="000922F7" w:rsidRPr="00221380" w:rsidRDefault="000922F7" w:rsidP="00A161B6">
      <w:pPr>
        <w:autoSpaceDE w:val="0"/>
        <w:autoSpaceDN w:val="0"/>
        <w:adjustRightInd w:val="0"/>
        <w:spacing w:after="0" w:line="276" w:lineRule="auto"/>
        <w:jc w:val="both"/>
        <w:rPr>
          <w:rFonts w:ascii="Calibri" w:eastAsia="Times New Roman" w:hAnsi="Calibri" w:cs="Calibri"/>
          <w:sz w:val="22"/>
          <w:lang w:eastAsia="pl-PL"/>
        </w:rPr>
      </w:pPr>
      <w:r w:rsidRPr="00221380">
        <w:rPr>
          <w:rFonts w:ascii="Calibri" w:eastAsia="Times New Roman" w:hAnsi="Calibri" w:cs="Calibri"/>
          <w:sz w:val="22"/>
          <w:lang w:eastAsia="pl-PL"/>
        </w:rPr>
        <w:t xml:space="preserve">- uczestnicząc w otwartych konkursach ofert </w:t>
      </w:r>
    </w:p>
    <w:p w:rsidR="000922F7" w:rsidRPr="00221380" w:rsidRDefault="000922F7" w:rsidP="00A161B6">
      <w:pPr>
        <w:autoSpaceDE w:val="0"/>
        <w:autoSpaceDN w:val="0"/>
        <w:adjustRightInd w:val="0"/>
        <w:spacing w:after="0" w:line="276" w:lineRule="auto"/>
        <w:jc w:val="both"/>
        <w:rPr>
          <w:rFonts w:ascii="Calibri" w:eastAsia="Times New Roman" w:hAnsi="Calibri" w:cs="Calibri"/>
          <w:sz w:val="22"/>
          <w:lang w:eastAsia="pl-PL"/>
        </w:rPr>
      </w:pPr>
      <w:r w:rsidRPr="00221380">
        <w:rPr>
          <w:rFonts w:ascii="Calibri" w:eastAsia="Times New Roman" w:hAnsi="Calibri" w:cs="Calibri"/>
          <w:sz w:val="22"/>
          <w:lang w:eastAsia="pl-PL"/>
        </w:rPr>
        <w:t>- w trybie pozakonkursowym (art.19a ust. 1ustawy z dnia 24 kwietnia 2003 r. o działalności pożytku publicznego i o wolontariacie) składając oferty na własne projekty</w:t>
      </w:r>
      <w:r w:rsidR="005105CE" w:rsidRPr="00221380">
        <w:rPr>
          <w:rFonts w:ascii="Calibri" w:eastAsia="Times New Roman" w:hAnsi="Calibri" w:cs="Calibri"/>
          <w:sz w:val="22"/>
          <w:lang w:eastAsia="pl-PL"/>
        </w:rPr>
        <w:t xml:space="preserve">. </w:t>
      </w:r>
    </w:p>
    <w:p w:rsidR="000922F7" w:rsidRPr="00221380" w:rsidRDefault="000922F7" w:rsidP="00A161B6">
      <w:pPr>
        <w:autoSpaceDE w:val="0"/>
        <w:autoSpaceDN w:val="0"/>
        <w:adjustRightInd w:val="0"/>
        <w:spacing w:after="0" w:line="276" w:lineRule="auto"/>
        <w:jc w:val="both"/>
        <w:rPr>
          <w:rFonts w:ascii="Calibri" w:eastAsia="Times New Roman" w:hAnsi="Calibri" w:cs="Calibri"/>
          <w:bCs/>
          <w:sz w:val="22"/>
          <w:lang w:eastAsia="pl-PL"/>
        </w:rPr>
      </w:pPr>
      <w:r w:rsidRPr="00221380">
        <w:rPr>
          <w:rFonts w:ascii="Calibri" w:eastAsia="Times New Roman" w:hAnsi="Calibri" w:cs="Calibri"/>
          <w:sz w:val="22"/>
          <w:lang w:eastAsia="pl-PL"/>
        </w:rPr>
        <w:t>O</w:t>
      </w:r>
      <w:r w:rsidRPr="00221380">
        <w:rPr>
          <w:rFonts w:ascii="Calibri" w:eastAsia="Times New Roman" w:hAnsi="Calibri" w:cs="Calibri"/>
          <w:bCs/>
          <w:sz w:val="22"/>
          <w:lang w:eastAsia="pl-PL"/>
        </w:rPr>
        <w:t xml:space="preserve">prócz udzielenia wsparcia finansowego gmina pomaga organizacjom pozarządowym również poprzez:  </w:t>
      </w:r>
    </w:p>
    <w:p w:rsidR="000922F7" w:rsidRPr="00221380" w:rsidRDefault="000922F7" w:rsidP="00A161B6">
      <w:pPr>
        <w:autoSpaceDE w:val="0"/>
        <w:autoSpaceDN w:val="0"/>
        <w:adjustRightInd w:val="0"/>
        <w:spacing w:after="0" w:line="276" w:lineRule="auto"/>
        <w:jc w:val="both"/>
        <w:rPr>
          <w:rFonts w:ascii="Calibri" w:eastAsia="Times New Roman" w:hAnsi="Calibri" w:cs="Calibri"/>
          <w:sz w:val="22"/>
          <w:lang w:eastAsia="pl-PL"/>
        </w:rPr>
      </w:pPr>
      <w:r w:rsidRPr="00221380">
        <w:rPr>
          <w:rFonts w:ascii="Calibri" w:eastAsia="Times New Roman" w:hAnsi="Calibri" w:cs="Calibri"/>
          <w:bCs/>
          <w:sz w:val="22"/>
          <w:lang w:eastAsia="pl-PL"/>
        </w:rPr>
        <w:t>a) u</w:t>
      </w:r>
      <w:r w:rsidRPr="00221380">
        <w:rPr>
          <w:rFonts w:ascii="Calibri" w:eastAsia="Times New Roman" w:hAnsi="Calibri" w:cs="Calibri"/>
          <w:sz w:val="22"/>
          <w:lang w:eastAsia="pl-PL"/>
        </w:rPr>
        <w:t xml:space="preserve">życzanie sprzętu, udostępnianie pomieszczeń, sali, boisk sportowych. będących w dyspozycji gminy Mikstat organizacjom pozarządowym na organizację spotkań okolicznościowych, szkoleń, rozgrywek  itp., </w:t>
      </w:r>
    </w:p>
    <w:p w:rsidR="000922F7" w:rsidRPr="00221380" w:rsidRDefault="000922F7" w:rsidP="00A161B6">
      <w:pPr>
        <w:autoSpaceDE w:val="0"/>
        <w:autoSpaceDN w:val="0"/>
        <w:adjustRightInd w:val="0"/>
        <w:spacing w:after="0" w:line="276" w:lineRule="auto"/>
        <w:jc w:val="both"/>
        <w:rPr>
          <w:rFonts w:ascii="Calibri" w:eastAsia="Times New Roman" w:hAnsi="Calibri" w:cs="Calibri"/>
          <w:sz w:val="22"/>
          <w:lang w:eastAsia="pl-PL"/>
        </w:rPr>
      </w:pPr>
      <w:r w:rsidRPr="00221380">
        <w:rPr>
          <w:rFonts w:ascii="Calibri" w:eastAsia="Times New Roman" w:hAnsi="Calibri" w:cs="Calibri"/>
          <w:bCs/>
          <w:sz w:val="22"/>
          <w:lang w:eastAsia="pl-PL"/>
        </w:rPr>
        <w:t>b) p</w:t>
      </w:r>
      <w:r w:rsidRPr="00221380">
        <w:rPr>
          <w:rFonts w:ascii="Calibri" w:eastAsia="Times New Roman" w:hAnsi="Calibri" w:cs="Calibri"/>
          <w:sz w:val="22"/>
          <w:lang w:eastAsia="pl-PL"/>
        </w:rPr>
        <w:t xml:space="preserve">romowanie przez gminę działalności organizacji pozarządowych w mass mediach, </w:t>
      </w:r>
    </w:p>
    <w:p w:rsidR="000922F7" w:rsidRPr="00221380" w:rsidRDefault="000922F7" w:rsidP="00A161B6">
      <w:pPr>
        <w:autoSpaceDE w:val="0"/>
        <w:autoSpaceDN w:val="0"/>
        <w:adjustRightInd w:val="0"/>
        <w:spacing w:after="0" w:line="276" w:lineRule="auto"/>
        <w:jc w:val="both"/>
        <w:rPr>
          <w:rFonts w:ascii="Calibri" w:eastAsia="Times New Roman" w:hAnsi="Calibri" w:cs="Calibri"/>
          <w:sz w:val="22"/>
          <w:lang w:eastAsia="pl-PL"/>
        </w:rPr>
      </w:pPr>
      <w:r w:rsidRPr="00221380">
        <w:rPr>
          <w:rFonts w:ascii="Calibri" w:eastAsia="Times New Roman" w:hAnsi="Calibri" w:cs="Calibri"/>
          <w:sz w:val="22"/>
          <w:lang w:eastAsia="pl-PL"/>
        </w:rPr>
        <w:t>c) udzielanie pomocy w pozyskiwaniu środków finansowych z innych źródeł niż budżet gminy (rozmowy z potencjalnymi sponsorami).</w:t>
      </w:r>
    </w:p>
    <w:p w:rsidR="000922F7" w:rsidRPr="00221380" w:rsidRDefault="000922F7" w:rsidP="00A161B6">
      <w:pPr>
        <w:spacing w:after="200" w:line="276" w:lineRule="auto"/>
        <w:jc w:val="both"/>
        <w:rPr>
          <w:rFonts w:ascii="Calibri" w:eastAsia="Calibri" w:hAnsi="Calibri" w:cs="Times New Roman"/>
          <w:w w:val="105"/>
          <w:sz w:val="22"/>
          <w:lang w:val="en-US"/>
        </w:rPr>
      </w:pPr>
      <w:r w:rsidRPr="00221380">
        <w:rPr>
          <w:rFonts w:ascii="Calibri" w:eastAsia="Calibri" w:hAnsi="Calibri" w:cs="Times New Roman"/>
          <w:sz w:val="22"/>
          <w:lang w:eastAsia="pl-PL"/>
        </w:rPr>
        <w:t xml:space="preserve">Najbardziej aktywne NGO w mieście i gminie Mikstat: </w:t>
      </w:r>
      <w:r w:rsidRPr="00221380">
        <w:rPr>
          <w:rFonts w:ascii="Calibri" w:eastAsia="Calibri" w:hAnsi="Calibri" w:cs="Times New Roman"/>
          <w:w w:val="105"/>
          <w:sz w:val="22"/>
          <w:lang w:val="en-US"/>
        </w:rPr>
        <w:t xml:space="preserve">Stowarzyszenie Przyjaciół Kotłowa i Okolic </w:t>
      </w:r>
      <w:r w:rsidR="009F4717">
        <w:rPr>
          <w:rFonts w:ascii="Calibri" w:eastAsia="Calibri" w:hAnsi="Calibri" w:cs="Times New Roman"/>
          <w:w w:val="105"/>
          <w:sz w:val="22"/>
          <w:lang w:val="en-US"/>
        </w:rPr>
        <w:t>“</w:t>
      </w:r>
      <w:r w:rsidRPr="00221380">
        <w:rPr>
          <w:rFonts w:ascii="Calibri" w:eastAsia="Calibri" w:hAnsi="Calibri" w:cs="Times New Roman"/>
          <w:w w:val="105"/>
          <w:sz w:val="22"/>
          <w:lang w:val="en-US"/>
        </w:rPr>
        <w:t xml:space="preserve">Wspólne Dobro” w Kotłowie, </w:t>
      </w:r>
      <w:r w:rsidRPr="00221380">
        <w:rPr>
          <w:rFonts w:ascii="Calibri" w:eastAsia="Calibri" w:hAnsi="Calibri" w:cs="Times New Roman"/>
          <w:sz w:val="22"/>
          <w:lang w:val="en-US"/>
        </w:rPr>
        <w:t xml:space="preserve">Polski Związek Emerytrów Rencistów i Inwalidów  Koła w Mikstacie i Kaliszkowicach Kaliskich, </w:t>
      </w:r>
      <w:r w:rsidRPr="00221380">
        <w:rPr>
          <w:rFonts w:ascii="Calibri" w:eastAsia="Calibri" w:hAnsi="Calibri" w:cs="Times New Roman"/>
          <w:w w:val="105"/>
          <w:sz w:val="22"/>
          <w:lang w:val="en-US"/>
        </w:rPr>
        <w:t xml:space="preserve">Stowarzyszenie Pomocy Osobom Niepełnosprawnym  “Razem” w Mikstacie, Stowarzyszenie Ekologiczne “Gniazdo” w Komorowie, Stowarzyszenie Przyjaciół Ziemi Mikstackiej Mikstacie, OSP w Kaliszkowicach Kaliskich </w:t>
      </w:r>
      <w:r w:rsidR="009F4717">
        <w:rPr>
          <w:rFonts w:ascii="Calibri" w:eastAsia="Calibri" w:hAnsi="Calibri" w:cs="Times New Roman"/>
          <w:w w:val="105"/>
          <w:sz w:val="22"/>
          <w:lang w:val="en-US"/>
        </w:rPr>
        <w:t>i</w:t>
      </w:r>
      <w:r w:rsidRPr="00221380">
        <w:rPr>
          <w:rFonts w:ascii="Calibri" w:eastAsia="Calibri" w:hAnsi="Calibri" w:cs="Times New Roman"/>
          <w:w w:val="105"/>
          <w:sz w:val="22"/>
          <w:lang w:val="en-US"/>
        </w:rPr>
        <w:t xml:space="preserve"> OSP w Mikstacie (obie jednostki zostały włączone do krajowego system ratownictwa), Koła Gospodyń Wiejskich (Kaliszkowice Kaliskie, </w:t>
      </w:r>
      <w:r w:rsidR="009F4717">
        <w:rPr>
          <w:rFonts w:ascii="Calibri" w:eastAsia="Calibri" w:hAnsi="Calibri" w:cs="Times New Roman"/>
          <w:w w:val="105"/>
          <w:sz w:val="22"/>
          <w:lang w:val="en-US"/>
        </w:rPr>
        <w:t>K</w:t>
      </w:r>
      <w:r w:rsidRPr="00221380">
        <w:rPr>
          <w:rFonts w:ascii="Calibri" w:eastAsia="Calibri" w:hAnsi="Calibri" w:cs="Times New Roman"/>
          <w:w w:val="105"/>
          <w:sz w:val="22"/>
          <w:lang w:val="en-US"/>
        </w:rPr>
        <w:t>aliszkowice Ołobockie, Przedborów, Kotłów</w:t>
      </w:r>
      <w:r w:rsidR="009F4717">
        <w:rPr>
          <w:rFonts w:ascii="Calibri" w:eastAsia="Calibri" w:hAnsi="Calibri" w:cs="Times New Roman"/>
          <w:w w:val="105"/>
          <w:sz w:val="22"/>
          <w:lang w:val="en-US"/>
        </w:rPr>
        <w:t xml:space="preserve"> i</w:t>
      </w:r>
      <w:r w:rsidRPr="00221380">
        <w:rPr>
          <w:rFonts w:ascii="Calibri" w:eastAsia="Calibri" w:hAnsi="Calibri" w:cs="Times New Roman"/>
          <w:w w:val="105"/>
          <w:sz w:val="22"/>
          <w:lang w:val="en-US"/>
        </w:rPr>
        <w:t xml:space="preserve"> Komorów). </w:t>
      </w:r>
    </w:p>
    <w:p w:rsidR="00A5377D" w:rsidRPr="00221380" w:rsidRDefault="00A5377D" w:rsidP="00A161B6">
      <w:pPr>
        <w:spacing w:after="200" w:line="276" w:lineRule="auto"/>
        <w:jc w:val="both"/>
        <w:rPr>
          <w:rFonts w:ascii="Calibri" w:eastAsia="Calibri" w:hAnsi="Calibri" w:cs="Times New Roman"/>
          <w:w w:val="105"/>
          <w:sz w:val="16"/>
          <w:szCs w:val="16"/>
          <w:lang w:val="en-US"/>
        </w:rPr>
      </w:pPr>
    </w:p>
    <w:p w:rsidR="000922F7" w:rsidRPr="004E33D4" w:rsidRDefault="000922F7" w:rsidP="00A161B6">
      <w:pPr>
        <w:spacing w:after="200" w:line="276" w:lineRule="auto"/>
        <w:jc w:val="center"/>
        <w:rPr>
          <w:rFonts w:ascii="Calibri" w:eastAsia="Calibri" w:hAnsi="Calibri" w:cs="Times New Roman"/>
          <w:b/>
          <w:color w:val="FF0000"/>
          <w:sz w:val="24"/>
          <w:szCs w:val="24"/>
          <w:lang w:val="en-US"/>
        </w:rPr>
      </w:pPr>
      <w:r w:rsidRPr="004E33D4">
        <w:rPr>
          <w:rFonts w:ascii="Calibri" w:eastAsia="Calibri" w:hAnsi="Calibri" w:cs="Times New Roman"/>
          <w:b/>
          <w:color w:val="FF0000"/>
          <w:sz w:val="24"/>
          <w:szCs w:val="24"/>
          <w:lang w:val="en-US"/>
        </w:rPr>
        <w:t>10. KULTURA FIZYCZNA</w:t>
      </w:r>
    </w:p>
    <w:p w:rsidR="00341AF8" w:rsidRDefault="000922F7" w:rsidP="00341AF8">
      <w:pPr>
        <w:spacing w:after="200" w:line="276" w:lineRule="auto"/>
        <w:jc w:val="both"/>
        <w:rPr>
          <w:rFonts w:ascii="Calibri" w:eastAsia="Calibri" w:hAnsi="Calibri" w:cs="Times New Roman"/>
          <w:sz w:val="22"/>
          <w:lang w:val="en-US"/>
        </w:rPr>
      </w:pPr>
      <w:r w:rsidRPr="00221380">
        <w:rPr>
          <w:rFonts w:ascii="Calibri" w:eastAsia="Calibri" w:hAnsi="Calibri" w:cs="Times New Roman"/>
          <w:sz w:val="22"/>
          <w:lang w:val="en-US"/>
        </w:rPr>
        <w:t xml:space="preserve">Samorząd mikstacki przeznaczał w </w:t>
      </w:r>
      <w:r w:rsidR="00A5377D" w:rsidRPr="00221380">
        <w:rPr>
          <w:rFonts w:ascii="Calibri" w:eastAsia="Calibri" w:hAnsi="Calibri" w:cs="Times New Roman"/>
          <w:sz w:val="22"/>
          <w:lang w:val="en-US"/>
        </w:rPr>
        <w:t xml:space="preserve">2020 r. </w:t>
      </w:r>
      <w:r w:rsidRPr="00221380">
        <w:rPr>
          <w:rFonts w:ascii="Calibri" w:eastAsia="Calibri" w:hAnsi="Calibri" w:cs="Times New Roman"/>
          <w:sz w:val="22"/>
          <w:lang w:val="en-US"/>
        </w:rPr>
        <w:t xml:space="preserve">na zadania publiczne w sferze kultury fizycznej 70 tys. zł (dotacje dla klubów sportowych, nagrody dla zawodników za osiągnięcia na szczeblu powiatowym, wojewódzkim, krajowym i międzynarodowym). Cały czas rozbudowywana </w:t>
      </w:r>
      <w:r w:rsidR="009F4717">
        <w:rPr>
          <w:rFonts w:ascii="Calibri" w:eastAsia="Calibri" w:hAnsi="Calibri" w:cs="Times New Roman"/>
          <w:sz w:val="22"/>
          <w:lang w:val="en-US"/>
        </w:rPr>
        <w:t>i</w:t>
      </w:r>
      <w:r w:rsidRPr="00221380">
        <w:rPr>
          <w:rFonts w:ascii="Calibri" w:eastAsia="Calibri" w:hAnsi="Calibri" w:cs="Times New Roman"/>
          <w:sz w:val="22"/>
          <w:lang w:val="en-US"/>
        </w:rPr>
        <w:t xml:space="preserve"> modernizowana jest baza sportowo-rekreacyjna w mieście </w:t>
      </w:r>
      <w:r w:rsidR="009F4717">
        <w:rPr>
          <w:rFonts w:ascii="Calibri" w:eastAsia="Calibri" w:hAnsi="Calibri" w:cs="Times New Roman"/>
          <w:sz w:val="22"/>
          <w:lang w:val="en-US"/>
        </w:rPr>
        <w:t>i</w:t>
      </w:r>
      <w:r w:rsidRPr="00221380">
        <w:rPr>
          <w:rFonts w:ascii="Calibri" w:eastAsia="Calibri" w:hAnsi="Calibri" w:cs="Times New Roman"/>
          <w:sz w:val="22"/>
          <w:lang w:val="en-US"/>
        </w:rPr>
        <w:t xml:space="preserve"> gminie. W Mikstacie jest nowoczesna sala sportowo-widowiskowa z trybunami na 200 widzów, na stadionie zmodernizowano nawierzchnię boiska z automatycznym nawadnianiem, nowymi trybunami </w:t>
      </w:r>
      <w:r w:rsidR="009F4717">
        <w:rPr>
          <w:rFonts w:ascii="Calibri" w:eastAsia="Calibri" w:hAnsi="Calibri" w:cs="Times New Roman"/>
          <w:sz w:val="22"/>
          <w:lang w:val="en-US"/>
        </w:rPr>
        <w:t>i</w:t>
      </w:r>
      <w:r w:rsidRPr="00221380">
        <w:rPr>
          <w:rFonts w:ascii="Calibri" w:eastAsia="Calibri" w:hAnsi="Calibri" w:cs="Times New Roman"/>
          <w:sz w:val="22"/>
          <w:lang w:val="en-US"/>
        </w:rPr>
        <w:t xml:space="preserve"> ławkami trenerskimi. Obok znajduje się kompleks "Orlik" z doma boiskami ze sztuczną nawierzchnią i szatniami. Boiska wielofunkcyjne ze sztuczną nawierzchnią znajduj</w:t>
      </w:r>
      <w:r w:rsidR="009F4717">
        <w:rPr>
          <w:rFonts w:ascii="Calibri" w:eastAsia="Calibri" w:hAnsi="Calibri" w:cs="Times New Roman"/>
          <w:sz w:val="22"/>
          <w:lang w:val="en-US"/>
        </w:rPr>
        <w:t>ą</w:t>
      </w:r>
      <w:r w:rsidRPr="00221380">
        <w:rPr>
          <w:rFonts w:ascii="Calibri" w:eastAsia="Calibri" w:hAnsi="Calibri" w:cs="Times New Roman"/>
          <w:sz w:val="22"/>
          <w:lang w:val="en-US"/>
        </w:rPr>
        <w:t xml:space="preserve"> si</w:t>
      </w:r>
      <w:r w:rsidR="009F4717">
        <w:rPr>
          <w:rFonts w:ascii="Calibri" w:eastAsia="Calibri" w:hAnsi="Calibri" w:cs="Times New Roman"/>
          <w:sz w:val="22"/>
          <w:lang w:val="en-US"/>
        </w:rPr>
        <w:t>ę</w:t>
      </w:r>
      <w:r w:rsidRPr="00221380">
        <w:rPr>
          <w:rFonts w:ascii="Calibri" w:eastAsia="Calibri" w:hAnsi="Calibri" w:cs="Times New Roman"/>
          <w:sz w:val="22"/>
          <w:lang w:val="en-US"/>
        </w:rPr>
        <w:t xml:space="preserve"> także w Biskupicach Zabarycznych, Kaliszkowicach Ołobockich </w:t>
      </w:r>
      <w:r w:rsidR="009F4717">
        <w:rPr>
          <w:rFonts w:ascii="Calibri" w:eastAsia="Calibri" w:hAnsi="Calibri" w:cs="Times New Roman"/>
          <w:sz w:val="22"/>
          <w:lang w:val="en-US"/>
        </w:rPr>
        <w:t>i</w:t>
      </w:r>
      <w:r w:rsidRPr="00221380">
        <w:rPr>
          <w:rFonts w:ascii="Calibri" w:eastAsia="Calibri" w:hAnsi="Calibri" w:cs="Times New Roman"/>
          <w:sz w:val="22"/>
          <w:lang w:val="en-US"/>
        </w:rPr>
        <w:t xml:space="preserve"> Komorowie. W 2021 r. rozpocznie się budowa nowego boiska wielofunkcyjnego w Kaliszkowicach Kaliskich (na ten cel samorząd pozyskał dotacj</w:t>
      </w:r>
      <w:r w:rsidR="00A5377D" w:rsidRPr="00221380">
        <w:rPr>
          <w:rFonts w:ascii="Calibri" w:eastAsia="Calibri" w:hAnsi="Calibri" w:cs="Times New Roman"/>
          <w:sz w:val="22"/>
          <w:lang w:val="en-US"/>
        </w:rPr>
        <w:t>ę</w:t>
      </w:r>
      <w:r w:rsidRPr="00221380">
        <w:rPr>
          <w:rFonts w:ascii="Calibri" w:eastAsia="Calibri" w:hAnsi="Calibri" w:cs="Times New Roman"/>
          <w:sz w:val="22"/>
          <w:lang w:val="en-US"/>
        </w:rPr>
        <w:t xml:space="preserve"> z Ministerstwa Sportu).   </w:t>
      </w:r>
    </w:p>
    <w:p w:rsidR="00341AF8" w:rsidRDefault="00341AF8" w:rsidP="00341AF8">
      <w:pPr>
        <w:spacing w:after="200" w:line="276" w:lineRule="auto"/>
        <w:jc w:val="both"/>
        <w:rPr>
          <w:rFonts w:ascii="Calibri" w:eastAsia="Calibri" w:hAnsi="Calibri" w:cs="Times New Roman"/>
          <w:sz w:val="22"/>
          <w:lang w:val="en-US"/>
        </w:rPr>
      </w:pPr>
    </w:p>
    <w:p w:rsidR="00E02C94" w:rsidRPr="00341AF8" w:rsidRDefault="000922F7" w:rsidP="00341AF8">
      <w:pPr>
        <w:spacing w:after="200" w:line="276" w:lineRule="auto"/>
        <w:jc w:val="center"/>
        <w:rPr>
          <w:rFonts w:ascii="Calibri" w:eastAsia="Calibri" w:hAnsi="Calibri" w:cs="Times New Roman"/>
          <w:sz w:val="22"/>
          <w:lang w:val="en-US"/>
        </w:rPr>
      </w:pPr>
      <w:r w:rsidRPr="004E33D4">
        <w:rPr>
          <w:rFonts w:ascii="Calibri" w:eastAsia="Calibri" w:hAnsi="Calibri" w:cs="Calibri"/>
          <w:b/>
          <w:color w:val="FF0000"/>
          <w:sz w:val="24"/>
          <w:szCs w:val="24"/>
        </w:rPr>
        <w:t xml:space="preserve">11. </w:t>
      </w:r>
      <w:r w:rsidR="00E02C94" w:rsidRPr="004E33D4">
        <w:rPr>
          <w:rFonts w:ascii="Calibri" w:eastAsia="Times New Roman" w:hAnsi="Calibri" w:cs="Calibri"/>
          <w:b/>
          <w:color w:val="FF0000"/>
          <w:w w:val="105"/>
          <w:sz w:val="24"/>
          <w:szCs w:val="24"/>
          <w:lang w:val="en-US"/>
        </w:rPr>
        <w:t>WYKORZYSTANIE DOTACJI Z BUDŻETU M</w:t>
      </w:r>
      <w:r w:rsidR="00221380" w:rsidRPr="004E33D4">
        <w:rPr>
          <w:rFonts w:ascii="Calibri" w:eastAsia="Times New Roman" w:hAnsi="Calibri" w:cs="Calibri"/>
          <w:b/>
          <w:color w:val="FF0000"/>
          <w:w w:val="105"/>
          <w:sz w:val="24"/>
          <w:szCs w:val="24"/>
          <w:lang w:val="en-US"/>
        </w:rPr>
        <w:t xml:space="preserve">iG </w:t>
      </w:r>
      <w:r w:rsidR="00E02C94" w:rsidRPr="004E33D4">
        <w:rPr>
          <w:rFonts w:ascii="Calibri" w:eastAsia="Times New Roman" w:hAnsi="Calibri" w:cs="Calibri"/>
          <w:b/>
          <w:color w:val="FF0000"/>
          <w:w w:val="105"/>
          <w:sz w:val="24"/>
          <w:szCs w:val="24"/>
          <w:lang w:val="en-US"/>
        </w:rPr>
        <w:t>MIKSTAT DLA ORGANIZACJI POŻYTKU PUBLICZNEGO NA ZADANIA REALIZOWANE W 2020 R.</w:t>
      </w:r>
    </w:p>
    <w:p w:rsidR="00E02C94" w:rsidRPr="00221380" w:rsidRDefault="00E02C94" w:rsidP="00E02C94">
      <w:pPr>
        <w:widowControl w:val="0"/>
        <w:autoSpaceDE w:val="0"/>
        <w:autoSpaceDN w:val="0"/>
        <w:spacing w:after="0" w:line="240" w:lineRule="auto"/>
        <w:ind w:right="724"/>
        <w:jc w:val="center"/>
        <w:rPr>
          <w:rFonts w:ascii="Calibri" w:eastAsia="Times New Roman" w:hAnsi="Calibri" w:cs="Calibri"/>
          <w:w w:val="105"/>
          <w:sz w:val="16"/>
          <w:szCs w:val="16"/>
          <w:lang w:val="en-US"/>
        </w:rPr>
      </w:pPr>
    </w:p>
    <w:p w:rsidR="00E02C94" w:rsidRPr="00341AF8" w:rsidRDefault="00E02C94" w:rsidP="00E02C94">
      <w:pPr>
        <w:widowControl w:val="0"/>
        <w:autoSpaceDE w:val="0"/>
        <w:autoSpaceDN w:val="0"/>
        <w:spacing w:after="200" w:line="276" w:lineRule="auto"/>
        <w:rPr>
          <w:rFonts w:ascii="Calibri" w:eastAsia="Times New Roman" w:hAnsi="Calibri" w:cs="Calibri"/>
          <w:w w:val="105"/>
          <w:sz w:val="22"/>
          <w:lang w:val="en-US"/>
        </w:rPr>
      </w:pPr>
      <w:r w:rsidRPr="00341AF8">
        <w:rPr>
          <w:rFonts w:ascii="Calibri" w:eastAsia="Times New Roman" w:hAnsi="Calibri" w:cs="Calibri"/>
          <w:b/>
          <w:sz w:val="22"/>
        </w:rPr>
        <w:t xml:space="preserve">A. Kultura i ochrona dziedzictwa narodowego  - zaplanowano w budżecie 10 000 zł. </w:t>
      </w:r>
    </w:p>
    <w:tbl>
      <w:tblPr>
        <w:tblStyle w:val="Tabela-Siatka3"/>
        <w:tblW w:w="8080" w:type="dxa"/>
        <w:tblInd w:w="392" w:type="dxa"/>
        <w:tblLayout w:type="fixed"/>
        <w:tblLook w:val="04A0" w:firstRow="1" w:lastRow="0" w:firstColumn="1" w:lastColumn="0" w:noHBand="0" w:noVBand="1"/>
      </w:tblPr>
      <w:tblGrid>
        <w:gridCol w:w="2693"/>
        <w:gridCol w:w="3969"/>
        <w:gridCol w:w="1418"/>
      </w:tblGrid>
      <w:tr w:rsidR="00E02C94" w:rsidRPr="00E02C94" w:rsidTr="00DE7EBE">
        <w:tc>
          <w:tcPr>
            <w:tcW w:w="2693" w:type="dxa"/>
          </w:tcPr>
          <w:p w:rsidR="00E02C94" w:rsidRPr="00E02C94" w:rsidRDefault="00E02C94" w:rsidP="00E02C94">
            <w:pPr>
              <w:widowControl w:val="0"/>
              <w:autoSpaceDE w:val="0"/>
              <w:autoSpaceDN w:val="0"/>
              <w:spacing w:after="0" w:line="240" w:lineRule="auto"/>
              <w:jc w:val="center"/>
              <w:rPr>
                <w:rFonts w:ascii="Calibri" w:eastAsia="Times New Roman" w:hAnsi="Calibri" w:cs="Calibri"/>
                <w:w w:val="105"/>
                <w:sz w:val="20"/>
                <w:szCs w:val="20"/>
                <w:lang w:val="en-US"/>
              </w:rPr>
            </w:pPr>
            <w:r w:rsidRPr="00E02C94">
              <w:rPr>
                <w:rFonts w:ascii="Calibri" w:eastAsia="Times New Roman" w:hAnsi="Calibri" w:cs="Calibri"/>
                <w:w w:val="105"/>
                <w:sz w:val="20"/>
                <w:szCs w:val="20"/>
                <w:lang w:val="en-US"/>
              </w:rPr>
              <w:t>Nazwa organizacji</w:t>
            </w:r>
          </w:p>
          <w:p w:rsidR="00E02C94" w:rsidRPr="00E02C94" w:rsidRDefault="00E02C94" w:rsidP="00E02C94">
            <w:pPr>
              <w:widowControl w:val="0"/>
              <w:autoSpaceDE w:val="0"/>
              <w:autoSpaceDN w:val="0"/>
              <w:spacing w:after="0" w:line="240" w:lineRule="auto"/>
              <w:jc w:val="center"/>
              <w:rPr>
                <w:rFonts w:ascii="Calibri" w:eastAsia="Times New Roman" w:hAnsi="Calibri" w:cs="Calibri"/>
                <w:w w:val="105"/>
                <w:sz w:val="20"/>
                <w:szCs w:val="20"/>
                <w:lang w:val="en-US"/>
              </w:rPr>
            </w:pPr>
          </w:p>
        </w:tc>
        <w:tc>
          <w:tcPr>
            <w:tcW w:w="3969" w:type="dxa"/>
          </w:tcPr>
          <w:p w:rsidR="00E02C94" w:rsidRPr="00E02C94" w:rsidRDefault="00E02C94" w:rsidP="00E02C94">
            <w:pPr>
              <w:widowControl w:val="0"/>
              <w:autoSpaceDE w:val="0"/>
              <w:autoSpaceDN w:val="0"/>
              <w:spacing w:after="0" w:line="240" w:lineRule="auto"/>
              <w:jc w:val="center"/>
              <w:rPr>
                <w:rFonts w:ascii="Calibri" w:eastAsia="Times New Roman" w:hAnsi="Calibri" w:cs="Calibri"/>
                <w:w w:val="105"/>
                <w:sz w:val="20"/>
                <w:szCs w:val="20"/>
                <w:lang w:val="en-US"/>
              </w:rPr>
            </w:pPr>
            <w:r w:rsidRPr="00E02C94">
              <w:rPr>
                <w:rFonts w:ascii="Calibri" w:eastAsia="Times New Roman" w:hAnsi="Calibri" w:cs="Calibri"/>
                <w:w w:val="105"/>
                <w:sz w:val="20"/>
                <w:szCs w:val="20"/>
                <w:lang w:val="en-US"/>
              </w:rPr>
              <w:t xml:space="preserve">Nazwa zadania </w:t>
            </w:r>
          </w:p>
        </w:tc>
        <w:tc>
          <w:tcPr>
            <w:tcW w:w="1418" w:type="dxa"/>
          </w:tcPr>
          <w:p w:rsidR="00E02C94" w:rsidRPr="00E02C94" w:rsidRDefault="00E02C94" w:rsidP="00E02C94">
            <w:pPr>
              <w:widowControl w:val="0"/>
              <w:autoSpaceDE w:val="0"/>
              <w:autoSpaceDN w:val="0"/>
              <w:spacing w:after="0" w:line="240" w:lineRule="auto"/>
              <w:jc w:val="center"/>
              <w:rPr>
                <w:rFonts w:ascii="Calibri" w:eastAsia="Times New Roman" w:hAnsi="Calibri" w:cs="Calibri"/>
                <w:w w:val="105"/>
                <w:sz w:val="20"/>
                <w:szCs w:val="20"/>
                <w:lang w:val="en-US"/>
              </w:rPr>
            </w:pPr>
            <w:r w:rsidRPr="00E02C94">
              <w:rPr>
                <w:rFonts w:ascii="Calibri" w:eastAsia="Times New Roman" w:hAnsi="Calibri" w:cs="Calibri"/>
                <w:w w:val="105"/>
                <w:sz w:val="20"/>
                <w:szCs w:val="20"/>
                <w:lang w:val="en-US"/>
              </w:rPr>
              <w:t xml:space="preserve">Kwota (zł) </w:t>
            </w:r>
          </w:p>
        </w:tc>
      </w:tr>
      <w:tr w:rsidR="00E02C94" w:rsidRPr="00E02C94" w:rsidTr="00DE7EBE">
        <w:tc>
          <w:tcPr>
            <w:tcW w:w="2693" w:type="dxa"/>
          </w:tcPr>
          <w:p w:rsidR="00E02C94" w:rsidRPr="00E02C94" w:rsidRDefault="00E02C94" w:rsidP="009F4717">
            <w:pPr>
              <w:spacing w:after="120" w:line="240" w:lineRule="auto"/>
              <w:rPr>
                <w:rFonts w:ascii="Calibri" w:eastAsia="Times New Roman" w:hAnsi="Calibri" w:cs="Calibri"/>
                <w:sz w:val="20"/>
                <w:szCs w:val="20"/>
                <w:lang w:val="en-US"/>
              </w:rPr>
            </w:pPr>
            <w:r w:rsidRPr="00E02C94">
              <w:rPr>
                <w:rFonts w:ascii="Calibri" w:eastAsia="Times New Roman" w:hAnsi="Calibri" w:cs="Calibri"/>
                <w:sz w:val="20"/>
                <w:szCs w:val="20"/>
                <w:lang w:val="en-US"/>
              </w:rPr>
              <w:t xml:space="preserve">Polski Związek Emerytów </w:t>
            </w:r>
            <w:r w:rsidRPr="00E02C94">
              <w:rPr>
                <w:rFonts w:ascii="Calibri" w:eastAsia="Times New Roman" w:hAnsi="Calibri" w:cs="Calibri"/>
                <w:sz w:val="20"/>
                <w:szCs w:val="20"/>
                <w:lang w:val="en-US"/>
              </w:rPr>
              <w:lastRenderedPageBreak/>
              <w:t xml:space="preserve">Rencistów i Inwalidów  Koło nr 3 w Mikstacie  </w:t>
            </w:r>
          </w:p>
        </w:tc>
        <w:tc>
          <w:tcPr>
            <w:tcW w:w="3969"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r w:rsidRPr="00E02C94">
              <w:rPr>
                <w:rFonts w:ascii="Calibri" w:eastAsia="Times New Roman" w:hAnsi="Calibri" w:cs="Calibri"/>
                <w:sz w:val="20"/>
                <w:szCs w:val="20"/>
                <w:lang w:val="en-US"/>
              </w:rPr>
              <w:lastRenderedPageBreak/>
              <w:t xml:space="preserve">Umowa </w:t>
            </w:r>
            <w:r w:rsidRPr="00E02C94">
              <w:rPr>
                <w:rFonts w:ascii="Calibri" w:eastAsia="Times New Roman" w:hAnsi="Calibri" w:cs="Calibri"/>
                <w:snapToGrid w:val="0"/>
                <w:sz w:val="20"/>
                <w:szCs w:val="20"/>
                <w:lang w:eastAsia="pl-PL"/>
              </w:rPr>
              <w:t xml:space="preserve">nr 1/NGO/2020 z 10.09.2020 r. na </w:t>
            </w:r>
            <w:r w:rsidRPr="00E02C94">
              <w:rPr>
                <w:rFonts w:ascii="Calibri" w:eastAsia="Times New Roman" w:hAnsi="Calibri" w:cs="Calibri"/>
                <w:snapToGrid w:val="0"/>
                <w:sz w:val="20"/>
                <w:szCs w:val="20"/>
                <w:lang w:eastAsia="pl-PL"/>
              </w:rPr>
              <w:lastRenderedPageBreak/>
              <w:t xml:space="preserve">realizację zadania: </w:t>
            </w:r>
          </w:p>
          <w:p w:rsidR="00E02C94" w:rsidRPr="00E02C94" w:rsidRDefault="00E02C94" w:rsidP="00E02C94">
            <w:pPr>
              <w:spacing w:after="120" w:line="240" w:lineRule="auto"/>
              <w:rPr>
                <w:rFonts w:ascii="Calibri" w:eastAsia="Times New Roman" w:hAnsi="Calibri" w:cs="Calibri"/>
                <w:sz w:val="20"/>
                <w:szCs w:val="20"/>
                <w:lang w:eastAsia="pl-PL"/>
              </w:rPr>
            </w:pPr>
            <w:r w:rsidRPr="00E02C94">
              <w:rPr>
                <w:rFonts w:ascii="Calibri" w:eastAsia="Times New Roman" w:hAnsi="Calibri" w:cs="Calibri"/>
                <w:sz w:val="20"/>
                <w:szCs w:val="20"/>
                <w:lang w:eastAsia="pl-PL"/>
              </w:rPr>
              <w:t>„Poznajemy zabytki Wielkopolski – wycieczka emerytów do Rogalina i Puszczykowa”</w:t>
            </w:r>
          </w:p>
        </w:tc>
        <w:tc>
          <w:tcPr>
            <w:tcW w:w="1418" w:type="dxa"/>
          </w:tcPr>
          <w:p w:rsidR="00E02C94" w:rsidRPr="00E02C94" w:rsidRDefault="00E02C94" w:rsidP="00E02C94">
            <w:pPr>
              <w:spacing w:after="120" w:line="240" w:lineRule="auto"/>
              <w:ind w:right="724"/>
              <w:jc w:val="center"/>
              <w:rPr>
                <w:rFonts w:ascii="Calibri" w:eastAsia="Times New Roman" w:hAnsi="Calibri" w:cs="Calibri"/>
                <w:sz w:val="20"/>
                <w:szCs w:val="20"/>
                <w:lang w:val="en-US"/>
              </w:rPr>
            </w:pPr>
            <w:r w:rsidRPr="00E02C94">
              <w:rPr>
                <w:rFonts w:ascii="Calibri" w:eastAsia="Times New Roman" w:hAnsi="Calibri" w:cs="Calibri"/>
                <w:sz w:val="20"/>
                <w:szCs w:val="20"/>
                <w:lang w:val="en-US"/>
              </w:rPr>
              <w:lastRenderedPageBreak/>
              <w:t>1500</w:t>
            </w:r>
          </w:p>
        </w:tc>
      </w:tr>
      <w:tr w:rsidR="00E02C94" w:rsidRPr="00E02C94" w:rsidTr="00DE7EBE">
        <w:tc>
          <w:tcPr>
            <w:tcW w:w="2693" w:type="dxa"/>
          </w:tcPr>
          <w:p w:rsidR="00E02C94" w:rsidRPr="00E02C94" w:rsidRDefault="00E02C94" w:rsidP="00E02C94">
            <w:pPr>
              <w:widowControl w:val="0"/>
              <w:autoSpaceDE w:val="0"/>
              <w:autoSpaceDN w:val="0"/>
              <w:spacing w:after="0" w:line="240" w:lineRule="auto"/>
              <w:rPr>
                <w:rFonts w:ascii="Calibri" w:eastAsia="Times New Roman" w:hAnsi="Calibri" w:cs="Calibri"/>
                <w:w w:val="105"/>
                <w:sz w:val="20"/>
                <w:szCs w:val="20"/>
                <w:lang w:val="en-US"/>
              </w:rPr>
            </w:pPr>
            <w:r w:rsidRPr="00E02C94">
              <w:rPr>
                <w:rFonts w:ascii="Calibri" w:eastAsia="Times New Roman" w:hAnsi="Calibri" w:cs="Calibri"/>
                <w:w w:val="105"/>
                <w:sz w:val="20"/>
                <w:szCs w:val="20"/>
                <w:lang w:val="en-US"/>
              </w:rPr>
              <w:lastRenderedPageBreak/>
              <w:t xml:space="preserve">Polski Związek Emerytów Rencistów i Inwalidów  Koło </w:t>
            </w:r>
          </w:p>
          <w:p w:rsidR="00E02C94" w:rsidRPr="00E02C94" w:rsidRDefault="00E02C94" w:rsidP="00E02C94">
            <w:pPr>
              <w:widowControl w:val="0"/>
              <w:autoSpaceDE w:val="0"/>
              <w:autoSpaceDN w:val="0"/>
              <w:spacing w:after="0" w:line="240" w:lineRule="auto"/>
              <w:rPr>
                <w:rFonts w:ascii="Calibri" w:eastAsia="Times New Roman" w:hAnsi="Calibri" w:cs="Calibri"/>
                <w:w w:val="105"/>
                <w:sz w:val="20"/>
                <w:szCs w:val="20"/>
                <w:lang w:val="en-US"/>
              </w:rPr>
            </w:pPr>
            <w:r w:rsidRPr="00E02C94">
              <w:rPr>
                <w:rFonts w:ascii="Calibri" w:eastAsia="Times New Roman" w:hAnsi="Calibri" w:cs="Calibri"/>
                <w:w w:val="105"/>
                <w:sz w:val="20"/>
                <w:szCs w:val="20"/>
                <w:lang w:val="en-US"/>
              </w:rPr>
              <w:t xml:space="preserve">w </w:t>
            </w:r>
            <w:r w:rsidRPr="00E02C94">
              <w:rPr>
                <w:rFonts w:ascii="Calibri" w:eastAsia="Times New Roman" w:hAnsi="Calibri" w:cs="Calibri"/>
                <w:sz w:val="20"/>
                <w:szCs w:val="20"/>
                <w:lang w:val="en-US"/>
              </w:rPr>
              <w:t>Kaliszkowicach Kaliskich</w:t>
            </w:r>
            <w:r w:rsidRPr="00E02C94">
              <w:rPr>
                <w:rFonts w:ascii="Calibri" w:eastAsia="Times New Roman" w:hAnsi="Calibri" w:cs="Calibri"/>
                <w:w w:val="105"/>
                <w:sz w:val="20"/>
                <w:szCs w:val="20"/>
                <w:lang w:val="en-US"/>
              </w:rPr>
              <w:t xml:space="preserve"> </w:t>
            </w:r>
          </w:p>
        </w:tc>
        <w:tc>
          <w:tcPr>
            <w:tcW w:w="3969" w:type="dxa"/>
          </w:tcPr>
          <w:p w:rsidR="00E02C94" w:rsidRPr="00E02C94" w:rsidRDefault="00E02C94" w:rsidP="00E02C94">
            <w:pPr>
              <w:autoSpaceDE w:val="0"/>
              <w:autoSpaceDN w:val="0"/>
              <w:adjustRightInd w:val="0"/>
              <w:spacing w:after="0" w:line="240" w:lineRule="auto"/>
              <w:jc w:val="center"/>
              <w:rPr>
                <w:rFonts w:ascii="Calibri" w:eastAsia="Times New Roman" w:hAnsi="Calibri" w:cs="Calibri"/>
                <w:sz w:val="20"/>
                <w:szCs w:val="20"/>
                <w:lang w:eastAsia="pl-PL"/>
              </w:rPr>
            </w:pPr>
            <w:r w:rsidRPr="00E02C94">
              <w:rPr>
                <w:rFonts w:ascii="Calibri" w:eastAsia="Times New Roman" w:hAnsi="Calibri" w:cs="Calibri"/>
                <w:snapToGrid w:val="0"/>
                <w:sz w:val="20"/>
                <w:szCs w:val="20"/>
                <w:lang w:eastAsia="pl-PL"/>
              </w:rPr>
              <w:t xml:space="preserve">Umowa nr 2/NGO/2020 z 7 10.2020 r. na realizację zadania: </w:t>
            </w:r>
            <w:r w:rsidRPr="00E02C94">
              <w:rPr>
                <w:rFonts w:ascii="Calibri" w:eastAsia="Times New Roman" w:hAnsi="Calibri" w:cs="Calibri"/>
                <w:sz w:val="20"/>
                <w:szCs w:val="20"/>
                <w:lang w:eastAsia="pl-PL"/>
              </w:rPr>
              <w:t>„Spotkanie integracyjne poza miejscem zamieszkania”</w:t>
            </w:r>
          </w:p>
          <w:p w:rsidR="00E02C94" w:rsidRPr="00E02C94" w:rsidRDefault="00E02C94" w:rsidP="00E02C94">
            <w:pPr>
              <w:autoSpaceDE w:val="0"/>
              <w:autoSpaceDN w:val="0"/>
              <w:adjustRightInd w:val="0"/>
              <w:spacing w:after="0" w:line="240" w:lineRule="auto"/>
              <w:jc w:val="center"/>
              <w:rPr>
                <w:rFonts w:ascii="Calibri" w:eastAsia="Times New Roman" w:hAnsi="Calibri" w:cs="Calibri"/>
                <w:sz w:val="20"/>
                <w:szCs w:val="20"/>
                <w:lang w:val="en-US"/>
              </w:rPr>
            </w:pPr>
          </w:p>
        </w:tc>
        <w:tc>
          <w:tcPr>
            <w:tcW w:w="1418" w:type="dxa"/>
          </w:tcPr>
          <w:p w:rsidR="00E02C94" w:rsidRPr="00E02C94" w:rsidRDefault="00E02C94" w:rsidP="00E02C94">
            <w:pPr>
              <w:widowControl w:val="0"/>
              <w:autoSpaceDE w:val="0"/>
              <w:autoSpaceDN w:val="0"/>
              <w:spacing w:after="0" w:line="240" w:lineRule="auto"/>
              <w:ind w:right="724"/>
              <w:jc w:val="center"/>
              <w:rPr>
                <w:rFonts w:ascii="Calibri" w:eastAsia="Times New Roman" w:hAnsi="Calibri" w:cs="Calibri"/>
                <w:sz w:val="20"/>
                <w:szCs w:val="20"/>
                <w:lang w:val="en-US"/>
              </w:rPr>
            </w:pPr>
            <w:r w:rsidRPr="00E02C94">
              <w:rPr>
                <w:rFonts w:ascii="Calibri" w:eastAsia="Times New Roman" w:hAnsi="Calibri" w:cs="Calibri"/>
                <w:sz w:val="20"/>
                <w:szCs w:val="20"/>
                <w:lang w:val="en-US"/>
              </w:rPr>
              <w:t>1000</w:t>
            </w:r>
          </w:p>
        </w:tc>
      </w:tr>
      <w:tr w:rsidR="00E02C94" w:rsidRPr="00E02C94" w:rsidTr="00DE7EBE">
        <w:tc>
          <w:tcPr>
            <w:tcW w:w="2693" w:type="dxa"/>
          </w:tcPr>
          <w:p w:rsidR="00E02C94" w:rsidRPr="00E02C94" w:rsidRDefault="00E02C94" w:rsidP="00DE7EBE">
            <w:pPr>
              <w:widowControl w:val="0"/>
              <w:autoSpaceDE w:val="0"/>
              <w:autoSpaceDN w:val="0"/>
              <w:spacing w:after="0" w:line="240" w:lineRule="auto"/>
              <w:rPr>
                <w:rFonts w:ascii="Calibri" w:eastAsia="Times New Roman" w:hAnsi="Calibri" w:cs="Calibri"/>
                <w:w w:val="105"/>
                <w:sz w:val="20"/>
                <w:szCs w:val="20"/>
                <w:lang w:val="en-US"/>
              </w:rPr>
            </w:pPr>
            <w:r w:rsidRPr="00E02C94">
              <w:rPr>
                <w:rFonts w:ascii="Calibri" w:eastAsia="Times New Roman" w:hAnsi="Calibri" w:cs="Calibri"/>
                <w:sz w:val="20"/>
                <w:szCs w:val="20"/>
                <w:lang w:eastAsia="pl-PL"/>
              </w:rPr>
              <w:t>Stowarzyszenie Przyjaciół Kotłowa  i okolic „Wspólne Dobro”</w:t>
            </w:r>
          </w:p>
        </w:tc>
        <w:tc>
          <w:tcPr>
            <w:tcW w:w="3969" w:type="dxa"/>
          </w:tcPr>
          <w:p w:rsidR="00E02C94" w:rsidRPr="00E02C94" w:rsidRDefault="00E02C94" w:rsidP="00E02C94">
            <w:pPr>
              <w:autoSpaceDE w:val="0"/>
              <w:autoSpaceDN w:val="0"/>
              <w:adjustRightInd w:val="0"/>
              <w:spacing w:after="0" w:line="240" w:lineRule="auto"/>
              <w:jc w:val="center"/>
              <w:rPr>
                <w:rFonts w:ascii="Calibri" w:eastAsia="Times New Roman" w:hAnsi="Calibri" w:cs="Calibri"/>
                <w:sz w:val="20"/>
                <w:szCs w:val="20"/>
                <w:lang w:eastAsia="pl-PL"/>
              </w:rPr>
            </w:pPr>
            <w:r w:rsidRPr="00E02C94">
              <w:rPr>
                <w:rFonts w:ascii="Calibri" w:eastAsia="Times New Roman" w:hAnsi="Calibri" w:cs="Calibri"/>
                <w:snapToGrid w:val="0"/>
                <w:sz w:val="20"/>
                <w:szCs w:val="20"/>
                <w:lang w:eastAsia="pl-PL"/>
              </w:rPr>
              <w:t xml:space="preserve">Umowa nr 3/NGO/2020 z 14.10.2020 r. na realizację zadania: </w:t>
            </w:r>
            <w:r w:rsidRPr="00E02C94">
              <w:rPr>
                <w:rFonts w:ascii="Calibri" w:eastAsia="Times New Roman" w:hAnsi="Calibri" w:cs="Calibri"/>
                <w:sz w:val="20"/>
                <w:szCs w:val="20"/>
                <w:lang w:eastAsia="pl-PL"/>
              </w:rPr>
              <w:t>„Renowacja historycznych nagrobków”</w:t>
            </w:r>
          </w:p>
        </w:tc>
        <w:tc>
          <w:tcPr>
            <w:tcW w:w="1418" w:type="dxa"/>
          </w:tcPr>
          <w:p w:rsidR="00E02C94" w:rsidRPr="00E02C94" w:rsidRDefault="00E02C94" w:rsidP="00E02C94">
            <w:pPr>
              <w:widowControl w:val="0"/>
              <w:autoSpaceDE w:val="0"/>
              <w:autoSpaceDN w:val="0"/>
              <w:spacing w:after="0" w:line="240" w:lineRule="auto"/>
              <w:ind w:right="724"/>
              <w:jc w:val="center"/>
              <w:rPr>
                <w:rFonts w:ascii="Calibri" w:eastAsia="Times New Roman" w:hAnsi="Calibri" w:cs="Calibri"/>
                <w:sz w:val="20"/>
                <w:szCs w:val="20"/>
                <w:lang w:val="en-US"/>
              </w:rPr>
            </w:pPr>
            <w:r w:rsidRPr="00E02C94">
              <w:rPr>
                <w:rFonts w:ascii="Calibri" w:eastAsia="Times New Roman" w:hAnsi="Calibri" w:cs="Calibri"/>
                <w:sz w:val="20"/>
                <w:szCs w:val="20"/>
                <w:lang w:val="en-US"/>
              </w:rPr>
              <w:t>1700</w:t>
            </w:r>
          </w:p>
        </w:tc>
      </w:tr>
      <w:tr w:rsidR="00E02C94" w:rsidRPr="00E02C94" w:rsidTr="00DE7EBE">
        <w:tc>
          <w:tcPr>
            <w:tcW w:w="2693" w:type="dxa"/>
          </w:tcPr>
          <w:p w:rsidR="00E02C94" w:rsidRPr="00E02C94" w:rsidRDefault="00E02C94" w:rsidP="00DE7EBE">
            <w:pPr>
              <w:widowControl w:val="0"/>
              <w:autoSpaceDE w:val="0"/>
              <w:autoSpaceDN w:val="0"/>
              <w:spacing w:after="0" w:line="240" w:lineRule="auto"/>
              <w:rPr>
                <w:rFonts w:ascii="Calibri" w:eastAsia="Times New Roman" w:hAnsi="Calibri" w:cs="Calibri"/>
                <w:w w:val="105"/>
                <w:sz w:val="20"/>
                <w:szCs w:val="20"/>
                <w:lang w:val="en-US"/>
              </w:rPr>
            </w:pPr>
            <w:r w:rsidRPr="00E02C94">
              <w:rPr>
                <w:rFonts w:ascii="Calibri" w:eastAsia="Times New Roman" w:hAnsi="Calibri" w:cs="Calibri"/>
                <w:sz w:val="20"/>
                <w:szCs w:val="20"/>
                <w:lang w:eastAsia="pl-PL"/>
              </w:rPr>
              <w:t>Stowarzyszenie Przyjaciół Kotłowa i okolic „Wspólne Dobro”</w:t>
            </w:r>
          </w:p>
        </w:tc>
        <w:tc>
          <w:tcPr>
            <w:tcW w:w="3969" w:type="dxa"/>
          </w:tcPr>
          <w:p w:rsidR="00E02C94" w:rsidRPr="00E02C94" w:rsidRDefault="00E02C94" w:rsidP="00E02C94">
            <w:pPr>
              <w:autoSpaceDE w:val="0"/>
              <w:autoSpaceDN w:val="0"/>
              <w:adjustRightInd w:val="0"/>
              <w:spacing w:after="0" w:line="240" w:lineRule="auto"/>
              <w:jc w:val="center"/>
              <w:rPr>
                <w:rFonts w:ascii="Calibri" w:eastAsia="Times New Roman" w:hAnsi="Calibri" w:cs="Calibri"/>
                <w:sz w:val="20"/>
                <w:szCs w:val="20"/>
                <w:lang w:eastAsia="pl-PL"/>
              </w:rPr>
            </w:pPr>
            <w:r w:rsidRPr="00E02C94">
              <w:rPr>
                <w:rFonts w:ascii="Calibri" w:eastAsia="Times New Roman" w:hAnsi="Calibri" w:cs="Calibri"/>
                <w:snapToGrid w:val="0"/>
                <w:sz w:val="20"/>
                <w:szCs w:val="20"/>
                <w:lang w:eastAsia="pl-PL"/>
              </w:rPr>
              <w:t xml:space="preserve">Umowa nr 4/NGO/2020 z 14.10.2020 r. na </w:t>
            </w:r>
            <w:r w:rsidRPr="00E02C94">
              <w:rPr>
                <w:rFonts w:ascii="Calibri" w:eastAsia="Times New Roman" w:hAnsi="Calibri" w:cs="Calibri"/>
                <w:sz w:val="20"/>
                <w:szCs w:val="20"/>
                <w:lang w:eastAsia="pl-PL"/>
              </w:rPr>
              <w:t>realizację zadania:  „Wycieczka na ziemię opolską”</w:t>
            </w:r>
          </w:p>
        </w:tc>
        <w:tc>
          <w:tcPr>
            <w:tcW w:w="1418" w:type="dxa"/>
          </w:tcPr>
          <w:p w:rsidR="00E02C94" w:rsidRPr="00E02C94" w:rsidRDefault="00E02C94" w:rsidP="00E02C94">
            <w:pPr>
              <w:widowControl w:val="0"/>
              <w:autoSpaceDE w:val="0"/>
              <w:autoSpaceDN w:val="0"/>
              <w:spacing w:after="0" w:line="240" w:lineRule="auto"/>
              <w:ind w:right="724"/>
              <w:jc w:val="center"/>
              <w:rPr>
                <w:rFonts w:ascii="Calibri" w:eastAsia="Times New Roman" w:hAnsi="Calibri" w:cs="Calibri"/>
                <w:sz w:val="20"/>
                <w:szCs w:val="20"/>
                <w:lang w:val="en-US"/>
              </w:rPr>
            </w:pPr>
            <w:r w:rsidRPr="00E02C94">
              <w:rPr>
                <w:rFonts w:ascii="Calibri" w:eastAsia="Times New Roman" w:hAnsi="Calibri" w:cs="Calibri"/>
                <w:sz w:val="20"/>
                <w:szCs w:val="20"/>
                <w:lang w:val="en-US"/>
              </w:rPr>
              <w:t>2000</w:t>
            </w:r>
          </w:p>
        </w:tc>
      </w:tr>
    </w:tbl>
    <w:p w:rsidR="00E02C94" w:rsidRDefault="00E02C94" w:rsidP="00E02C94">
      <w:pPr>
        <w:widowControl w:val="0"/>
        <w:autoSpaceDE w:val="0"/>
        <w:autoSpaceDN w:val="0"/>
        <w:spacing w:after="0" w:line="240" w:lineRule="auto"/>
        <w:ind w:right="724"/>
        <w:rPr>
          <w:rFonts w:ascii="Calibri" w:eastAsia="Times New Roman" w:hAnsi="Calibri" w:cs="Calibri"/>
          <w:b/>
          <w:sz w:val="22"/>
          <w:lang w:val="en-US"/>
        </w:rPr>
      </w:pPr>
      <w:r w:rsidRPr="00221380">
        <w:rPr>
          <w:rFonts w:ascii="Calibri" w:eastAsia="Times New Roman" w:hAnsi="Calibri" w:cs="Calibri"/>
          <w:b/>
          <w:sz w:val="22"/>
          <w:lang w:val="en-US"/>
        </w:rPr>
        <w:t>Wydatkowano razem 6 200 zł.</w:t>
      </w:r>
    </w:p>
    <w:p w:rsidR="00341AF8" w:rsidRPr="00221380" w:rsidRDefault="00341AF8" w:rsidP="00E02C94">
      <w:pPr>
        <w:widowControl w:val="0"/>
        <w:autoSpaceDE w:val="0"/>
        <w:autoSpaceDN w:val="0"/>
        <w:spacing w:after="0" w:line="240" w:lineRule="auto"/>
        <w:ind w:right="724"/>
        <w:rPr>
          <w:rFonts w:ascii="Calibri" w:eastAsia="Times New Roman" w:hAnsi="Calibri" w:cs="Calibri"/>
          <w:b/>
          <w:sz w:val="22"/>
          <w:lang w:val="en-US"/>
        </w:rPr>
      </w:pPr>
    </w:p>
    <w:p w:rsidR="00E02C94" w:rsidRPr="00221380" w:rsidRDefault="00E02C94" w:rsidP="00E02C94">
      <w:pPr>
        <w:widowControl w:val="0"/>
        <w:autoSpaceDE w:val="0"/>
        <w:autoSpaceDN w:val="0"/>
        <w:spacing w:after="0" w:line="240" w:lineRule="auto"/>
        <w:ind w:right="724"/>
        <w:jc w:val="both"/>
        <w:rPr>
          <w:rFonts w:ascii="Calibri" w:eastAsia="Times New Roman" w:hAnsi="Calibri" w:cs="Calibri"/>
          <w:b/>
          <w:sz w:val="22"/>
        </w:rPr>
      </w:pPr>
      <w:r w:rsidRPr="00221380">
        <w:rPr>
          <w:rFonts w:ascii="Calibri" w:eastAsia="Times New Roman" w:hAnsi="Calibri" w:cs="Calibri"/>
          <w:b/>
          <w:sz w:val="22"/>
          <w:lang w:val="en-US"/>
        </w:rPr>
        <w:t xml:space="preserve">B. </w:t>
      </w:r>
      <w:r w:rsidRPr="00221380">
        <w:rPr>
          <w:rFonts w:ascii="Calibri" w:eastAsia="Times New Roman" w:hAnsi="Calibri" w:cs="Calibri"/>
          <w:b/>
          <w:sz w:val="22"/>
        </w:rPr>
        <w:t>Pozostałe zadania w zakresie polityki społecznej – zaplanowano w budżecie 2000 zł.</w:t>
      </w:r>
    </w:p>
    <w:p w:rsidR="00E02C94" w:rsidRDefault="00E02C94" w:rsidP="00E02C94">
      <w:pPr>
        <w:widowControl w:val="0"/>
        <w:autoSpaceDE w:val="0"/>
        <w:autoSpaceDN w:val="0"/>
        <w:spacing w:after="0" w:line="240" w:lineRule="auto"/>
        <w:ind w:right="724"/>
        <w:rPr>
          <w:rFonts w:ascii="Calibri" w:eastAsia="Times New Roman" w:hAnsi="Calibri" w:cs="Calibri"/>
          <w:sz w:val="22"/>
        </w:rPr>
      </w:pPr>
      <w:r w:rsidRPr="00221380">
        <w:rPr>
          <w:rFonts w:ascii="Calibri" w:eastAsia="Times New Roman" w:hAnsi="Calibri" w:cs="Calibri"/>
          <w:sz w:val="22"/>
        </w:rPr>
        <w:t xml:space="preserve">Ze względu na epidemię COVID-19 nie zostało zrealizowane żadne zadanie i środki  nie zostały wykorzystane. </w:t>
      </w:r>
    </w:p>
    <w:p w:rsidR="00341AF8" w:rsidRPr="00221380" w:rsidRDefault="00341AF8" w:rsidP="00E02C94">
      <w:pPr>
        <w:widowControl w:val="0"/>
        <w:autoSpaceDE w:val="0"/>
        <w:autoSpaceDN w:val="0"/>
        <w:spacing w:after="0" w:line="240" w:lineRule="auto"/>
        <w:ind w:right="724"/>
        <w:rPr>
          <w:rFonts w:ascii="Calibri" w:eastAsia="Times New Roman" w:hAnsi="Calibri" w:cs="Calibri"/>
          <w:sz w:val="22"/>
        </w:rPr>
      </w:pPr>
    </w:p>
    <w:p w:rsidR="00E02C94" w:rsidRPr="00221380" w:rsidRDefault="003F78D1" w:rsidP="00E02C94">
      <w:pPr>
        <w:widowControl w:val="0"/>
        <w:autoSpaceDE w:val="0"/>
        <w:autoSpaceDN w:val="0"/>
        <w:spacing w:after="0" w:line="240" w:lineRule="auto"/>
        <w:ind w:right="724"/>
        <w:rPr>
          <w:rFonts w:ascii="Calibri" w:eastAsia="Times New Roman" w:hAnsi="Calibri" w:cs="Calibri"/>
          <w:b/>
          <w:sz w:val="22"/>
          <w:lang w:val="en-US"/>
        </w:rPr>
      </w:pPr>
      <w:r w:rsidRPr="00221380">
        <w:rPr>
          <w:rFonts w:ascii="Calibri" w:eastAsia="Times New Roman" w:hAnsi="Calibri" w:cs="Calibri"/>
          <w:b/>
          <w:sz w:val="22"/>
          <w:lang w:val="en-US"/>
        </w:rPr>
        <w:t>C</w:t>
      </w:r>
      <w:r w:rsidR="00E02C94" w:rsidRPr="00221380">
        <w:rPr>
          <w:rFonts w:ascii="Calibri" w:eastAsia="Times New Roman" w:hAnsi="Calibri" w:cs="Calibri"/>
          <w:b/>
          <w:sz w:val="22"/>
          <w:lang w:val="en-US"/>
        </w:rPr>
        <w:t xml:space="preserve">. Kultura fizyczna – zaplanowano w budżecie 64 000 zł. </w:t>
      </w:r>
    </w:p>
    <w:tbl>
      <w:tblPr>
        <w:tblStyle w:val="Tabela-Siatka3"/>
        <w:tblW w:w="0" w:type="auto"/>
        <w:tblInd w:w="392" w:type="dxa"/>
        <w:tblLayout w:type="fixed"/>
        <w:tblLook w:val="04A0" w:firstRow="1" w:lastRow="0" w:firstColumn="1" w:lastColumn="0" w:noHBand="0" w:noVBand="1"/>
      </w:tblPr>
      <w:tblGrid>
        <w:gridCol w:w="2693"/>
        <w:gridCol w:w="3969"/>
        <w:gridCol w:w="1418"/>
      </w:tblGrid>
      <w:tr w:rsidR="00E02C94" w:rsidRPr="00E02C94" w:rsidTr="00DE7EBE">
        <w:tc>
          <w:tcPr>
            <w:tcW w:w="2693" w:type="dxa"/>
          </w:tcPr>
          <w:p w:rsidR="00E02C94" w:rsidRPr="00E02C94" w:rsidRDefault="00E02C94" w:rsidP="00E02C94">
            <w:pPr>
              <w:widowControl w:val="0"/>
              <w:autoSpaceDE w:val="0"/>
              <w:autoSpaceDN w:val="0"/>
              <w:spacing w:after="0" w:line="240" w:lineRule="auto"/>
              <w:ind w:right="724"/>
              <w:rPr>
                <w:rFonts w:ascii="Calibri" w:eastAsia="Times New Roman" w:hAnsi="Calibri" w:cs="Calibri"/>
                <w:sz w:val="20"/>
                <w:szCs w:val="20"/>
                <w:lang w:val="en-US"/>
              </w:rPr>
            </w:pPr>
            <w:r w:rsidRPr="00E02C94">
              <w:rPr>
                <w:rFonts w:ascii="Calibri" w:eastAsia="Times New Roman" w:hAnsi="Calibri" w:cs="Calibri"/>
                <w:sz w:val="20"/>
                <w:szCs w:val="20"/>
                <w:lang w:val="en-US"/>
              </w:rPr>
              <w:t>Nazwa organizacji</w:t>
            </w:r>
          </w:p>
        </w:tc>
        <w:tc>
          <w:tcPr>
            <w:tcW w:w="3969" w:type="dxa"/>
          </w:tcPr>
          <w:p w:rsidR="00E02C94" w:rsidRPr="00E02C94" w:rsidRDefault="00E02C94" w:rsidP="00E02C94">
            <w:pPr>
              <w:widowControl w:val="0"/>
              <w:autoSpaceDE w:val="0"/>
              <w:autoSpaceDN w:val="0"/>
              <w:spacing w:after="0" w:line="240" w:lineRule="auto"/>
              <w:ind w:right="724"/>
              <w:rPr>
                <w:rFonts w:ascii="Calibri" w:eastAsia="Times New Roman" w:hAnsi="Calibri" w:cs="Calibri"/>
                <w:sz w:val="20"/>
                <w:szCs w:val="20"/>
                <w:lang w:val="en-US"/>
              </w:rPr>
            </w:pPr>
            <w:r w:rsidRPr="00E02C94">
              <w:rPr>
                <w:rFonts w:ascii="Calibri" w:eastAsia="Times New Roman" w:hAnsi="Calibri" w:cs="Calibri"/>
                <w:sz w:val="20"/>
                <w:szCs w:val="20"/>
                <w:lang w:val="en-US"/>
              </w:rPr>
              <w:t xml:space="preserve">Nazwa zadania, </w:t>
            </w:r>
          </w:p>
        </w:tc>
        <w:tc>
          <w:tcPr>
            <w:tcW w:w="1418" w:type="dxa"/>
          </w:tcPr>
          <w:p w:rsidR="00E02C94" w:rsidRPr="00E02C94" w:rsidRDefault="00E02C94" w:rsidP="00E02C94">
            <w:pPr>
              <w:widowControl w:val="0"/>
              <w:autoSpaceDE w:val="0"/>
              <w:autoSpaceDN w:val="0"/>
              <w:spacing w:after="0" w:line="240" w:lineRule="auto"/>
              <w:ind w:right="724"/>
              <w:rPr>
                <w:rFonts w:ascii="Calibri" w:eastAsia="Times New Roman" w:hAnsi="Calibri" w:cs="Calibri"/>
                <w:sz w:val="20"/>
                <w:szCs w:val="20"/>
                <w:lang w:val="en-US"/>
              </w:rPr>
            </w:pPr>
            <w:r w:rsidRPr="00E02C94">
              <w:rPr>
                <w:rFonts w:ascii="Calibri" w:eastAsia="Times New Roman" w:hAnsi="Calibri" w:cs="Calibri"/>
                <w:sz w:val="20"/>
                <w:szCs w:val="20"/>
                <w:lang w:val="en-US"/>
              </w:rPr>
              <w:t>Kwota (zł)</w:t>
            </w:r>
          </w:p>
        </w:tc>
      </w:tr>
      <w:tr w:rsidR="00E02C94" w:rsidRPr="00E02C94" w:rsidTr="00DE7EBE">
        <w:tc>
          <w:tcPr>
            <w:tcW w:w="2693"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r w:rsidRPr="00E02C94">
              <w:rPr>
                <w:rFonts w:ascii="Calibri" w:eastAsia="Times New Roman" w:hAnsi="Calibri" w:cs="Calibri"/>
                <w:sz w:val="20"/>
                <w:szCs w:val="20"/>
                <w:lang w:eastAsia="pl-PL"/>
              </w:rPr>
              <w:t xml:space="preserve">UKS „Dunin” przy SP </w:t>
            </w:r>
          </w:p>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r w:rsidRPr="00E02C94">
              <w:rPr>
                <w:rFonts w:ascii="Calibri" w:eastAsia="Times New Roman" w:hAnsi="Calibri" w:cs="Calibri"/>
                <w:sz w:val="20"/>
                <w:szCs w:val="20"/>
                <w:lang w:eastAsia="pl-PL"/>
              </w:rPr>
              <w:t>w Biskupicach Zabarycznych</w:t>
            </w:r>
          </w:p>
        </w:tc>
        <w:tc>
          <w:tcPr>
            <w:tcW w:w="3969"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r w:rsidRPr="00E02C94">
              <w:rPr>
                <w:rFonts w:ascii="Calibri" w:eastAsia="Times New Roman" w:hAnsi="Calibri" w:cs="Calibri"/>
                <w:sz w:val="20"/>
                <w:szCs w:val="20"/>
                <w:lang w:eastAsia="pl-PL"/>
              </w:rPr>
              <w:t xml:space="preserve">Umowa </w:t>
            </w:r>
            <w:r w:rsidRPr="00E02C94">
              <w:rPr>
                <w:rFonts w:ascii="Calibri" w:eastAsia="Times New Roman" w:hAnsi="Calibri" w:cs="Calibri"/>
                <w:snapToGrid w:val="0"/>
                <w:sz w:val="20"/>
                <w:szCs w:val="20"/>
                <w:lang w:eastAsia="pl-PL"/>
              </w:rPr>
              <w:t>nr 1/NGOS/2020 z 15.06.2020 r. na realizację zadania</w:t>
            </w:r>
            <w:r w:rsidRPr="00E02C94">
              <w:rPr>
                <w:rFonts w:ascii="Calibri" w:eastAsia="Times New Roman" w:hAnsi="Calibri" w:cs="Calibri"/>
                <w:sz w:val="20"/>
                <w:szCs w:val="20"/>
                <w:lang w:eastAsia="pl-PL"/>
              </w:rPr>
              <w:t>: „Wsparcie Projektu Rozwoju Kolarstwa – Szkółka Kolarska 2020, UKS, Klub 2020”</w:t>
            </w:r>
          </w:p>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p>
        </w:tc>
        <w:tc>
          <w:tcPr>
            <w:tcW w:w="1418"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napToGrid w:val="0"/>
                <w:sz w:val="20"/>
                <w:szCs w:val="20"/>
                <w:lang w:eastAsia="pl-PL"/>
              </w:rPr>
            </w:pPr>
            <w:r w:rsidRPr="00E02C94">
              <w:rPr>
                <w:rFonts w:ascii="Calibri" w:eastAsia="Times New Roman" w:hAnsi="Calibri" w:cs="Calibri"/>
                <w:snapToGrid w:val="0"/>
                <w:sz w:val="20"/>
                <w:szCs w:val="20"/>
                <w:lang w:eastAsia="pl-PL"/>
              </w:rPr>
              <w:t>5 950</w:t>
            </w:r>
          </w:p>
        </w:tc>
      </w:tr>
      <w:tr w:rsidR="00E02C94" w:rsidRPr="00E02C94" w:rsidTr="00DE7EBE">
        <w:tc>
          <w:tcPr>
            <w:tcW w:w="2693" w:type="dxa"/>
          </w:tcPr>
          <w:p w:rsidR="00E02C94" w:rsidRPr="00E02C94" w:rsidRDefault="00E02C94" w:rsidP="00E02C94">
            <w:pPr>
              <w:autoSpaceDE w:val="0"/>
              <w:autoSpaceDN w:val="0"/>
              <w:adjustRightInd w:val="0"/>
              <w:spacing w:after="0" w:line="240" w:lineRule="auto"/>
              <w:rPr>
                <w:rFonts w:ascii="Calibri" w:eastAsia="Times New Roman" w:hAnsi="Calibri" w:cs="Calibri"/>
                <w:snapToGrid w:val="0"/>
                <w:sz w:val="20"/>
                <w:szCs w:val="20"/>
                <w:lang w:eastAsia="pl-PL"/>
              </w:rPr>
            </w:pPr>
            <w:r w:rsidRPr="00E02C94">
              <w:rPr>
                <w:rFonts w:ascii="Calibri" w:eastAsia="Times New Roman" w:hAnsi="Calibri" w:cs="Calibri"/>
                <w:snapToGrid w:val="0"/>
                <w:sz w:val="20"/>
                <w:szCs w:val="20"/>
                <w:lang w:eastAsia="pl-PL"/>
              </w:rPr>
              <w:t>Klub Sportowy Lilia Mikstat</w:t>
            </w:r>
          </w:p>
        </w:tc>
        <w:tc>
          <w:tcPr>
            <w:tcW w:w="3969" w:type="dxa"/>
          </w:tcPr>
          <w:p w:rsidR="00E02C94" w:rsidRPr="00E02C94" w:rsidRDefault="00E02C94" w:rsidP="00E02C94">
            <w:pPr>
              <w:autoSpaceDE w:val="0"/>
              <w:autoSpaceDN w:val="0"/>
              <w:adjustRightInd w:val="0"/>
              <w:spacing w:after="0" w:line="240" w:lineRule="auto"/>
              <w:rPr>
                <w:rFonts w:ascii="Calibri" w:eastAsia="Times New Roman" w:hAnsi="Calibri" w:cs="Calibri"/>
                <w:sz w:val="20"/>
                <w:szCs w:val="20"/>
                <w:lang w:eastAsia="pl-PL"/>
              </w:rPr>
            </w:pPr>
            <w:r w:rsidRPr="00E02C94">
              <w:rPr>
                <w:rFonts w:ascii="Calibri" w:eastAsia="Times New Roman" w:hAnsi="Calibri" w:cs="Calibri"/>
                <w:snapToGrid w:val="0"/>
                <w:sz w:val="20"/>
                <w:szCs w:val="20"/>
                <w:lang w:eastAsia="pl-PL"/>
              </w:rPr>
              <w:t>Umowa nr 2/NGOS/2020 z 15 czerwca 2020 r. na realizację zadania: „</w:t>
            </w:r>
            <w:r w:rsidRPr="00E02C94">
              <w:rPr>
                <w:rFonts w:ascii="Calibri" w:eastAsia="Times New Roman" w:hAnsi="Calibri" w:cs="Calibri"/>
                <w:sz w:val="20"/>
                <w:szCs w:val="20"/>
                <w:lang w:eastAsia="pl-PL"/>
              </w:rPr>
              <w:t>Wsparcie przygotowania drużyny KS Lilia do rozgrywek ligowych w sezonie 2020/2021”</w:t>
            </w:r>
          </w:p>
          <w:p w:rsidR="00E02C94" w:rsidRPr="00E02C94" w:rsidRDefault="00E02C94" w:rsidP="00E02C94">
            <w:pPr>
              <w:autoSpaceDE w:val="0"/>
              <w:autoSpaceDN w:val="0"/>
              <w:adjustRightInd w:val="0"/>
              <w:spacing w:after="0" w:line="240" w:lineRule="auto"/>
              <w:rPr>
                <w:rFonts w:ascii="Calibri" w:eastAsia="Times New Roman" w:hAnsi="Calibri" w:cs="Calibri"/>
                <w:sz w:val="20"/>
                <w:szCs w:val="20"/>
                <w:lang w:eastAsia="pl-PL"/>
              </w:rPr>
            </w:pPr>
          </w:p>
        </w:tc>
        <w:tc>
          <w:tcPr>
            <w:tcW w:w="1418" w:type="dxa"/>
          </w:tcPr>
          <w:p w:rsidR="00E02C94" w:rsidRPr="00E02C94" w:rsidRDefault="00E02C94" w:rsidP="00E02C94">
            <w:pPr>
              <w:autoSpaceDE w:val="0"/>
              <w:autoSpaceDN w:val="0"/>
              <w:adjustRightInd w:val="0"/>
              <w:spacing w:after="0" w:line="240" w:lineRule="auto"/>
              <w:rPr>
                <w:rFonts w:ascii="Calibri" w:eastAsia="Times New Roman" w:hAnsi="Calibri" w:cs="Calibri"/>
                <w:sz w:val="20"/>
                <w:szCs w:val="20"/>
                <w:lang w:eastAsia="pl-PL"/>
              </w:rPr>
            </w:pPr>
            <w:r w:rsidRPr="00E02C94">
              <w:rPr>
                <w:rFonts w:ascii="Calibri" w:eastAsia="Times New Roman" w:hAnsi="Calibri" w:cs="Calibri"/>
                <w:sz w:val="20"/>
                <w:szCs w:val="20"/>
                <w:lang w:eastAsia="pl-PL"/>
              </w:rPr>
              <w:t>10 000</w:t>
            </w:r>
          </w:p>
        </w:tc>
      </w:tr>
      <w:tr w:rsidR="00E02C94" w:rsidRPr="00E02C94" w:rsidTr="00DE7EBE">
        <w:tc>
          <w:tcPr>
            <w:tcW w:w="2693" w:type="dxa"/>
          </w:tcPr>
          <w:p w:rsidR="00E02C94" w:rsidRPr="00E02C94" w:rsidRDefault="00E02C94" w:rsidP="00DE7EBE">
            <w:pPr>
              <w:autoSpaceDE w:val="0"/>
              <w:autoSpaceDN w:val="0"/>
              <w:adjustRightInd w:val="0"/>
              <w:spacing w:after="0" w:line="240" w:lineRule="auto"/>
              <w:jc w:val="both"/>
              <w:rPr>
                <w:rFonts w:ascii="Calibri" w:eastAsia="Times New Roman" w:hAnsi="Calibri" w:cs="Calibri"/>
                <w:snapToGrid w:val="0"/>
                <w:sz w:val="20"/>
                <w:szCs w:val="20"/>
                <w:lang w:eastAsia="pl-PL"/>
              </w:rPr>
            </w:pPr>
            <w:r w:rsidRPr="00E02C94">
              <w:rPr>
                <w:rFonts w:ascii="Calibri" w:eastAsia="Times New Roman" w:hAnsi="Calibri" w:cs="Calibri"/>
                <w:snapToGrid w:val="0"/>
                <w:sz w:val="20"/>
                <w:szCs w:val="20"/>
                <w:lang w:eastAsia="pl-PL"/>
              </w:rPr>
              <w:t>Stowarzyszenie Przyjaciół Kotłowa i okolic „Wspólne Dobro”</w:t>
            </w:r>
          </w:p>
        </w:tc>
        <w:tc>
          <w:tcPr>
            <w:tcW w:w="3969"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r w:rsidRPr="00E02C94">
              <w:rPr>
                <w:rFonts w:ascii="Calibri" w:eastAsia="Times New Roman" w:hAnsi="Calibri" w:cs="Calibri"/>
                <w:snapToGrid w:val="0"/>
                <w:sz w:val="20"/>
                <w:szCs w:val="20"/>
                <w:lang w:eastAsia="pl-PL"/>
              </w:rPr>
              <w:t>Umowa nr 3/NGOS/2020 z 8.07.2020 r. na r</w:t>
            </w:r>
            <w:r w:rsidRPr="00E02C94">
              <w:rPr>
                <w:rFonts w:ascii="Calibri" w:eastAsia="Times New Roman" w:hAnsi="Calibri" w:cs="Calibri"/>
                <w:sz w:val="20"/>
                <w:szCs w:val="20"/>
                <w:lang w:eastAsia="pl-PL"/>
              </w:rPr>
              <w:t>ealizację zadania „Sport to zdrowie”</w:t>
            </w:r>
          </w:p>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p>
        </w:tc>
        <w:tc>
          <w:tcPr>
            <w:tcW w:w="1418"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r w:rsidRPr="00E02C94">
              <w:rPr>
                <w:rFonts w:ascii="Calibri" w:eastAsia="Times New Roman" w:hAnsi="Calibri" w:cs="Calibri"/>
                <w:sz w:val="20"/>
                <w:szCs w:val="20"/>
                <w:lang w:eastAsia="pl-PL"/>
              </w:rPr>
              <w:t>2 300</w:t>
            </w:r>
          </w:p>
        </w:tc>
      </w:tr>
      <w:tr w:rsidR="00E02C94" w:rsidRPr="00E02C94" w:rsidTr="00DE7EBE">
        <w:tc>
          <w:tcPr>
            <w:tcW w:w="2693"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napToGrid w:val="0"/>
                <w:sz w:val="20"/>
                <w:szCs w:val="20"/>
                <w:lang w:eastAsia="pl-PL"/>
              </w:rPr>
            </w:pPr>
            <w:r w:rsidRPr="00E02C94">
              <w:rPr>
                <w:rFonts w:ascii="Calibri" w:eastAsia="Times New Roman" w:hAnsi="Calibri" w:cs="Calibri"/>
                <w:snapToGrid w:val="0"/>
                <w:sz w:val="20"/>
                <w:szCs w:val="20"/>
                <w:lang w:eastAsia="pl-PL"/>
              </w:rPr>
              <w:t>KS Lilia Mikstat</w:t>
            </w:r>
          </w:p>
        </w:tc>
        <w:tc>
          <w:tcPr>
            <w:tcW w:w="3969"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r w:rsidRPr="00E02C94">
              <w:rPr>
                <w:rFonts w:ascii="Calibri" w:eastAsia="Times New Roman" w:hAnsi="Calibri" w:cs="Calibri"/>
                <w:snapToGrid w:val="0"/>
                <w:sz w:val="20"/>
                <w:szCs w:val="20"/>
                <w:lang w:eastAsia="pl-PL"/>
              </w:rPr>
              <w:t xml:space="preserve">Umowa nr 4/NGOS/2020 z 10.09.2020 r. na realizację zadania </w:t>
            </w:r>
            <w:r w:rsidRPr="00E02C94">
              <w:rPr>
                <w:rFonts w:ascii="Calibri" w:eastAsia="Times New Roman" w:hAnsi="Calibri" w:cs="Calibri"/>
                <w:sz w:val="20"/>
                <w:szCs w:val="20"/>
                <w:lang w:eastAsia="pl-PL"/>
              </w:rPr>
              <w:t>„Upowszechnianie piłki nożnej”</w:t>
            </w:r>
          </w:p>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p>
        </w:tc>
        <w:tc>
          <w:tcPr>
            <w:tcW w:w="1418"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r w:rsidRPr="00E02C94">
              <w:rPr>
                <w:rFonts w:ascii="Calibri" w:eastAsia="Times New Roman" w:hAnsi="Calibri" w:cs="Calibri"/>
                <w:sz w:val="20"/>
                <w:szCs w:val="20"/>
                <w:lang w:eastAsia="pl-PL"/>
              </w:rPr>
              <w:t>32 000</w:t>
            </w:r>
          </w:p>
        </w:tc>
      </w:tr>
      <w:tr w:rsidR="00E02C94" w:rsidRPr="00E02C94" w:rsidTr="00DE7EBE">
        <w:tc>
          <w:tcPr>
            <w:tcW w:w="2693"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r w:rsidRPr="00E02C94">
              <w:rPr>
                <w:rFonts w:ascii="Calibri" w:eastAsia="Times New Roman" w:hAnsi="Calibri" w:cs="Calibri"/>
                <w:snapToGrid w:val="0"/>
                <w:sz w:val="20"/>
                <w:szCs w:val="20"/>
                <w:lang w:eastAsia="pl-PL"/>
              </w:rPr>
              <w:t xml:space="preserve">UKS „Orły Komorów, </w:t>
            </w:r>
          </w:p>
        </w:tc>
        <w:tc>
          <w:tcPr>
            <w:tcW w:w="3969"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r w:rsidRPr="00E02C94">
              <w:rPr>
                <w:rFonts w:ascii="Calibri" w:eastAsia="Times New Roman" w:hAnsi="Calibri" w:cs="Calibri"/>
                <w:snapToGrid w:val="0"/>
                <w:sz w:val="20"/>
                <w:szCs w:val="20"/>
                <w:lang w:eastAsia="pl-PL"/>
              </w:rPr>
              <w:t xml:space="preserve">Umowa nr 5/NGOS/2020 z 21.09.2020 r. na realizację zadania” </w:t>
            </w:r>
            <w:r w:rsidRPr="00E02C94">
              <w:rPr>
                <w:rFonts w:ascii="Calibri" w:eastAsia="Times New Roman" w:hAnsi="Calibri" w:cs="Calibri"/>
                <w:sz w:val="20"/>
                <w:szCs w:val="20"/>
                <w:lang w:eastAsia="pl-PL"/>
              </w:rPr>
              <w:t>„Szkolenie dzieci i młodzieży w piłkę nożną”</w:t>
            </w:r>
          </w:p>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p>
        </w:tc>
        <w:tc>
          <w:tcPr>
            <w:tcW w:w="1418"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napToGrid w:val="0"/>
                <w:sz w:val="20"/>
                <w:szCs w:val="20"/>
                <w:lang w:eastAsia="pl-PL"/>
              </w:rPr>
            </w:pPr>
            <w:r w:rsidRPr="00E02C94">
              <w:rPr>
                <w:rFonts w:ascii="Calibri" w:eastAsia="Times New Roman" w:hAnsi="Calibri" w:cs="Calibri"/>
                <w:snapToGrid w:val="0"/>
                <w:sz w:val="20"/>
                <w:szCs w:val="20"/>
                <w:lang w:eastAsia="pl-PL"/>
              </w:rPr>
              <w:t>3 500</w:t>
            </w:r>
          </w:p>
        </w:tc>
      </w:tr>
      <w:tr w:rsidR="00E02C94" w:rsidRPr="00E02C94" w:rsidTr="00DE7EBE">
        <w:tc>
          <w:tcPr>
            <w:tcW w:w="2693"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napToGrid w:val="0"/>
                <w:sz w:val="20"/>
                <w:szCs w:val="20"/>
                <w:lang w:eastAsia="pl-PL"/>
              </w:rPr>
            </w:pPr>
            <w:r w:rsidRPr="00E02C94">
              <w:rPr>
                <w:rFonts w:ascii="Calibri" w:eastAsia="Times New Roman" w:hAnsi="Calibri" w:cs="Calibri"/>
                <w:snapToGrid w:val="0"/>
                <w:sz w:val="20"/>
                <w:szCs w:val="20"/>
                <w:lang w:eastAsia="pl-PL"/>
              </w:rPr>
              <w:t xml:space="preserve">Szkolny Związek Sportowy </w:t>
            </w:r>
          </w:p>
          <w:p w:rsidR="00E02C94" w:rsidRPr="00E02C94" w:rsidRDefault="00E02C94" w:rsidP="00E02C94">
            <w:pPr>
              <w:autoSpaceDE w:val="0"/>
              <w:autoSpaceDN w:val="0"/>
              <w:adjustRightInd w:val="0"/>
              <w:spacing w:after="0" w:line="240" w:lineRule="auto"/>
              <w:jc w:val="both"/>
              <w:rPr>
                <w:rFonts w:ascii="Calibri" w:eastAsia="Times New Roman" w:hAnsi="Calibri" w:cs="Calibri"/>
                <w:snapToGrid w:val="0"/>
                <w:sz w:val="20"/>
                <w:szCs w:val="20"/>
                <w:lang w:eastAsia="pl-PL"/>
              </w:rPr>
            </w:pPr>
            <w:r w:rsidRPr="00E02C94">
              <w:rPr>
                <w:rFonts w:ascii="Calibri" w:eastAsia="Times New Roman" w:hAnsi="Calibri" w:cs="Calibri"/>
                <w:snapToGrid w:val="0"/>
                <w:sz w:val="20"/>
                <w:szCs w:val="20"/>
                <w:lang w:eastAsia="pl-PL"/>
              </w:rPr>
              <w:t>przy SP Mikstat</w:t>
            </w:r>
          </w:p>
        </w:tc>
        <w:tc>
          <w:tcPr>
            <w:tcW w:w="3969"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r w:rsidRPr="00E02C94">
              <w:rPr>
                <w:rFonts w:ascii="Calibri" w:eastAsia="Times New Roman" w:hAnsi="Calibri" w:cs="Calibri"/>
                <w:snapToGrid w:val="0"/>
                <w:sz w:val="20"/>
                <w:szCs w:val="20"/>
                <w:lang w:eastAsia="pl-PL"/>
              </w:rPr>
              <w:t>Umowa nr 6/NGOS/2020 z 21.09.2020 r. na realizację zadania</w:t>
            </w:r>
            <w:r w:rsidRPr="00E02C94">
              <w:rPr>
                <w:rFonts w:ascii="Calibri" w:eastAsia="Times New Roman" w:hAnsi="Calibri" w:cs="Calibri"/>
                <w:sz w:val="20"/>
                <w:szCs w:val="20"/>
                <w:lang w:eastAsia="pl-PL"/>
              </w:rPr>
              <w:t xml:space="preserve"> „Upowszechnianie kultury fizycznej wśród dzieci i młodzieży szkolnej”</w:t>
            </w:r>
          </w:p>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p>
        </w:tc>
        <w:tc>
          <w:tcPr>
            <w:tcW w:w="1418"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r w:rsidRPr="00E02C94">
              <w:rPr>
                <w:rFonts w:ascii="Calibri" w:eastAsia="Times New Roman" w:hAnsi="Calibri" w:cs="Calibri"/>
                <w:sz w:val="20"/>
                <w:szCs w:val="20"/>
                <w:lang w:eastAsia="pl-PL"/>
              </w:rPr>
              <w:t>3500</w:t>
            </w:r>
          </w:p>
        </w:tc>
      </w:tr>
      <w:tr w:rsidR="00E02C94" w:rsidRPr="00E02C94" w:rsidTr="00DE7EBE">
        <w:tc>
          <w:tcPr>
            <w:tcW w:w="2693"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napToGrid w:val="0"/>
                <w:sz w:val="20"/>
                <w:szCs w:val="20"/>
                <w:lang w:eastAsia="pl-PL"/>
              </w:rPr>
            </w:pPr>
            <w:r w:rsidRPr="00E02C94">
              <w:rPr>
                <w:rFonts w:ascii="Calibri" w:eastAsia="Times New Roman" w:hAnsi="Calibri" w:cs="Calibri"/>
                <w:snapToGrid w:val="0"/>
                <w:sz w:val="20"/>
                <w:szCs w:val="20"/>
                <w:lang w:eastAsia="pl-PL"/>
              </w:rPr>
              <w:t xml:space="preserve">UKS „Dunin” przy SP </w:t>
            </w:r>
          </w:p>
          <w:p w:rsidR="00E02C94" w:rsidRPr="00E02C94" w:rsidRDefault="00E02C94" w:rsidP="00E02C94">
            <w:pPr>
              <w:autoSpaceDE w:val="0"/>
              <w:autoSpaceDN w:val="0"/>
              <w:adjustRightInd w:val="0"/>
              <w:spacing w:after="0" w:line="240" w:lineRule="auto"/>
              <w:jc w:val="both"/>
              <w:rPr>
                <w:rFonts w:ascii="Calibri" w:eastAsia="Times New Roman" w:hAnsi="Calibri" w:cs="Calibri"/>
                <w:snapToGrid w:val="0"/>
                <w:sz w:val="20"/>
                <w:szCs w:val="20"/>
                <w:lang w:eastAsia="pl-PL"/>
              </w:rPr>
            </w:pPr>
            <w:r w:rsidRPr="00E02C94">
              <w:rPr>
                <w:rFonts w:ascii="Calibri" w:eastAsia="Times New Roman" w:hAnsi="Calibri" w:cs="Calibri"/>
                <w:snapToGrid w:val="0"/>
                <w:sz w:val="20"/>
                <w:szCs w:val="20"/>
                <w:lang w:eastAsia="pl-PL"/>
              </w:rPr>
              <w:t>w Biskupicach Zabarycznych</w:t>
            </w:r>
          </w:p>
        </w:tc>
        <w:tc>
          <w:tcPr>
            <w:tcW w:w="3969"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r w:rsidRPr="00E02C94">
              <w:rPr>
                <w:rFonts w:ascii="Calibri" w:eastAsia="Times New Roman" w:hAnsi="Calibri" w:cs="Calibri"/>
                <w:snapToGrid w:val="0"/>
                <w:sz w:val="20"/>
                <w:szCs w:val="20"/>
                <w:lang w:eastAsia="pl-PL"/>
              </w:rPr>
              <w:t xml:space="preserve">Umowa nr 4A/NGOS/2020 z 21.09.2020 r. na realizację zadania </w:t>
            </w:r>
            <w:r w:rsidRPr="00E02C94">
              <w:rPr>
                <w:rFonts w:ascii="Calibri" w:eastAsia="Times New Roman" w:hAnsi="Calibri" w:cs="Calibri"/>
                <w:sz w:val="20"/>
                <w:szCs w:val="20"/>
                <w:lang w:eastAsia="pl-PL"/>
              </w:rPr>
              <w:t>„Upowszechnianie kultury fizycznej wśród dzieci i młodzieży szkolnej”</w:t>
            </w:r>
          </w:p>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p>
        </w:tc>
        <w:tc>
          <w:tcPr>
            <w:tcW w:w="1418"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r w:rsidRPr="00E02C94">
              <w:rPr>
                <w:rFonts w:ascii="Calibri" w:eastAsia="Times New Roman" w:hAnsi="Calibri" w:cs="Calibri"/>
                <w:sz w:val="20"/>
                <w:szCs w:val="20"/>
                <w:lang w:eastAsia="pl-PL"/>
              </w:rPr>
              <w:t>2 500</w:t>
            </w:r>
          </w:p>
        </w:tc>
      </w:tr>
      <w:tr w:rsidR="00E02C94" w:rsidRPr="00E02C94" w:rsidTr="00DE7EBE">
        <w:tc>
          <w:tcPr>
            <w:tcW w:w="2693"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napToGrid w:val="0"/>
                <w:sz w:val="20"/>
                <w:szCs w:val="20"/>
                <w:lang w:eastAsia="pl-PL"/>
              </w:rPr>
            </w:pPr>
            <w:r w:rsidRPr="00E02C94">
              <w:rPr>
                <w:rFonts w:ascii="Calibri" w:eastAsia="Times New Roman" w:hAnsi="Calibri" w:cs="Calibri"/>
                <w:snapToGrid w:val="0"/>
                <w:sz w:val="20"/>
                <w:szCs w:val="20"/>
                <w:lang w:eastAsia="pl-PL"/>
              </w:rPr>
              <w:t xml:space="preserve">Stowarzyszenie Przyjaciół Kotłowa </w:t>
            </w:r>
          </w:p>
          <w:p w:rsidR="00E02C94" w:rsidRPr="00E02C94" w:rsidRDefault="00E02C94" w:rsidP="00E02C94">
            <w:pPr>
              <w:autoSpaceDE w:val="0"/>
              <w:autoSpaceDN w:val="0"/>
              <w:adjustRightInd w:val="0"/>
              <w:spacing w:after="0" w:line="240" w:lineRule="auto"/>
              <w:jc w:val="both"/>
              <w:rPr>
                <w:rFonts w:ascii="Calibri" w:eastAsia="Times New Roman" w:hAnsi="Calibri" w:cs="Calibri"/>
                <w:snapToGrid w:val="0"/>
                <w:sz w:val="20"/>
                <w:szCs w:val="20"/>
                <w:lang w:eastAsia="pl-PL"/>
              </w:rPr>
            </w:pPr>
            <w:r w:rsidRPr="00E02C94">
              <w:rPr>
                <w:rFonts w:ascii="Calibri" w:eastAsia="Times New Roman" w:hAnsi="Calibri" w:cs="Calibri"/>
                <w:snapToGrid w:val="0"/>
                <w:sz w:val="20"/>
                <w:szCs w:val="20"/>
                <w:lang w:eastAsia="pl-PL"/>
              </w:rPr>
              <w:t>i okolic „Wspólne Dobro”</w:t>
            </w:r>
          </w:p>
        </w:tc>
        <w:tc>
          <w:tcPr>
            <w:tcW w:w="3969"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r w:rsidRPr="00E02C94">
              <w:rPr>
                <w:rFonts w:ascii="Calibri" w:eastAsia="Times New Roman" w:hAnsi="Calibri" w:cs="Calibri"/>
                <w:snapToGrid w:val="0"/>
                <w:sz w:val="20"/>
                <w:szCs w:val="20"/>
                <w:lang w:eastAsia="pl-PL"/>
              </w:rPr>
              <w:t xml:space="preserve">Umowa nr 7/NGOS/2020 z 6.10.2020 r. na </w:t>
            </w:r>
            <w:r w:rsidRPr="00E02C94">
              <w:rPr>
                <w:rFonts w:ascii="Calibri" w:eastAsia="Times New Roman" w:hAnsi="Calibri" w:cs="Calibri"/>
                <w:sz w:val="20"/>
                <w:szCs w:val="20"/>
                <w:lang w:eastAsia="pl-PL"/>
              </w:rPr>
              <w:t>realizację zadania: „Sport to zdrowie 2”</w:t>
            </w:r>
          </w:p>
          <w:p w:rsidR="00E02C94" w:rsidRPr="00E02C94" w:rsidRDefault="00E02C94" w:rsidP="00E02C94">
            <w:pPr>
              <w:autoSpaceDE w:val="0"/>
              <w:autoSpaceDN w:val="0"/>
              <w:adjustRightInd w:val="0"/>
              <w:spacing w:after="0" w:line="240" w:lineRule="auto"/>
              <w:jc w:val="both"/>
              <w:rPr>
                <w:rFonts w:ascii="Calibri" w:eastAsia="Times New Roman" w:hAnsi="Calibri" w:cs="Calibri"/>
                <w:sz w:val="20"/>
                <w:szCs w:val="20"/>
                <w:lang w:eastAsia="pl-PL"/>
              </w:rPr>
            </w:pPr>
          </w:p>
        </w:tc>
        <w:tc>
          <w:tcPr>
            <w:tcW w:w="1418" w:type="dxa"/>
          </w:tcPr>
          <w:p w:rsidR="00E02C94" w:rsidRPr="00E02C94" w:rsidRDefault="00E02C94" w:rsidP="00E02C94">
            <w:pPr>
              <w:autoSpaceDE w:val="0"/>
              <w:autoSpaceDN w:val="0"/>
              <w:adjustRightInd w:val="0"/>
              <w:spacing w:after="0" w:line="240" w:lineRule="auto"/>
              <w:jc w:val="both"/>
              <w:rPr>
                <w:rFonts w:ascii="Calibri" w:eastAsia="Times New Roman" w:hAnsi="Calibri" w:cs="Calibri"/>
                <w:snapToGrid w:val="0"/>
                <w:sz w:val="20"/>
                <w:szCs w:val="20"/>
                <w:lang w:eastAsia="pl-PL"/>
              </w:rPr>
            </w:pPr>
            <w:r w:rsidRPr="00E02C94">
              <w:rPr>
                <w:rFonts w:ascii="Calibri" w:eastAsia="Times New Roman" w:hAnsi="Calibri" w:cs="Calibri"/>
                <w:snapToGrid w:val="0"/>
                <w:sz w:val="20"/>
                <w:szCs w:val="20"/>
                <w:lang w:eastAsia="pl-PL"/>
              </w:rPr>
              <w:t>2500</w:t>
            </w:r>
          </w:p>
        </w:tc>
      </w:tr>
    </w:tbl>
    <w:p w:rsidR="00E02C94" w:rsidRPr="00E02C94" w:rsidRDefault="00E02C94" w:rsidP="00E02C94">
      <w:pPr>
        <w:autoSpaceDE w:val="0"/>
        <w:autoSpaceDN w:val="0"/>
        <w:adjustRightInd w:val="0"/>
        <w:spacing w:after="0" w:line="276" w:lineRule="auto"/>
        <w:jc w:val="both"/>
        <w:rPr>
          <w:rFonts w:ascii="Calibri" w:eastAsia="Times New Roman" w:hAnsi="Calibri" w:cs="Calibri"/>
          <w:b/>
          <w:sz w:val="22"/>
          <w:lang w:val="en-US"/>
        </w:rPr>
      </w:pPr>
    </w:p>
    <w:p w:rsidR="00E02C94" w:rsidRPr="00221380" w:rsidRDefault="00E02C94" w:rsidP="00E02C94">
      <w:pPr>
        <w:autoSpaceDE w:val="0"/>
        <w:autoSpaceDN w:val="0"/>
        <w:adjustRightInd w:val="0"/>
        <w:spacing w:after="0" w:line="276" w:lineRule="auto"/>
        <w:jc w:val="both"/>
        <w:rPr>
          <w:rFonts w:ascii="Calibri" w:eastAsia="Times New Roman" w:hAnsi="Calibri" w:cs="Calibri"/>
          <w:b/>
          <w:sz w:val="22"/>
          <w:lang w:val="en-US"/>
        </w:rPr>
      </w:pPr>
      <w:r w:rsidRPr="00221380">
        <w:rPr>
          <w:rFonts w:ascii="Calibri" w:eastAsia="Times New Roman" w:hAnsi="Calibri" w:cs="Calibri"/>
          <w:b/>
          <w:sz w:val="22"/>
          <w:lang w:val="en-US"/>
        </w:rPr>
        <w:lastRenderedPageBreak/>
        <w:t>Wydatkowano razem 62 250 zł</w:t>
      </w:r>
      <w:r w:rsidR="001C2F08" w:rsidRPr="00221380">
        <w:rPr>
          <w:rFonts w:ascii="Calibri" w:eastAsia="Times New Roman" w:hAnsi="Calibri" w:cs="Calibri"/>
          <w:b/>
          <w:sz w:val="22"/>
          <w:lang w:val="en-US"/>
        </w:rPr>
        <w:t>.</w:t>
      </w:r>
    </w:p>
    <w:p w:rsidR="00E02C94" w:rsidRPr="00221380" w:rsidRDefault="00E02C94" w:rsidP="00E02C94">
      <w:pPr>
        <w:autoSpaceDE w:val="0"/>
        <w:autoSpaceDN w:val="0"/>
        <w:adjustRightInd w:val="0"/>
        <w:spacing w:after="0" w:line="276" w:lineRule="auto"/>
        <w:jc w:val="both"/>
        <w:rPr>
          <w:rFonts w:ascii="Calibri" w:eastAsia="Times New Roman" w:hAnsi="Calibri" w:cs="Calibri"/>
          <w:sz w:val="22"/>
          <w:lang w:val="en-US"/>
        </w:rPr>
      </w:pPr>
    </w:p>
    <w:p w:rsidR="00E02C94" w:rsidRPr="00221380" w:rsidRDefault="00E02C94" w:rsidP="00E02C94">
      <w:pPr>
        <w:autoSpaceDE w:val="0"/>
        <w:autoSpaceDN w:val="0"/>
        <w:adjustRightInd w:val="0"/>
        <w:spacing w:after="0" w:line="276" w:lineRule="auto"/>
        <w:jc w:val="both"/>
        <w:rPr>
          <w:rFonts w:ascii="Calibri" w:eastAsia="Times New Roman" w:hAnsi="Calibri" w:cs="Calibri"/>
          <w:sz w:val="22"/>
        </w:rPr>
      </w:pPr>
      <w:r w:rsidRPr="00221380">
        <w:rPr>
          <w:rFonts w:ascii="Calibri" w:eastAsia="Times New Roman" w:hAnsi="Calibri" w:cs="Calibri"/>
          <w:sz w:val="22"/>
          <w:lang w:val="en-US"/>
        </w:rPr>
        <w:t xml:space="preserve">Dodatkowo 1250 zł wydatkowano na udział w programie “Szkolny Klub Sportowy” realizowany przez </w:t>
      </w:r>
      <w:r w:rsidRPr="00221380">
        <w:rPr>
          <w:rFonts w:ascii="Calibri" w:eastAsia="Times New Roman" w:hAnsi="Calibri" w:cs="Calibri"/>
          <w:sz w:val="22"/>
        </w:rPr>
        <w:t>Stowarzyszeni Szkolny Związek Sportowy „</w:t>
      </w:r>
      <w:r w:rsidRPr="00221380">
        <w:rPr>
          <w:rFonts w:ascii="Calibri" w:eastAsia="Times New Roman" w:hAnsi="Calibri" w:cs="Calibri"/>
          <w:i/>
          <w:sz w:val="22"/>
        </w:rPr>
        <w:t>WIELKOPOLSKA</w:t>
      </w:r>
      <w:r w:rsidRPr="00221380">
        <w:rPr>
          <w:rFonts w:ascii="Calibri" w:eastAsia="Times New Roman" w:hAnsi="Calibri" w:cs="Calibri"/>
          <w:sz w:val="22"/>
        </w:rPr>
        <w:t>” z siedzibą w Poznaniu</w:t>
      </w:r>
      <w:r w:rsidRPr="00221380">
        <w:rPr>
          <w:rFonts w:ascii="Calibri" w:eastAsia="Times New Roman" w:hAnsi="Calibri" w:cs="Calibri"/>
          <w:sz w:val="22"/>
          <w:lang w:val="en-US"/>
        </w:rPr>
        <w:t xml:space="preserve"> (z dofinansowaniem </w:t>
      </w:r>
      <w:r w:rsidRPr="00221380">
        <w:rPr>
          <w:rFonts w:ascii="Calibri" w:eastAsia="Times New Roman" w:hAnsi="Calibri" w:cs="Calibri"/>
          <w:sz w:val="22"/>
        </w:rPr>
        <w:t>Ministerstwa Sportu i Turystyki), w którym uczestniczyły 5 grup sportowych z SP Mikstat (2 x 250 zł), SP Biskupice Zabaryczne (2 x 250 zł) i SP Kaliszkowice Ołobockie (1 x 250 zł).</w:t>
      </w:r>
    </w:p>
    <w:p w:rsidR="00E02C94" w:rsidRPr="00221380" w:rsidRDefault="00E02C94" w:rsidP="00E02C94">
      <w:pPr>
        <w:autoSpaceDE w:val="0"/>
        <w:autoSpaceDN w:val="0"/>
        <w:adjustRightInd w:val="0"/>
        <w:spacing w:after="0" w:line="276" w:lineRule="auto"/>
        <w:jc w:val="both"/>
        <w:rPr>
          <w:rFonts w:ascii="Calibri" w:eastAsia="Times New Roman" w:hAnsi="Calibri" w:cs="Calibri"/>
          <w:b/>
          <w:sz w:val="22"/>
        </w:rPr>
      </w:pPr>
      <w:r w:rsidRPr="00221380">
        <w:rPr>
          <w:rFonts w:ascii="Calibri" w:eastAsia="Times New Roman" w:hAnsi="Calibri" w:cs="Calibri"/>
          <w:b/>
          <w:sz w:val="22"/>
        </w:rPr>
        <w:t>W sumie z puli 64 000 zł wydatkowano 63 500 zł.</w:t>
      </w:r>
    </w:p>
    <w:p w:rsidR="00E02C94" w:rsidRPr="00221380" w:rsidRDefault="00E02C94" w:rsidP="00E02C94">
      <w:pPr>
        <w:autoSpaceDE w:val="0"/>
        <w:autoSpaceDN w:val="0"/>
        <w:adjustRightInd w:val="0"/>
        <w:spacing w:after="0" w:line="276" w:lineRule="auto"/>
        <w:jc w:val="both"/>
        <w:rPr>
          <w:rFonts w:ascii="Calibri" w:eastAsia="Times New Roman" w:hAnsi="Calibri" w:cs="Calibri"/>
          <w:sz w:val="22"/>
        </w:rPr>
      </w:pPr>
    </w:p>
    <w:p w:rsidR="00E02C94" w:rsidRPr="00221380" w:rsidRDefault="003F78D1" w:rsidP="00E02C94">
      <w:pPr>
        <w:autoSpaceDE w:val="0"/>
        <w:autoSpaceDN w:val="0"/>
        <w:adjustRightInd w:val="0"/>
        <w:spacing w:after="0" w:line="276" w:lineRule="auto"/>
        <w:jc w:val="both"/>
        <w:rPr>
          <w:rFonts w:ascii="Calibri" w:eastAsia="Times New Roman" w:hAnsi="Calibri" w:cs="Calibri"/>
          <w:sz w:val="22"/>
        </w:rPr>
      </w:pPr>
      <w:r w:rsidRPr="00221380">
        <w:rPr>
          <w:rFonts w:ascii="Calibri" w:eastAsia="Times New Roman" w:hAnsi="Calibri" w:cs="Calibri"/>
          <w:b/>
          <w:sz w:val="22"/>
        </w:rPr>
        <w:t>D</w:t>
      </w:r>
      <w:r w:rsidR="00E02C94" w:rsidRPr="00221380">
        <w:rPr>
          <w:rFonts w:ascii="Calibri" w:eastAsia="Times New Roman" w:hAnsi="Calibri" w:cs="Calibri"/>
          <w:b/>
          <w:sz w:val="22"/>
        </w:rPr>
        <w:t>.</w:t>
      </w:r>
      <w:r w:rsidR="00E02C94" w:rsidRPr="00221380">
        <w:rPr>
          <w:rFonts w:ascii="Calibri" w:eastAsia="Times New Roman" w:hAnsi="Calibri" w:cs="Calibri"/>
          <w:sz w:val="22"/>
        </w:rPr>
        <w:t xml:space="preserve"> </w:t>
      </w:r>
      <w:r w:rsidR="00E02C94" w:rsidRPr="00221380">
        <w:rPr>
          <w:rFonts w:ascii="Calibri" w:eastAsia="Times New Roman" w:hAnsi="Calibri" w:cs="Calibri"/>
          <w:b/>
          <w:sz w:val="22"/>
        </w:rPr>
        <w:t>Ochrona zdrowia</w:t>
      </w:r>
      <w:r w:rsidR="00E02C94" w:rsidRPr="00221380">
        <w:rPr>
          <w:rFonts w:ascii="Calibri" w:eastAsia="Times New Roman" w:hAnsi="Calibri" w:cs="Calibri"/>
          <w:sz w:val="22"/>
        </w:rPr>
        <w:t xml:space="preserve"> </w:t>
      </w:r>
      <w:r w:rsidR="00E02C94" w:rsidRPr="00221380">
        <w:rPr>
          <w:rFonts w:ascii="Calibri" w:eastAsia="Times New Roman" w:hAnsi="Calibri" w:cs="Calibri"/>
          <w:b/>
          <w:sz w:val="22"/>
        </w:rPr>
        <w:t xml:space="preserve">– zaplanowano w budżecie 32 000 zł. </w:t>
      </w:r>
    </w:p>
    <w:p w:rsidR="00E02C94" w:rsidRPr="00E02C94" w:rsidRDefault="00E02C94" w:rsidP="00E02C94">
      <w:pPr>
        <w:autoSpaceDE w:val="0"/>
        <w:autoSpaceDN w:val="0"/>
        <w:spacing w:after="0" w:line="276" w:lineRule="auto"/>
        <w:rPr>
          <w:rFonts w:ascii="Calibri" w:eastAsia="Calibri" w:hAnsi="Calibri" w:cs="Calibri"/>
          <w:sz w:val="22"/>
        </w:rPr>
      </w:pPr>
    </w:p>
    <w:tbl>
      <w:tblPr>
        <w:tblStyle w:val="Tabela-Siatka3"/>
        <w:tblW w:w="0" w:type="auto"/>
        <w:tblInd w:w="392" w:type="dxa"/>
        <w:tblLook w:val="04A0" w:firstRow="1" w:lastRow="0" w:firstColumn="1" w:lastColumn="0" w:noHBand="0" w:noVBand="1"/>
      </w:tblPr>
      <w:tblGrid>
        <w:gridCol w:w="2693"/>
        <w:gridCol w:w="3969"/>
        <w:gridCol w:w="1418"/>
      </w:tblGrid>
      <w:tr w:rsidR="00E02C94" w:rsidRPr="00E02C94" w:rsidTr="00DE7EBE">
        <w:tc>
          <w:tcPr>
            <w:tcW w:w="2693" w:type="dxa"/>
          </w:tcPr>
          <w:p w:rsidR="00E02C94" w:rsidRPr="00E02C94" w:rsidRDefault="00E02C94" w:rsidP="00E02C94">
            <w:pPr>
              <w:autoSpaceDE w:val="0"/>
              <w:autoSpaceDN w:val="0"/>
              <w:spacing w:after="0" w:line="240" w:lineRule="auto"/>
              <w:rPr>
                <w:rFonts w:ascii="Calibri" w:eastAsia="Calibri" w:hAnsi="Calibri" w:cs="Calibri"/>
                <w:sz w:val="20"/>
                <w:szCs w:val="20"/>
              </w:rPr>
            </w:pPr>
            <w:r w:rsidRPr="00E02C94">
              <w:rPr>
                <w:rFonts w:ascii="Calibri" w:eastAsia="Calibri" w:hAnsi="Calibri" w:cs="Calibri"/>
                <w:sz w:val="20"/>
                <w:szCs w:val="20"/>
              </w:rPr>
              <w:t>Zgromadzenia Sióstr Franciszkanek Rodziny Maryi w Mikstacie</w:t>
            </w:r>
          </w:p>
        </w:tc>
        <w:tc>
          <w:tcPr>
            <w:tcW w:w="3969" w:type="dxa"/>
          </w:tcPr>
          <w:p w:rsidR="00E02C94" w:rsidRPr="00E02C94" w:rsidRDefault="00E02C94" w:rsidP="00E02C94">
            <w:pPr>
              <w:autoSpaceDE w:val="0"/>
              <w:autoSpaceDN w:val="0"/>
              <w:spacing w:after="0" w:line="240" w:lineRule="auto"/>
              <w:rPr>
                <w:rFonts w:ascii="Calibri" w:eastAsia="Calibri" w:hAnsi="Calibri" w:cs="Calibri"/>
                <w:snapToGrid w:val="0"/>
                <w:sz w:val="20"/>
                <w:szCs w:val="20"/>
              </w:rPr>
            </w:pPr>
            <w:r w:rsidRPr="00E02C94">
              <w:rPr>
                <w:rFonts w:ascii="Calibri" w:eastAsia="Calibri" w:hAnsi="Calibri" w:cs="Calibri"/>
                <w:sz w:val="20"/>
                <w:szCs w:val="20"/>
              </w:rPr>
              <w:t xml:space="preserve">Umowa </w:t>
            </w:r>
            <w:r w:rsidRPr="00E02C94">
              <w:rPr>
                <w:rFonts w:ascii="Calibri" w:eastAsia="Calibri" w:hAnsi="Calibri" w:cs="Calibri"/>
                <w:snapToGrid w:val="0"/>
                <w:sz w:val="20"/>
                <w:szCs w:val="20"/>
              </w:rPr>
              <w:t xml:space="preserve">nr 1/2020/ORG.PA </w:t>
            </w:r>
            <w:r w:rsidRPr="00E02C94">
              <w:rPr>
                <w:rFonts w:ascii="Calibri" w:eastAsia="Calibri" w:hAnsi="Calibri" w:cs="Calibri"/>
                <w:bCs/>
                <w:sz w:val="20"/>
                <w:szCs w:val="20"/>
              </w:rPr>
              <w:t xml:space="preserve"> z</w:t>
            </w:r>
            <w:r w:rsidRPr="00E02C94">
              <w:rPr>
                <w:rFonts w:ascii="Calibri" w:eastAsia="Calibri" w:hAnsi="Calibri" w:cs="Calibri"/>
                <w:snapToGrid w:val="0"/>
                <w:sz w:val="20"/>
                <w:szCs w:val="20"/>
              </w:rPr>
              <w:t xml:space="preserve"> 12 marca 2020r. </w:t>
            </w:r>
            <w:r w:rsidRPr="00E02C94">
              <w:rPr>
                <w:rFonts w:ascii="Calibri" w:eastAsia="Calibri" w:hAnsi="Calibri" w:cs="Calibri"/>
                <w:sz w:val="20"/>
                <w:szCs w:val="20"/>
              </w:rPr>
              <w:t xml:space="preserve">na realizację zadania pod nazwą: </w:t>
            </w:r>
            <w:r w:rsidRPr="00E02C94">
              <w:rPr>
                <w:rFonts w:ascii="Calibri" w:eastAsia="Calibri" w:hAnsi="Calibri" w:cs="Calibri"/>
                <w:bCs/>
                <w:sz w:val="20"/>
                <w:szCs w:val="20"/>
              </w:rPr>
              <w:t>„Prowadzenie placówki wsparcia dziennego – świetlicy środowiskowej w formie opiekuńczej na terenie miasta Mikstat</w:t>
            </w:r>
            <w:r w:rsidRPr="00E02C94">
              <w:rPr>
                <w:rFonts w:ascii="Calibri" w:eastAsia="Calibri" w:hAnsi="Calibri" w:cs="Calibri"/>
                <w:snapToGrid w:val="0"/>
                <w:sz w:val="20"/>
                <w:szCs w:val="20"/>
              </w:rPr>
              <w:t>”</w:t>
            </w:r>
          </w:p>
          <w:p w:rsidR="00E02C94" w:rsidRPr="00E02C94" w:rsidRDefault="00E02C94" w:rsidP="00E02C94">
            <w:pPr>
              <w:autoSpaceDE w:val="0"/>
              <w:autoSpaceDN w:val="0"/>
              <w:spacing w:after="0" w:line="240" w:lineRule="auto"/>
              <w:rPr>
                <w:rFonts w:ascii="Calibri" w:eastAsia="Calibri" w:hAnsi="Calibri" w:cs="Calibri"/>
                <w:snapToGrid w:val="0"/>
                <w:sz w:val="20"/>
                <w:szCs w:val="20"/>
              </w:rPr>
            </w:pPr>
          </w:p>
        </w:tc>
        <w:tc>
          <w:tcPr>
            <w:tcW w:w="1418" w:type="dxa"/>
          </w:tcPr>
          <w:p w:rsidR="00E02C94" w:rsidRPr="00E02C94" w:rsidRDefault="00E02C94" w:rsidP="00E02C94">
            <w:pPr>
              <w:autoSpaceDE w:val="0"/>
              <w:autoSpaceDN w:val="0"/>
              <w:spacing w:after="0" w:line="240" w:lineRule="auto"/>
              <w:rPr>
                <w:rFonts w:ascii="Calibri" w:eastAsia="Calibri" w:hAnsi="Calibri" w:cs="Calibri"/>
                <w:snapToGrid w:val="0"/>
                <w:sz w:val="20"/>
                <w:szCs w:val="20"/>
              </w:rPr>
            </w:pPr>
            <w:r w:rsidRPr="00E02C94">
              <w:rPr>
                <w:rFonts w:ascii="Calibri" w:eastAsia="Calibri" w:hAnsi="Calibri" w:cs="Calibri"/>
                <w:snapToGrid w:val="0"/>
                <w:sz w:val="20"/>
                <w:szCs w:val="20"/>
              </w:rPr>
              <w:t>32 000</w:t>
            </w:r>
          </w:p>
        </w:tc>
      </w:tr>
    </w:tbl>
    <w:p w:rsidR="004E33D4" w:rsidRDefault="004E33D4" w:rsidP="004E33D4">
      <w:pPr>
        <w:spacing w:after="200" w:line="276" w:lineRule="auto"/>
        <w:rPr>
          <w:rFonts w:ascii="Calibri" w:eastAsia="Calibri" w:hAnsi="Calibri" w:cs="Calibri"/>
          <w:b/>
          <w:sz w:val="22"/>
        </w:rPr>
      </w:pPr>
    </w:p>
    <w:p w:rsidR="000922F7" w:rsidRPr="004E33D4" w:rsidRDefault="00DE7EBE" w:rsidP="004E33D4">
      <w:pPr>
        <w:spacing w:after="200" w:line="276" w:lineRule="auto"/>
        <w:jc w:val="center"/>
        <w:rPr>
          <w:rFonts w:ascii="Calibri" w:eastAsia="Calibri" w:hAnsi="Calibri" w:cs="Calibri"/>
          <w:b/>
          <w:color w:val="FF0000"/>
          <w:sz w:val="24"/>
          <w:szCs w:val="24"/>
        </w:rPr>
      </w:pPr>
      <w:r w:rsidRPr="004E33D4">
        <w:rPr>
          <w:rFonts w:ascii="Calibri" w:eastAsia="Calibri" w:hAnsi="Calibri" w:cs="Calibri"/>
          <w:b/>
          <w:color w:val="FF0000"/>
          <w:sz w:val="24"/>
          <w:szCs w:val="24"/>
        </w:rPr>
        <w:t xml:space="preserve">12. </w:t>
      </w:r>
      <w:r w:rsidR="00E46C95" w:rsidRPr="004E33D4">
        <w:rPr>
          <w:rFonts w:ascii="Calibri" w:eastAsia="Calibri" w:hAnsi="Calibri" w:cs="Calibri"/>
          <w:b/>
          <w:color w:val="FF0000"/>
          <w:sz w:val="24"/>
          <w:szCs w:val="24"/>
        </w:rPr>
        <w:t>POŁĄCZENIA KOMUNIKACYJNE</w:t>
      </w:r>
    </w:p>
    <w:p w:rsidR="000922F7" w:rsidRDefault="000922F7" w:rsidP="00A161B6">
      <w:pPr>
        <w:spacing w:after="200" w:line="276" w:lineRule="auto"/>
        <w:jc w:val="both"/>
        <w:rPr>
          <w:rFonts w:ascii="Calibri" w:eastAsia="Calibri" w:hAnsi="Calibri" w:cs="Calibri"/>
          <w:sz w:val="22"/>
        </w:rPr>
      </w:pPr>
      <w:r w:rsidRPr="00221380">
        <w:rPr>
          <w:rFonts w:ascii="Calibri" w:eastAsia="Calibri" w:hAnsi="Calibri" w:cs="Calibri"/>
          <w:sz w:val="22"/>
        </w:rPr>
        <w:t xml:space="preserve">Miasto i Gmina Mikstat jest skomunikowana z sąsiednimi gminami oraz Ostrzeszowem i Ostrowem Wielkopolskim publiczną komunikacją samochodową. Połączenia ze stolicą powiatu ostrzeszowskiego obsługuje PKS, natomiast z Ostrowem Wielkopolskim przewoźnicy prywatni. Z transportu publicznego w głównej mierze korzysta młodzież dojeżdżająca do szkół średnich w miastach powiatowych. </w:t>
      </w:r>
    </w:p>
    <w:p w:rsidR="00FE1911" w:rsidRPr="00FE1911" w:rsidRDefault="00FE1911" w:rsidP="00FE1911">
      <w:pPr>
        <w:spacing w:after="0" w:line="276" w:lineRule="auto"/>
        <w:jc w:val="both"/>
        <w:rPr>
          <w:rFonts w:eastAsia="Arial Unicode MS" w:cstheme="minorHAnsi"/>
          <w:color w:val="000000"/>
          <w:sz w:val="22"/>
          <w:lang w:eastAsia="pl-PL"/>
        </w:rPr>
      </w:pPr>
      <w:r w:rsidRPr="00FE1911">
        <w:rPr>
          <w:rFonts w:eastAsia="Arial Unicode MS" w:cstheme="minorHAnsi"/>
          <w:color w:val="000000"/>
          <w:sz w:val="22"/>
          <w:lang w:eastAsia="pl-PL"/>
        </w:rPr>
        <w:t>Usługę związaną z prowadzeniem publicznego transportu zbiorowego wykonywanego w ramach lokalnego transportu zbiorowego - komunikacji międzymiastowej wykonują dwa podmioty:</w:t>
      </w:r>
    </w:p>
    <w:p w:rsidR="00FE1911" w:rsidRPr="00FE1911" w:rsidRDefault="00FE1911" w:rsidP="00FE1911">
      <w:pPr>
        <w:spacing w:after="0" w:line="276" w:lineRule="auto"/>
        <w:ind w:left="142" w:hanging="142"/>
        <w:jc w:val="both"/>
        <w:rPr>
          <w:rFonts w:eastAsia="Arial Unicode MS" w:cstheme="minorHAnsi"/>
          <w:color w:val="000000"/>
          <w:sz w:val="22"/>
          <w:lang w:eastAsia="pl-PL"/>
        </w:rPr>
      </w:pPr>
      <w:r w:rsidRPr="00FE1911">
        <w:rPr>
          <w:rFonts w:eastAsia="Arial Unicode MS" w:cstheme="minorHAnsi"/>
          <w:color w:val="000000"/>
          <w:sz w:val="22"/>
          <w:lang w:eastAsia="pl-PL"/>
        </w:rPr>
        <w:t>- na liniach komunikacyjnych łączących miejscowości położone na terenie Gminy Mikstat takie jak: Biskupice Zabaryczne, Kotłów, Kaliszkowice Ołobockie, Kaliszkowice Kaliskie, Komorów, Przedborów i miasto Mikstat z Ostrzeszowem świadczy „PKS w Ostrowie Wielkopolskim” Sp. z o.o.</w:t>
      </w:r>
    </w:p>
    <w:p w:rsidR="00FE1911" w:rsidRPr="00FE1911" w:rsidRDefault="00FE1911" w:rsidP="00FE1911">
      <w:pPr>
        <w:spacing w:after="0" w:line="276" w:lineRule="auto"/>
        <w:ind w:left="142" w:hanging="142"/>
        <w:jc w:val="both"/>
        <w:rPr>
          <w:rFonts w:eastAsia="Arial Unicode MS" w:cstheme="minorHAnsi"/>
          <w:color w:val="000000"/>
          <w:sz w:val="22"/>
          <w:lang w:eastAsia="pl-PL"/>
        </w:rPr>
      </w:pPr>
      <w:r w:rsidRPr="00FE1911">
        <w:rPr>
          <w:rFonts w:eastAsia="Arial Unicode MS" w:cstheme="minorHAnsi"/>
          <w:color w:val="000000"/>
          <w:sz w:val="22"/>
          <w:lang w:eastAsia="pl-PL"/>
        </w:rPr>
        <w:t>- na liniach komunikacyjnych łączących miejscowości położone na terenie Gminy Mikstat takie jak: Biskupice Zabaryczne, Kaliszkowice Ołobockie, Kaliszkowice Kaliskie, Kotłów oraz miasto Mikstat z Ostrowem Wielkopolskim wykonuje firma „Przewóz Osób Autokarami Kawaler Augustyn”</w:t>
      </w:r>
    </w:p>
    <w:p w:rsidR="00FE1911" w:rsidRDefault="00FE1911" w:rsidP="00FE1911">
      <w:pPr>
        <w:spacing w:after="0" w:line="276" w:lineRule="auto"/>
        <w:jc w:val="both"/>
        <w:rPr>
          <w:rFonts w:eastAsia="Arial Unicode MS" w:cstheme="minorHAnsi"/>
          <w:color w:val="000000"/>
          <w:sz w:val="22"/>
          <w:lang w:eastAsia="pl-PL"/>
        </w:rPr>
      </w:pPr>
      <w:r w:rsidRPr="00FE1911">
        <w:rPr>
          <w:rFonts w:eastAsia="Arial Unicode MS" w:cstheme="minorHAnsi"/>
          <w:color w:val="000000"/>
          <w:sz w:val="22"/>
          <w:lang w:eastAsia="pl-PL"/>
        </w:rPr>
        <w:t xml:space="preserve">Miasto i Gmina Mikstat dofinansowuje utrzymanie połączenia komunikacyjnego na trasie Kaliszkowice Kaliskie – Ostrów Wielkopolski. </w:t>
      </w:r>
    </w:p>
    <w:p w:rsidR="004E33D4" w:rsidRDefault="004E33D4" w:rsidP="00FE1911">
      <w:pPr>
        <w:spacing w:after="0" w:line="276" w:lineRule="auto"/>
        <w:jc w:val="both"/>
        <w:rPr>
          <w:rFonts w:eastAsia="Arial Unicode MS" w:cstheme="minorHAnsi"/>
          <w:color w:val="000000"/>
          <w:sz w:val="22"/>
          <w:lang w:eastAsia="pl-PL"/>
        </w:rPr>
      </w:pPr>
    </w:p>
    <w:p w:rsidR="00FE1911" w:rsidRPr="00FE1911" w:rsidRDefault="00FE1911" w:rsidP="004E33D4">
      <w:pPr>
        <w:keepNext/>
        <w:keepLines/>
        <w:spacing w:after="0" w:line="240" w:lineRule="auto"/>
        <w:jc w:val="both"/>
        <w:outlineLvl w:val="0"/>
        <w:rPr>
          <w:rFonts w:ascii="Calibri" w:eastAsia="Arial Unicode MS" w:hAnsi="Calibri" w:cs="Calibri"/>
          <w:b/>
          <w:bCs/>
          <w:color w:val="FF0000"/>
          <w:sz w:val="24"/>
          <w:szCs w:val="24"/>
          <w:lang w:eastAsia="pl-PL"/>
        </w:rPr>
      </w:pPr>
      <w:r w:rsidRPr="004E33D4">
        <w:rPr>
          <w:rFonts w:ascii="Calibri" w:eastAsia="Arial Unicode MS" w:hAnsi="Calibri" w:cs="Calibri"/>
          <w:b/>
          <w:bCs/>
          <w:sz w:val="24"/>
          <w:szCs w:val="24"/>
          <w:lang w:eastAsia="pl-PL"/>
        </w:rPr>
        <w:t xml:space="preserve">BIEŻĄCE UTRZYMANIE DRÓG  I KOMUNIKACJA </w:t>
      </w:r>
    </w:p>
    <w:p w:rsidR="00FE1911" w:rsidRPr="00FE1911" w:rsidRDefault="00FE1911" w:rsidP="00FE1911">
      <w:pPr>
        <w:spacing w:after="0" w:line="240" w:lineRule="auto"/>
        <w:jc w:val="both"/>
        <w:rPr>
          <w:rFonts w:ascii="Calibri" w:eastAsia="Times New Roman" w:hAnsi="Calibri" w:cs="Calibri"/>
          <w:b/>
          <w:sz w:val="24"/>
          <w:szCs w:val="20"/>
          <w:lang w:val="x-none" w:eastAsia="x-none"/>
        </w:rPr>
      </w:pPr>
      <w:r w:rsidRPr="00FE1911">
        <w:rPr>
          <w:rFonts w:ascii="Calibri" w:eastAsia="Times New Roman" w:hAnsi="Calibri" w:cs="Calibri"/>
          <w:b/>
          <w:sz w:val="24"/>
          <w:szCs w:val="20"/>
          <w:lang w:val="x-none" w:eastAsia="x-none"/>
        </w:rPr>
        <w:t>Drogi</w:t>
      </w:r>
    </w:p>
    <w:p w:rsidR="00FE1911" w:rsidRPr="00FE1911" w:rsidRDefault="00FE1911" w:rsidP="00FE1911">
      <w:pPr>
        <w:spacing w:after="0" w:line="240" w:lineRule="auto"/>
        <w:jc w:val="both"/>
        <w:rPr>
          <w:rFonts w:ascii="Calibri" w:eastAsia="Arial Unicode MS" w:hAnsi="Calibri" w:cs="Calibri"/>
          <w:color w:val="000000"/>
          <w:sz w:val="22"/>
          <w:lang w:eastAsia="pl-PL"/>
        </w:rPr>
      </w:pPr>
      <w:r w:rsidRPr="00FE1911">
        <w:rPr>
          <w:rFonts w:ascii="Calibri" w:eastAsia="Arial Unicode MS" w:hAnsi="Calibri" w:cs="Calibri"/>
          <w:color w:val="000000"/>
          <w:sz w:val="22"/>
          <w:lang w:eastAsia="pl-PL"/>
        </w:rPr>
        <w:t xml:space="preserve">W układzie drogowym Miasta i Gminy funkcjonuje 3-stopniowa hierarchia dróg: </w:t>
      </w:r>
      <w:r>
        <w:rPr>
          <w:rFonts w:ascii="Calibri" w:eastAsia="Arial Unicode MS" w:hAnsi="Calibri" w:cs="Calibri"/>
          <w:color w:val="000000"/>
          <w:sz w:val="22"/>
          <w:lang w:eastAsia="pl-PL"/>
        </w:rPr>
        <w:t xml:space="preserve"> </w:t>
      </w:r>
      <w:r w:rsidRPr="00FE1911">
        <w:rPr>
          <w:rFonts w:ascii="Calibri" w:eastAsia="Arial Unicode MS" w:hAnsi="Calibri" w:cs="Calibri"/>
          <w:color w:val="000000"/>
          <w:sz w:val="22"/>
          <w:lang w:eastAsia="pl-PL"/>
        </w:rPr>
        <w:t xml:space="preserve">droga wojewódzka, drogi powiatowe i drogi gminne. </w:t>
      </w:r>
    </w:p>
    <w:p w:rsidR="00FE1911" w:rsidRPr="00FE1911" w:rsidRDefault="00FE1911" w:rsidP="00FE1911">
      <w:pPr>
        <w:spacing w:after="0" w:line="240" w:lineRule="auto"/>
        <w:jc w:val="both"/>
        <w:rPr>
          <w:rFonts w:ascii="Times New Roman" w:eastAsia="Arial Unicode MS" w:hAnsi="Times New Roman" w:cs="Times New Roman"/>
          <w:color w:val="000000"/>
          <w:sz w:val="24"/>
          <w:szCs w:val="24"/>
          <w:lang w:eastAsia="pl-PL"/>
        </w:rPr>
      </w:pPr>
    </w:p>
    <w:p w:rsidR="00FE1911" w:rsidRPr="00FE1911" w:rsidRDefault="00FE1911" w:rsidP="00FE1911">
      <w:pPr>
        <w:spacing w:after="0" w:line="24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noProof/>
          <w:color w:val="000000"/>
          <w:sz w:val="24"/>
          <w:szCs w:val="24"/>
          <w:lang w:eastAsia="pl-PL"/>
        </w:rPr>
        <w:lastRenderedPageBreak/>
        <w:drawing>
          <wp:inline distT="0" distB="0" distL="0" distR="0">
            <wp:extent cx="3991610" cy="2496820"/>
            <wp:effectExtent l="0" t="0" r="0" b="0"/>
            <wp:docPr id="4" name="Wykre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1911" w:rsidRPr="00FE1911" w:rsidRDefault="00FE1911" w:rsidP="00FE1911">
      <w:pPr>
        <w:spacing w:after="0" w:line="276" w:lineRule="auto"/>
        <w:jc w:val="both"/>
        <w:rPr>
          <w:rFonts w:ascii="Calibri" w:eastAsia="Arial Unicode MS" w:hAnsi="Calibri" w:cs="Calibri"/>
          <w:color w:val="000000"/>
          <w:sz w:val="22"/>
          <w:lang w:eastAsia="pl-PL"/>
        </w:rPr>
      </w:pPr>
      <w:r w:rsidRPr="00FE1911">
        <w:rPr>
          <w:rFonts w:ascii="Calibri" w:eastAsia="Arial Unicode MS" w:hAnsi="Calibri" w:cs="Calibri"/>
          <w:color w:val="000000"/>
          <w:sz w:val="22"/>
          <w:lang w:eastAsia="pl-PL"/>
        </w:rPr>
        <w:t>Źródło: opracowanie własne.</w:t>
      </w:r>
    </w:p>
    <w:p w:rsidR="00983C12" w:rsidRDefault="00983C12" w:rsidP="00A161B6">
      <w:pPr>
        <w:spacing w:after="200" w:line="276" w:lineRule="auto"/>
        <w:jc w:val="both"/>
        <w:rPr>
          <w:rFonts w:ascii="Calibri" w:eastAsia="Calibri" w:hAnsi="Calibri" w:cs="Calibri"/>
          <w:sz w:val="16"/>
          <w:szCs w:val="16"/>
        </w:rPr>
      </w:pPr>
    </w:p>
    <w:p w:rsidR="00FE1911" w:rsidRPr="00FE1911" w:rsidRDefault="00FE1911" w:rsidP="00FE1911">
      <w:pPr>
        <w:spacing w:after="0" w:line="276" w:lineRule="auto"/>
        <w:jc w:val="both"/>
        <w:rPr>
          <w:rFonts w:ascii="Calibri" w:eastAsia="Arial Unicode MS" w:hAnsi="Calibri" w:cs="Calibri"/>
          <w:color w:val="000000"/>
          <w:sz w:val="22"/>
          <w:lang w:eastAsia="pl-PL"/>
        </w:rPr>
      </w:pPr>
      <w:r w:rsidRPr="00FE1911">
        <w:rPr>
          <w:rFonts w:ascii="Calibri" w:eastAsia="Arial Unicode MS" w:hAnsi="Calibri" w:cs="Calibri"/>
          <w:sz w:val="22"/>
          <w:lang w:eastAsia="pl-PL"/>
        </w:rPr>
        <w:t xml:space="preserve">Wszystkie miejscowości na terenie </w:t>
      </w:r>
      <w:r>
        <w:rPr>
          <w:rFonts w:ascii="Calibri" w:eastAsia="Arial Unicode MS" w:hAnsi="Calibri" w:cs="Calibri"/>
          <w:sz w:val="22"/>
          <w:lang w:eastAsia="pl-PL"/>
        </w:rPr>
        <w:t>g</w:t>
      </w:r>
      <w:r w:rsidRPr="00FE1911">
        <w:rPr>
          <w:rFonts w:ascii="Calibri" w:eastAsia="Arial Unicode MS" w:hAnsi="Calibri" w:cs="Calibri"/>
          <w:sz w:val="22"/>
          <w:lang w:eastAsia="pl-PL"/>
        </w:rPr>
        <w:t xml:space="preserve">miny Mikstat skomunikowane są ze sobą za pomocą sieci dróg o nawierzchni bitumiczno-asfaltowej. Sieć dróg bitumiczno-asfaltowych łączy również </w:t>
      </w:r>
      <w:r w:rsidR="00F162A5">
        <w:rPr>
          <w:rFonts w:ascii="Calibri" w:eastAsia="Arial Unicode MS" w:hAnsi="Calibri" w:cs="Calibri"/>
          <w:sz w:val="22"/>
          <w:lang w:eastAsia="pl-PL"/>
        </w:rPr>
        <w:t>g</w:t>
      </w:r>
      <w:r w:rsidRPr="00FE1911">
        <w:rPr>
          <w:rFonts w:ascii="Calibri" w:eastAsia="Arial Unicode MS" w:hAnsi="Calibri" w:cs="Calibri"/>
          <w:sz w:val="22"/>
          <w:lang w:eastAsia="pl-PL"/>
        </w:rPr>
        <w:t>minę z gminami ościennymi.</w:t>
      </w:r>
      <w:r>
        <w:rPr>
          <w:rFonts w:ascii="Calibri" w:eastAsia="Arial Unicode MS" w:hAnsi="Calibri" w:cs="Calibri"/>
          <w:sz w:val="22"/>
          <w:lang w:eastAsia="pl-PL"/>
        </w:rPr>
        <w:t xml:space="preserve"> </w:t>
      </w:r>
      <w:r w:rsidRPr="00FE1911">
        <w:rPr>
          <w:rFonts w:ascii="Calibri" w:eastAsia="Arial Unicode MS" w:hAnsi="Calibri" w:cs="Calibri"/>
          <w:sz w:val="22"/>
          <w:lang w:eastAsia="pl-PL"/>
        </w:rPr>
        <w:t>Mikstat przykłada dużą wagę do rozwoju sieci drogowej, co znajduje potwierdzenie w systematycznej rozbudowie posiadanej sieci dróg bitumiczno-asfaltowych.</w:t>
      </w:r>
      <w:r>
        <w:rPr>
          <w:rFonts w:ascii="Calibri" w:eastAsia="Arial Unicode MS" w:hAnsi="Calibri" w:cs="Calibri"/>
          <w:sz w:val="22"/>
          <w:lang w:eastAsia="pl-PL"/>
        </w:rPr>
        <w:t xml:space="preserve"> </w:t>
      </w:r>
      <w:r w:rsidRPr="00FE1911">
        <w:rPr>
          <w:rFonts w:ascii="Calibri" w:eastAsia="Arial Unicode MS" w:hAnsi="Calibri" w:cs="Calibri"/>
          <w:sz w:val="22"/>
          <w:lang w:eastAsia="pl-PL"/>
        </w:rPr>
        <w:t>W ramach bieżącego utrzymania dróg gminnych prowadzone są remonty cząstkowe dróg asfaltowych. Wzrasta również ilość odcinków remontowanych dróg gruntowych za pomocą kruszywa łamanego, a także przy pomocy równiarki samojezdnej i walca drogowego.</w:t>
      </w:r>
      <w:r>
        <w:rPr>
          <w:rFonts w:ascii="Calibri" w:eastAsia="Arial Unicode MS" w:hAnsi="Calibri" w:cs="Calibri"/>
          <w:sz w:val="22"/>
          <w:lang w:eastAsia="pl-PL"/>
        </w:rPr>
        <w:t xml:space="preserve"> </w:t>
      </w:r>
    </w:p>
    <w:p w:rsidR="00FE1911" w:rsidRPr="00FE1911" w:rsidRDefault="00FE1911" w:rsidP="00FE1911">
      <w:pPr>
        <w:keepNext/>
        <w:keepLines/>
        <w:spacing w:after="0" w:line="276" w:lineRule="auto"/>
        <w:ind w:left="40"/>
        <w:jc w:val="both"/>
        <w:outlineLvl w:val="0"/>
        <w:rPr>
          <w:rFonts w:ascii="Calibri" w:eastAsia="Times New Roman" w:hAnsi="Calibri" w:cs="Calibri"/>
          <w:sz w:val="22"/>
          <w:lang w:val="x-none" w:eastAsia="x-none"/>
        </w:rPr>
      </w:pPr>
      <w:r w:rsidRPr="00FE1911">
        <w:rPr>
          <w:rFonts w:ascii="Calibri" w:eastAsia="Arial Unicode MS" w:hAnsi="Calibri" w:cs="Calibri"/>
          <w:bCs/>
          <w:sz w:val="22"/>
          <w:lang w:eastAsia="pl-PL"/>
        </w:rPr>
        <w:t>W 2020 roku nakłady finansowe na bieżące utrzymanie dróg wyniosły 1</w:t>
      </w:r>
      <w:r>
        <w:rPr>
          <w:rFonts w:ascii="Calibri" w:eastAsia="Arial Unicode MS" w:hAnsi="Calibri" w:cs="Calibri"/>
          <w:bCs/>
          <w:sz w:val="22"/>
          <w:lang w:eastAsia="pl-PL"/>
        </w:rPr>
        <w:t xml:space="preserve"> mln </w:t>
      </w:r>
      <w:r w:rsidRPr="00FE1911">
        <w:rPr>
          <w:rFonts w:ascii="Calibri" w:eastAsia="Arial Unicode MS" w:hAnsi="Calibri" w:cs="Calibri"/>
          <w:bCs/>
          <w:sz w:val="22"/>
          <w:lang w:eastAsia="pl-PL"/>
        </w:rPr>
        <w:t>009</w:t>
      </w:r>
      <w:r>
        <w:rPr>
          <w:rFonts w:ascii="Calibri" w:eastAsia="Arial Unicode MS" w:hAnsi="Calibri" w:cs="Calibri"/>
          <w:bCs/>
          <w:sz w:val="22"/>
          <w:lang w:eastAsia="pl-PL"/>
        </w:rPr>
        <w:t xml:space="preserve"> tys</w:t>
      </w:r>
      <w:r w:rsidR="00F162A5">
        <w:rPr>
          <w:rFonts w:ascii="Calibri" w:eastAsia="Arial Unicode MS" w:hAnsi="Calibri" w:cs="Calibri"/>
          <w:bCs/>
          <w:sz w:val="22"/>
          <w:lang w:eastAsia="pl-PL"/>
        </w:rPr>
        <w:t>.</w:t>
      </w:r>
      <w:r>
        <w:rPr>
          <w:rFonts w:ascii="Calibri" w:eastAsia="Arial Unicode MS" w:hAnsi="Calibri" w:cs="Calibri"/>
          <w:bCs/>
          <w:sz w:val="22"/>
          <w:lang w:eastAsia="pl-PL"/>
        </w:rPr>
        <w:t xml:space="preserve"> </w:t>
      </w:r>
      <w:r w:rsidRPr="00FE1911">
        <w:rPr>
          <w:rFonts w:ascii="Calibri" w:eastAsia="Arial Unicode MS" w:hAnsi="Calibri" w:cs="Calibri"/>
          <w:bCs/>
          <w:sz w:val="22"/>
          <w:lang w:eastAsia="pl-PL"/>
        </w:rPr>
        <w:t>571,14 zł.</w:t>
      </w:r>
      <w:r>
        <w:rPr>
          <w:rFonts w:ascii="Calibri" w:eastAsia="Arial Unicode MS" w:hAnsi="Calibri" w:cs="Calibri"/>
          <w:bCs/>
          <w:sz w:val="22"/>
          <w:lang w:eastAsia="pl-PL"/>
        </w:rPr>
        <w:t xml:space="preserve"> </w:t>
      </w:r>
      <w:r w:rsidRPr="00FE1911">
        <w:rPr>
          <w:rFonts w:ascii="Calibri" w:eastAsia="Times New Roman" w:hAnsi="Calibri" w:cs="Calibri"/>
          <w:sz w:val="22"/>
          <w:lang w:eastAsia="x-none"/>
        </w:rPr>
        <w:t xml:space="preserve">Powyższe środki przeznaczono na </w:t>
      </w:r>
      <w:r w:rsidR="00F162A5">
        <w:rPr>
          <w:rFonts w:ascii="Calibri" w:eastAsia="Times New Roman" w:hAnsi="Calibri" w:cs="Calibri"/>
          <w:sz w:val="22"/>
          <w:lang w:eastAsia="x-none"/>
        </w:rPr>
        <w:t>p</w:t>
      </w:r>
      <w:r w:rsidRPr="00FE1911">
        <w:rPr>
          <w:rFonts w:ascii="Calibri" w:eastAsia="Times New Roman" w:hAnsi="Calibri" w:cs="Calibri"/>
          <w:sz w:val="22"/>
          <w:lang w:val="x-none" w:eastAsia="x-none"/>
        </w:rPr>
        <w:t>race i remonty infrastruktury drogowej</w:t>
      </w:r>
      <w:r>
        <w:rPr>
          <w:rFonts w:ascii="Calibri" w:eastAsia="Times New Roman" w:hAnsi="Calibri" w:cs="Calibri"/>
          <w:sz w:val="22"/>
          <w:lang w:eastAsia="x-none"/>
        </w:rPr>
        <w:t>. Z</w:t>
      </w:r>
      <w:r w:rsidRPr="00FE1911">
        <w:rPr>
          <w:rFonts w:ascii="Calibri" w:eastAsia="Times New Roman" w:hAnsi="Calibri" w:cs="Calibri"/>
          <w:sz w:val="22"/>
          <w:lang w:val="x-none" w:eastAsia="x-none"/>
        </w:rPr>
        <w:t xml:space="preserve">akupiono </w:t>
      </w:r>
      <w:r w:rsidRPr="00FE1911">
        <w:rPr>
          <w:rFonts w:ascii="Calibri" w:eastAsia="Times New Roman" w:hAnsi="Calibri" w:cs="Calibri"/>
          <w:sz w:val="22"/>
          <w:lang w:eastAsia="x-none"/>
        </w:rPr>
        <w:t>500 kg soli drogowej i 1</w:t>
      </w:r>
      <w:r w:rsidRPr="00FE1911">
        <w:rPr>
          <w:rFonts w:ascii="Calibri" w:eastAsia="Times New Roman" w:hAnsi="Calibri" w:cs="Calibri"/>
          <w:sz w:val="22"/>
          <w:lang w:val="x-none" w:eastAsia="x-none"/>
        </w:rPr>
        <w:t xml:space="preserve"> ton</w:t>
      </w:r>
      <w:r w:rsidRPr="00FE1911">
        <w:rPr>
          <w:rFonts w:ascii="Calibri" w:eastAsia="Times New Roman" w:hAnsi="Calibri" w:cs="Calibri"/>
          <w:sz w:val="22"/>
          <w:lang w:eastAsia="x-none"/>
        </w:rPr>
        <w:t>ę</w:t>
      </w:r>
      <w:r w:rsidRPr="00FE1911">
        <w:rPr>
          <w:rFonts w:ascii="Calibri" w:eastAsia="Times New Roman" w:hAnsi="Calibri" w:cs="Calibri"/>
          <w:sz w:val="22"/>
          <w:lang w:val="x-none" w:eastAsia="x-none"/>
        </w:rPr>
        <w:t xml:space="preserve"> </w:t>
      </w:r>
      <w:r w:rsidRPr="00FE1911">
        <w:rPr>
          <w:rFonts w:ascii="Calibri" w:eastAsia="Times New Roman" w:hAnsi="Calibri" w:cs="Calibri"/>
          <w:sz w:val="22"/>
          <w:lang w:eastAsia="x-none"/>
        </w:rPr>
        <w:t>mieszanki uszorstniającej</w:t>
      </w:r>
      <w:r w:rsidRPr="00FE1911">
        <w:rPr>
          <w:rFonts w:ascii="Calibri" w:eastAsia="Times New Roman" w:hAnsi="Calibri" w:cs="Calibri"/>
          <w:sz w:val="22"/>
          <w:lang w:val="x-none" w:eastAsia="x-none"/>
        </w:rPr>
        <w:t xml:space="preserve"> </w:t>
      </w:r>
      <w:r w:rsidRPr="00FE1911">
        <w:rPr>
          <w:rFonts w:ascii="Calibri" w:eastAsia="Times New Roman" w:hAnsi="Calibri" w:cs="Calibri"/>
          <w:sz w:val="22"/>
          <w:lang w:eastAsia="x-none"/>
        </w:rPr>
        <w:t xml:space="preserve">piasku i soli drogowej </w:t>
      </w:r>
      <w:r>
        <w:rPr>
          <w:rFonts w:ascii="Calibri" w:eastAsia="Times New Roman" w:hAnsi="Calibri" w:cs="Calibri"/>
          <w:sz w:val="22"/>
          <w:lang w:val="x-none" w:eastAsia="x-none"/>
        </w:rPr>
        <w:t>do</w:t>
      </w:r>
      <w:r>
        <w:rPr>
          <w:rFonts w:ascii="Calibri" w:eastAsia="Times New Roman" w:hAnsi="Calibri" w:cs="Calibri"/>
          <w:sz w:val="22"/>
          <w:lang w:eastAsia="x-none"/>
        </w:rPr>
        <w:t xml:space="preserve"> z</w:t>
      </w:r>
      <w:r w:rsidRPr="00FE1911">
        <w:rPr>
          <w:rFonts w:ascii="Calibri" w:eastAsia="Times New Roman" w:hAnsi="Calibri" w:cs="Calibri"/>
          <w:sz w:val="22"/>
          <w:lang w:val="x-none" w:eastAsia="x-none"/>
        </w:rPr>
        <w:t xml:space="preserve">walczania śliskości </w:t>
      </w:r>
      <w:r w:rsidRPr="00FE1911">
        <w:rPr>
          <w:rFonts w:ascii="Calibri" w:eastAsia="Times New Roman" w:hAnsi="Calibri" w:cs="Calibri"/>
          <w:sz w:val="22"/>
          <w:lang w:eastAsia="x-none"/>
        </w:rPr>
        <w:t xml:space="preserve">na chodnikach i placach gminnych </w:t>
      </w:r>
      <w:r w:rsidRPr="00FE1911">
        <w:rPr>
          <w:rFonts w:ascii="Calibri" w:eastAsia="Times New Roman" w:hAnsi="Calibri" w:cs="Calibri"/>
          <w:sz w:val="22"/>
          <w:lang w:val="x-none" w:eastAsia="x-none"/>
        </w:rPr>
        <w:t>w ramach zimowego utrzymania dróg</w:t>
      </w:r>
      <w:r>
        <w:rPr>
          <w:rFonts w:ascii="Calibri" w:eastAsia="Times New Roman" w:hAnsi="Calibri" w:cs="Calibri"/>
          <w:sz w:val="22"/>
          <w:lang w:eastAsia="x-none"/>
        </w:rPr>
        <w:t>.</w:t>
      </w:r>
      <w:r w:rsidRPr="00FE1911">
        <w:rPr>
          <w:rFonts w:ascii="Calibri" w:eastAsia="Times New Roman" w:hAnsi="Calibri" w:cs="Calibri"/>
          <w:sz w:val="22"/>
          <w:lang w:val="x-none" w:eastAsia="x-none"/>
        </w:rPr>
        <w:t xml:space="preserve"> </w:t>
      </w:r>
    </w:p>
    <w:p w:rsidR="00FE1911" w:rsidRPr="00FE1911" w:rsidRDefault="00FE1911" w:rsidP="00FE1911">
      <w:pPr>
        <w:shd w:val="clear" w:color="auto" w:fill="FFFFFF"/>
        <w:tabs>
          <w:tab w:val="left" w:pos="174"/>
        </w:tabs>
        <w:spacing w:after="0" w:line="276" w:lineRule="auto"/>
        <w:ind w:right="40"/>
        <w:jc w:val="both"/>
        <w:rPr>
          <w:rFonts w:ascii="Calibri" w:eastAsia="Times New Roman" w:hAnsi="Calibri" w:cs="Calibri"/>
          <w:sz w:val="22"/>
          <w:lang w:eastAsia="x-none"/>
        </w:rPr>
      </w:pPr>
      <w:r w:rsidRPr="00FE1911">
        <w:rPr>
          <w:rFonts w:ascii="Calibri" w:eastAsia="Times New Roman" w:hAnsi="Calibri" w:cs="Calibri"/>
          <w:sz w:val="22"/>
          <w:lang w:eastAsia="x-none"/>
        </w:rPr>
        <w:t>Zakres prac wykonywanych w okresie zimowym na drogach gminnych:</w:t>
      </w:r>
    </w:p>
    <w:p w:rsidR="00FE1911" w:rsidRPr="00FE1911" w:rsidRDefault="00FE1911" w:rsidP="00FE1911">
      <w:pPr>
        <w:tabs>
          <w:tab w:val="left" w:pos="174"/>
        </w:tabs>
        <w:spacing w:after="0" w:line="276" w:lineRule="auto"/>
        <w:ind w:left="176" w:right="40" w:firstLine="108"/>
        <w:jc w:val="both"/>
        <w:rPr>
          <w:rFonts w:ascii="Calibri" w:eastAsia="Times New Roman" w:hAnsi="Calibri" w:cs="Calibri"/>
          <w:sz w:val="22"/>
          <w:lang w:eastAsia="x-none"/>
        </w:rPr>
      </w:pPr>
      <w:r w:rsidRPr="00FE1911">
        <w:rPr>
          <w:rFonts w:ascii="Calibri" w:eastAsia="Times New Roman" w:hAnsi="Calibri" w:cs="Calibri"/>
          <w:sz w:val="22"/>
          <w:lang w:eastAsia="x-none"/>
        </w:rPr>
        <w:t>• napełnianie skrzyń na piasek,</w:t>
      </w:r>
    </w:p>
    <w:p w:rsidR="00FE1911" w:rsidRPr="00FE1911" w:rsidRDefault="00FE1911" w:rsidP="00FE1911">
      <w:pPr>
        <w:shd w:val="clear" w:color="auto" w:fill="FFFFFF"/>
        <w:tabs>
          <w:tab w:val="left" w:pos="174"/>
        </w:tabs>
        <w:spacing w:after="0" w:line="276" w:lineRule="auto"/>
        <w:ind w:left="176" w:right="40" w:firstLine="108"/>
        <w:jc w:val="both"/>
        <w:rPr>
          <w:rFonts w:ascii="Calibri" w:eastAsia="Times New Roman" w:hAnsi="Calibri" w:cs="Calibri"/>
          <w:sz w:val="22"/>
          <w:lang w:eastAsia="x-none"/>
        </w:rPr>
      </w:pPr>
      <w:r w:rsidRPr="00FE1911">
        <w:rPr>
          <w:rFonts w:ascii="Calibri" w:eastAsia="Times New Roman" w:hAnsi="Calibri" w:cs="Calibri"/>
          <w:sz w:val="22"/>
          <w:lang w:eastAsia="x-none"/>
        </w:rPr>
        <w:t>• odśnieżanie dróg i placów gminnych,</w:t>
      </w:r>
    </w:p>
    <w:p w:rsidR="00FE1911" w:rsidRPr="00FE1911" w:rsidRDefault="00FE1911" w:rsidP="00FE1911">
      <w:pPr>
        <w:shd w:val="clear" w:color="auto" w:fill="FFFFFF"/>
        <w:tabs>
          <w:tab w:val="left" w:pos="174"/>
        </w:tabs>
        <w:spacing w:after="0" w:line="276" w:lineRule="auto"/>
        <w:ind w:left="176" w:right="40" w:firstLine="108"/>
        <w:jc w:val="both"/>
        <w:rPr>
          <w:rFonts w:ascii="Calibri" w:eastAsia="Times New Roman" w:hAnsi="Calibri" w:cs="Calibri"/>
          <w:sz w:val="22"/>
          <w:lang w:eastAsia="x-none"/>
        </w:rPr>
      </w:pPr>
      <w:r w:rsidRPr="00FE1911">
        <w:rPr>
          <w:rFonts w:ascii="Calibri" w:eastAsia="Times New Roman" w:hAnsi="Calibri" w:cs="Calibri"/>
          <w:sz w:val="22"/>
          <w:lang w:eastAsia="x-none"/>
        </w:rPr>
        <w:t>• zwalczanie gołoledzi, lodowicy, śliskości pośniegowej na drogach gminnych,</w:t>
      </w:r>
    </w:p>
    <w:p w:rsidR="00FE1911" w:rsidRPr="00FE1911" w:rsidRDefault="00FE1911" w:rsidP="00F162A5">
      <w:pPr>
        <w:tabs>
          <w:tab w:val="left" w:pos="120"/>
        </w:tabs>
        <w:spacing w:after="0" w:line="276" w:lineRule="auto"/>
        <w:ind w:right="23"/>
        <w:jc w:val="both"/>
        <w:rPr>
          <w:rFonts w:ascii="Calibri" w:eastAsia="Arial Unicode MS" w:hAnsi="Calibri" w:cs="Calibri"/>
          <w:b/>
          <w:color w:val="000000"/>
          <w:sz w:val="22"/>
          <w:lang w:eastAsia="pl-PL"/>
        </w:rPr>
      </w:pPr>
      <w:r w:rsidRPr="00FE1911">
        <w:rPr>
          <w:rFonts w:ascii="Calibri" w:eastAsia="Arial Unicode MS" w:hAnsi="Calibri" w:cs="Calibri"/>
          <w:color w:val="000000"/>
          <w:sz w:val="22"/>
          <w:lang w:eastAsia="pl-PL"/>
        </w:rPr>
        <w:t>Zakupiono ok. 1000 ton kruszywa łamanego wraz z transportem. Tłuczeń rozdysponowano w porozumieniu z Sołtysami na drogi gminne gruntowe i utwardzone na terenie całej Gminy Mikstat. Przeprowadzono skarpowanie poboczy obustronne na drodze gminnej</w:t>
      </w:r>
      <w:r>
        <w:rPr>
          <w:rFonts w:ascii="Calibri" w:eastAsia="Arial Unicode MS" w:hAnsi="Calibri" w:cs="Calibri"/>
          <w:color w:val="000000"/>
          <w:sz w:val="22"/>
          <w:lang w:eastAsia="pl-PL"/>
        </w:rPr>
        <w:t xml:space="preserve"> nr G832545 Biskupice </w:t>
      </w:r>
      <w:r w:rsidR="00F162A5">
        <w:rPr>
          <w:rFonts w:ascii="Calibri" w:eastAsia="Arial Unicode MS" w:hAnsi="Calibri" w:cs="Calibri"/>
          <w:color w:val="000000"/>
          <w:sz w:val="22"/>
          <w:lang w:eastAsia="pl-PL"/>
        </w:rPr>
        <w:t>Z</w:t>
      </w:r>
      <w:r w:rsidRPr="00FE1911">
        <w:rPr>
          <w:rFonts w:ascii="Calibri" w:eastAsia="Arial Unicode MS" w:hAnsi="Calibri" w:cs="Calibri"/>
          <w:color w:val="000000"/>
          <w:sz w:val="22"/>
          <w:lang w:eastAsia="pl-PL"/>
        </w:rPr>
        <w:t>abaryczne – Kaliszkowice Ołobockie na odcinku długości ok. 2000 mb w Kaliszkowic</w:t>
      </w:r>
      <w:r>
        <w:rPr>
          <w:rFonts w:ascii="Calibri" w:eastAsia="Arial Unicode MS" w:hAnsi="Calibri" w:cs="Calibri"/>
          <w:color w:val="000000"/>
          <w:sz w:val="22"/>
          <w:lang w:eastAsia="pl-PL"/>
        </w:rPr>
        <w:t>ach</w:t>
      </w:r>
      <w:r w:rsidRPr="00FE1911">
        <w:rPr>
          <w:rFonts w:ascii="Calibri" w:eastAsia="Arial Unicode MS" w:hAnsi="Calibri" w:cs="Calibri"/>
          <w:color w:val="000000"/>
          <w:sz w:val="22"/>
          <w:lang w:eastAsia="pl-PL"/>
        </w:rPr>
        <w:t xml:space="preserve"> Ołobocki</w:t>
      </w:r>
      <w:r>
        <w:rPr>
          <w:rFonts w:ascii="Calibri" w:eastAsia="Arial Unicode MS" w:hAnsi="Calibri" w:cs="Calibri"/>
          <w:color w:val="000000"/>
          <w:sz w:val="22"/>
          <w:lang w:eastAsia="pl-PL"/>
        </w:rPr>
        <w:t>ch</w:t>
      </w:r>
      <w:r w:rsidRPr="00FE1911">
        <w:rPr>
          <w:rFonts w:ascii="Calibri" w:eastAsia="Arial Unicode MS" w:hAnsi="Calibri" w:cs="Calibri"/>
          <w:color w:val="000000"/>
          <w:sz w:val="22"/>
          <w:lang w:eastAsia="pl-PL"/>
        </w:rPr>
        <w:t>.</w:t>
      </w:r>
      <w:r w:rsidR="00F162A5">
        <w:rPr>
          <w:rFonts w:ascii="Calibri" w:eastAsia="Arial Unicode MS" w:hAnsi="Calibri" w:cs="Calibri"/>
          <w:color w:val="000000"/>
          <w:sz w:val="22"/>
          <w:lang w:eastAsia="pl-PL"/>
        </w:rPr>
        <w:t xml:space="preserve"> </w:t>
      </w:r>
      <w:r w:rsidRPr="00FE1911">
        <w:rPr>
          <w:rFonts w:ascii="Calibri" w:eastAsia="Arial Unicode MS" w:hAnsi="Calibri" w:cs="Calibri"/>
          <w:bCs/>
          <w:color w:val="000000"/>
          <w:sz w:val="22"/>
          <w:lang w:eastAsia="pl-PL"/>
        </w:rPr>
        <w:t xml:space="preserve">Remont cząstkowy nawierzchni bitumicznych asfaltowych dróg </w:t>
      </w:r>
      <w:r w:rsidR="00F162A5">
        <w:rPr>
          <w:rFonts w:ascii="Calibri" w:eastAsia="Arial Unicode MS" w:hAnsi="Calibri" w:cs="Calibri"/>
          <w:bCs/>
          <w:color w:val="000000"/>
          <w:sz w:val="22"/>
          <w:lang w:eastAsia="pl-PL"/>
        </w:rPr>
        <w:t xml:space="preserve">gminnych metodą wtryskiwania na </w:t>
      </w:r>
      <w:r w:rsidRPr="00FE1911">
        <w:rPr>
          <w:rFonts w:ascii="Calibri" w:eastAsia="Arial Unicode MS" w:hAnsi="Calibri" w:cs="Calibri"/>
          <w:bCs/>
          <w:color w:val="000000"/>
          <w:sz w:val="22"/>
          <w:lang w:eastAsia="pl-PL"/>
        </w:rPr>
        <w:t>gorąco emulsji wraz z grysem w ilości ok. 80 ton.</w:t>
      </w:r>
      <w:r w:rsidR="00F162A5">
        <w:rPr>
          <w:rFonts w:ascii="Calibri" w:eastAsia="Arial Unicode MS" w:hAnsi="Calibri" w:cs="Calibri"/>
          <w:bCs/>
          <w:color w:val="000000"/>
          <w:sz w:val="22"/>
          <w:lang w:eastAsia="pl-PL"/>
        </w:rPr>
        <w:t xml:space="preserve"> </w:t>
      </w:r>
      <w:r w:rsidRPr="00FE1911">
        <w:rPr>
          <w:rFonts w:ascii="Calibri" w:eastAsia="Times New Roman" w:hAnsi="Calibri" w:cs="Calibri"/>
          <w:color w:val="000000"/>
          <w:sz w:val="22"/>
          <w:lang w:eastAsia="pl-PL"/>
        </w:rPr>
        <w:t xml:space="preserve">Mechaniczne równanie, profilowanie i wałowanie dróg gminnych gruntowych, tłuczniowych </w:t>
      </w:r>
      <w:bookmarkStart w:id="0" w:name="_Hlk480361908"/>
      <w:r w:rsidRPr="00FE1911">
        <w:rPr>
          <w:rFonts w:ascii="Calibri" w:eastAsia="Times New Roman" w:hAnsi="Calibri" w:cs="Calibri"/>
          <w:color w:val="000000"/>
          <w:sz w:val="22"/>
          <w:lang w:eastAsia="pl-PL"/>
        </w:rPr>
        <w:t>na terenie Miasta i Gminy Mikstat.</w:t>
      </w:r>
      <w:bookmarkEnd w:id="0"/>
      <w:r w:rsidRPr="00FE1911">
        <w:rPr>
          <w:rFonts w:ascii="Calibri" w:eastAsia="Times New Roman" w:hAnsi="Calibri" w:cs="Calibri"/>
          <w:color w:val="000000"/>
          <w:sz w:val="22"/>
          <w:lang w:eastAsia="pl-PL"/>
        </w:rPr>
        <w:t xml:space="preserve"> </w:t>
      </w:r>
      <w:r w:rsidRPr="00FE1911">
        <w:rPr>
          <w:rFonts w:ascii="Calibri" w:eastAsia="Arial Unicode MS" w:hAnsi="Calibri" w:cs="Calibri"/>
          <w:color w:val="000000"/>
          <w:sz w:val="22"/>
          <w:lang w:eastAsia="pl-PL"/>
        </w:rPr>
        <w:t xml:space="preserve">Zadanie polegało na przeprowadzeniu w miejscach wskazanych przez Zamawiającego mechanicznego poprawienia pochylenia poprzecznego drogi, wyrównania wybojów, kolein, zapewnienia lepszego odwodnienia drogi, a także miało na celu rozścielenie, zagęszczenie materiału istniejącego i nowego (tłucznia, żużla paleniskowego) odnawiającego nawierzchnię dostarczonego przez MiG Mikstat. </w:t>
      </w:r>
      <w:r w:rsidRPr="00FE1911">
        <w:rPr>
          <w:rFonts w:ascii="Calibri" w:eastAsia="Times New Roman" w:hAnsi="Calibri" w:cs="Calibri"/>
          <w:sz w:val="22"/>
          <w:lang w:eastAsia="x-none"/>
        </w:rPr>
        <w:t>Wycinka krzewów oraz podcinka gałęzi drzew rosnących pasie drogowym dróg gminnych</w:t>
      </w:r>
      <w:r w:rsidR="00F162A5">
        <w:rPr>
          <w:rFonts w:ascii="Calibri" w:eastAsia="Times New Roman" w:hAnsi="Calibri" w:cs="Calibri"/>
          <w:sz w:val="22"/>
          <w:lang w:eastAsia="x-none"/>
        </w:rPr>
        <w:t xml:space="preserve"> </w:t>
      </w:r>
      <w:r w:rsidRPr="00FE1911">
        <w:rPr>
          <w:rFonts w:ascii="Calibri" w:eastAsia="Times New Roman" w:hAnsi="Calibri" w:cs="Calibri"/>
          <w:sz w:val="22"/>
          <w:lang w:eastAsia="x-none"/>
        </w:rPr>
        <w:t>wraz z uprzątnięciem terenu.</w:t>
      </w:r>
      <w:r w:rsidR="00F162A5">
        <w:rPr>
          <w:rFonts w:ascii="Calibri" w:eastAsia="Times New Roman" w:hAnsi="Calibri" w:cs="Calibri"/>
          <w:sz w:val="22"/>
          <w:lang w:eastAsia="x-none"/>
        </w:rPr>
        <w:t xml:space="preserve"> </w:t>
      </w:r>
      <w:r w:rsidRPr="00FE1911">
        <w:rPr>
          <w:rFonts w:ascii="Calibri" w:eastAsia="Times New Roman" w:hAnsi="Calibri" w:cs="Calibri"/>
          <w:sz w:val="22"/>
          <w:lang w:eastAsia="pl-PL"/>
        </w:rPr>
        <w:t xml:space="preserve">Dwukrotne w ciągu roku obustronne wykoszenie poboczy dróg gminnych. </w:t>
      </w:r>
      <w:r w:rsidRPr="00FE1911">
        <w:rPr>
          <w:rFonts w:ascii="Calibri" w:eastAsia="Times New Roman" w:hAnsi="Calibri" w:cs="Calibri"/>
          <w:sz w:val="22"/>
          <w:lang w:eastAsia="x-none"/>
        </w:rPr>
        <w:t>Wymiana uszkodzonych znaków drogowych przy drogach gminnych. Wymiana uszkodzonych barier ochronnych na przepustach pod drogami gminnymi</w:t>
      </w:r>
      <w:r w:rsidR="00F162A5">
        <w:rPr>
          <w:rFonts w:ascii="Calibri" w:eastAsia="Times New Roman" w:hAnsi="Calibri" w:cs="Calibri"/>
          <w:sz w:val="22"/>
          <w:lang w:eastAsia="x-none"/>
        </w:rPr>
        <w:t xml:space="preserve">. </w:t>
      </w:r>
      <w:r w:rsidRPr="00FE1911">
        <w:rPr>
          <w:rFonts w:ascii="Calibri" w:eastAsia="Times New Roman" w:hAnsi="Calibri" w:cs="Calibri"/>
          <w:sz w:val="22"/>
          <w:lang w:eastAsia="x-none"/>
        </w:rPr>
        <w:t xml:space="preserve"> Zakup paliwa do koparko ładowarki używanej </w:t>
      </w:r>
      <w:r w:rsidRPr="00FE1911">
        <w:rPr>
          <w:rFonts w:ascii="Calibri" w:eastAsia="Times New Roman" w:hAnsi="Calibri" w:cs="Calibri"/>
          <w:sz w:val="22"/>
          <w:lang w:eastAsia="x-none"/>
        </w:rPr>
        <w:lastRenderedPageBreak/>
        <w:t xml:space="preserve">do remontów dróg gminnych. Zakup rur do naprawy przepustów pod drogami gminnymi. </w:t>
      </w:r>
      <w:r w:rsidRPr="00FE1911">
        <w:rPr>
          <w:rFonts w:ascii="Calibri" w:eastAsia="Arial Unicode MS" w:hAnsi="Calibri" w:cs="Calibri"/>
          <w:color w:val="000000"/>
          <w:sz w:val="22"/>
          <w:lang w:eastAsia="pl-PL"/>
        </w:rPr>
        <w:t>Remont dróg gminnych na terenie miasta Mikstat polegający na wyprofilowaniu i utwardzeniu nawierzchni gruntowych poniżej wyszególnionych dróg:</w:t>
      </w:r>
      <w:r w:rsidR="00F162A5">
        <w:rPr>
          <w:rFonts w:ascii="Calibri" w:eastAsia="Arial Unicode MS" w:hAnsi="Calibri" w:cs="Calibri"/>
          <w:color w:val="000000"/>
          <w:sz w:val="22"/>
          <w:lang w:eastAsia="pl-PL"/>
        </w:rPr>
        <w:t xml:space="preserve"> </w:t>
      </w:r>
      <w:r w:rsidRPr="00FE1911">
        <w:rPr>
          <w:rFonts w:ascii="Calibri" w:eastAsia="Arial Unicode MS" w:hAnsi="Calibri" w:cs="Calibri"/>
          <w:color w:val="000000"/>
          <w:sz w:val="22"/>
          <w:lang w:eastAsia="pl-PL"/>
        </w:rPr>
        <w:t>numer G 832575 ulica Kombatantów na powierzchni około 400 m</w:t>
      </w:r>
      <w:r w:rsidRPr="00FE1911">
        <w:rPr>
          <w:rFonts w:ascii="Calibri" w:eastAsia="Arial Unicode MS" w:hAnsi="Calibri" w:cs="Calibri"/>
          <w:color w:val="000000"/>
          <w:sz w:val="22"/>
          <w:vertAlign w:val="superscript"/>
          <w:lang w:eastAsia="pl-PL"/>
        </w:rPr>
        <w:t>2</w:t>
      </w:r>
      <w:r w:rsidR="00F162A5">
        <w:rPr>
          <w:rFonts w:ascii="Calibri" w:eastAsia="Arial Unicode MS" w:hAnsi="Calibri" w:cs="Calibri"/>
          <w:color w:val="000000"/>
          <w:sz w:val="22"/>
          <w:vertAlign w:val="superscript"/>
          <w:lang w:eastAsia="pl-PL"/>
        </w:rPr>
        <w:t xml:space="preserve"> </w:t>
      </w:r>
      <w:r w:rsidRPr="00FE1911">
        <w:rPr>
          <w:rFonts w:ascii="Calibri" w:eastAsia="Arial Unicode MS" w:hAnsi="Calibri" w:cs="Calibri"/>
          <w:color w:val="000000"/>
          <w:sz w:val="22"/>
          <w:lang w:eastAsia="pl-PL"/>
        </w:rPr>
        <w:t xml:space="preserve"> </w:t>
      </w:r>
      <w:r w:rsidR="00F162A5">
        <w:rPr>
          <w:rFonts w:ascii="Calibri" w:eastAsia="Arial Unicode MS" w:hAnsi="Calibri" w:cs="Calibri"/>
          <w:color w:val="000000"/>
          <w:sz w:val="22"/>
          <w:lang w:eastAsia="pl-PL"/>
        </w:rPr>
        <w:t xml:space="preserve">oraz </w:t>
      </w:r>
      <w:r w:rsidRPr="00FE1911">
        <w:rPr>
          <w:rFonts w:ascii="Calibri" w:eastAsia="Arial Unicode MS" w:hAnsi="Calibri" w:cs="Calibri"/>
          <w:color w:val="000000"/>
          <w:sz w:val="22"/>
          <w:lang w:eastAsia="pl-PL"/>
        </w:rPr>
        <w:t>numer G832581 ulica Ogrodowa na powierzchni około 160 m</w:t>
      </w:r>
      <w:r w:rsidRPr="00FE1911">
        <w:rPr>
          <w:rFonts w:ascii="Calibri" w:eastAsia="Arial Unicode MS" w:hAnsi="Calibri" w:cs="Calibri"/>
          <w:color w:val="000000"/>
          <w:sz w:val="22"/>
          <w:vertAlign w:val="superscript"/>
          <w:lang w:eastAsia="pl-PL"/>
        </w:rPr>
        <w:t>2</w:t>
      </w:r>
      <w:r w:rsidR="00F162A5">
        <w:rPr>
          <w:rFonts w:ascii="Calibri" w:eastAsia="Arial Unicode MS" w:hAnsi="Calibri" w:cs="Calibri"/>
          <w:color w:val="000000"/>
          <w:sz w:val="22"/>
          <w:vertAlign w:val="superscript"/>
          <w:lang w:eastAsia="pl-PL"/>
        </w:rPr>
        <w:t xml:space="preserve">. </w:t>
      </w:r>
      <w:r w:rsidRPr="00FE1911">
        <w:rPr>
          <w:rFonts w:ascii="Calibri" w:eastAsia="Arial Unicode MS" w:hAnsi="Calibri" w:cs="Calibri"/>
          <w:color w:val="000000"/>
          <w:sz w:val="22"/>
          <w:lang w:eastAsia="pl-PL"/>
        </w:rPr>
        <w:t>Remont drogi gminnej G832543 w m. Biskupice Zabaryczne.</w:t>
      </w:r>
      <w:r w:rsidR="00F162A5">
        <w:rPr>
          <w:rFonts w:ascii="Calibri" w:eastAsia="Arial Unicode MS" w:hAnsi="Calibri" w:cs="Calibri"/>
          <w:color w:val="000000"/>
          <w:sz w:val="22"/>
          <w:lang w:eastAsia="pl-PL"/>
        </w:rPr>
        <w:t xml:space="preserve"> </w:t>
      </w:r>
      <w:r w:rsidRPr="00FE1911">
        <w:rPr>
          <w:rFonts w:ascii="Calibri" w:eastAsia="Arial Unicode MS" w:hAnsi="Calibri" w:cs="Calibri"/>
          <w:color w:val="000000"/>
          <w:sz w:val="22"/>
          <w:lang w:eastAsia="pl-PL"/>
        </w:rPr>
        <w:t>Remont drogi gminnej G832549 Mikstat-Kaliszkowice Kaliskie.</w:t>
      </w:r>
      <w:r w:rsidR="00F162A5">
        <w:rPr>
          <w:rFonts w:ascii="Calibri" w:eastAsia="Arial Unicode MS" w:hAnsi="Calibri" w:cs="Calibri"/>
          <w:color w:val="000000"/>
          <w:sz w:val="22"/>
          <w:lang w:eastAsia="pl-PL"/>
        </w:rPr>
        <w:t xml:space="preserve"> </w:t>
      </w:r>
      <w:r w:rsidRPr="00FE1911">
        <w:rPr>
          <w:rFonts w:ascii="Calibri" w:eastAsia="Arial Unicode MS" w:hAnsi="Calibri" w:cs="Calibri"/>
          <w:color w:val="000000"/>
          <w:sz w:val="22"/>
          <w:lang w:eastAsia="pl-PL"/>
        </w:rPr>
        <w:t>Obustronne skarpowanie poboczy na odcinku długości ok. 1000 mb. na drodze gminnej nr G832551 w m. Kaliszkowice Kaliskie.</w:t>
      </w:r>
    </w:p>
    <w:p w:rsidR="00341AF8" w:rsidRDefault="00341AF8" w:rsidP="00FE1911">
      <w:pPr>
        <w:spacing w:after="0" w:line="240" w:lineRule="auto"/>
        <w:rPr>
          <w:rFonts w:eastAsia="Arial Unicode MS" w:cstheme="minorHAnsi"/>
          <w:b/>
          <w:sz w:val="24"/>
          <w:szCs w:val="24"/>
          <w:lang w:eastAsia="pl-PL"/>
        </w:rPr>
      </w:pPr>
    </w:p>
    <w:p w:rsidR="00FE1911" w:rsidRPr="00341AF8" w:rsidRDefault="00FE1911" w:rsidP="00FE1911">
      <w:pPr>
        <w:spacing w:after="0" w:line="240" w:lineRule="auto"/>
        <w:rPr>
          <w:rFonts w:eastAsia="Arial Unicode MS" w:cstheme="minorHAnsi"/>
          <w:b/>
          <w:sz w:val="24"/>
          <w:szCs w:val="24"/>
          <w:lang w:eastAsia="pl-PL"/>
        </w:rPr>
      </w:pPr>
      <w:r w:rsidRPr="00341AF8">
        <w:rPr>
          <w:rFonts w:eastAsia="Arial Unicode MS" w:cstheme="minorHAnsi"/>
          <w:b/>
          <w:sz w:val="24"/>
          <w:szCs w:val="24"/>
          <w:lang w:eastAsia="pl-PL"/>
        </w:rPr>
        <w:t>OŚWIETLENIE ULICZNE I DROGOWE</w:t>
      </w:r>
    </w:p>
    <w:p w:rsidR="00FE1911" w:rsidRPr="00FE1911" w:rsidRDefault="00FE1911" w:rsidP="00FE1911">
      <w:pPr>
        <w:spacing w:after="0" w:line="276" w:lineRule="auto"/>
        <w:jc w:val="both"/>
        <w:rPr>
          <w:rFonts w:eastAsia="Arial Unicode MS" w:cstheme="minorHAnsi"/>
          <w:color w:val="000000"/>
          <w:sz w:val="22"/>
          <w:lang w:eastAsia="pl-PL"/>
        </w:rPr>
      </w:pPr>
      <w:r w:rsidRPr="00FE1911">
        <w:rPr>
          <w:rFonts w:eastAsia="Arial Unicode MS" w:cstheme="minorHAnsi"/>
          <w:color w:val="000000"/>
          <w:sz w:val="22"/>
          <w:lang w:eastAsia="pl-PL"/>
        </w:rPr>
        <w:t>Usługi oświetleniowe obejmujące zapewnienie oświetlenia ulicznego i drogowego Miasta i Gminy Mikstat oraz konserwację i utrzymanie sieci oświetleniowej świadczy firma Oświetlenie Uliczne i Drogowe Sp. z o.o. , ul. Wrocławska 71A, 62-800 Kalisz, która jest jednocześnie właścicielem tej sieci.</w:t>
      </w:r>
    </w:p>
    <w:p w:rsidR="00FE1911" w:rsidRDefault="00FE1911" w:rsidP="00FE1911">
      <w:pPr>
        <w:spacing w:after="0" w:line="276" w:lineRule="auto"/>
        <w:jc w:val="both"/>
        <w:rPr>
          <w:rFonts w:eastAsia="Arial Unicode MS" w:cstheme="minorHAnsi"/>
          <w:sz w:val="22"/>
          <w:lang w:eastAsia="pl-PL"/>
        </w:rPr>
      </w:pPr>
      <w:r w:rsidRPr="00FE1911">
        <w:rPr>
          <w:rFonts w:eastAsia="Arial Unicode MS" w:cstheme="minorHAnsi"/>
          <w:sz w:val="22"/>
          <w:lang w:eastAsia="pl-PL"/>
        </w:rPr>
        <w:t xml:space="preserve">Miasto i Gmina Mikstat jest udziałowcem w firmie </w:t>
      </w:r>
      <w:r w:rsidRPr="00FE1911">
        <w:rPr>
          <w:rFonts w:eastAsia="Arial Unicode MS" w:cstheme="minorHAnsi"/>
          <w:color w:val="000000"/>
          <w:sz w:val="22"/>
          <w:lang w:eastAsia="pl-PL"/>
        </w:rPr>
        <w:t>Oświetlenie Uliczne i Drogowe Sp. z o.o.</w:t>
      </w:r>
      <w:r>
        <w:rPr>
          <w:rFonts w:eastAsia="Arial Unicode MS" w:cstheme="minorHAnsi"/>
          <w:color w:val="000000"/>
          <w:sz w:val="22"/>
          <w:lang w:eastAsia="pl-PL"/>
        </w:rPr>
        <w:t xml:space="preserve"> </w:t>
      </w:r>
      <w:r w:rsidRPr="00FE1911">
        <w:rPr>
          <w:rFonts w:eastAsia="Arial Unicode MS" w:cstheme="minorHAnsi"/>
          <w:sz w:val="22"/>
          <w:lang w:eastAsia="pl-PL"/>
        </w:rPr>
        <w:t>Gmina posiada 547 udziałów.</w:t>
      </w:r>
    </w:p>
    <w:p w:rsidR="00C53669" w:rsidRPr="00C53669" w:rsidRDefault="00C53669" w:rsidP="00C53669">
      <w:pPr>
        <w:spacing w:after="200" w:line="276" w:lineRule="auto"/>
        <w:jc w:val="both"/>
        <w:rPr>
          <w:rFonts w:ascii="Calibri" w:eastAsia="Calibri" w:hAnsi="Calibri" w:cs="Times New Roman"/>
          <w:sz w:val="22"/>
        </w:rPr>
      </w:pPr>
      <w:r w:rsidRPr="00C53669">
        <w:rPr>
          <w:rFonts w:ascii="Calibri" w:eastAsia="Calibri" w:hAnsi="Calibri" w:cs="Times New Roman"/>
          <w:sz w:val="22"/>
        </w:rPr>
        <w:t xml:space="preserve">W roku 2020 w Kaliszkowicach Kaliskich przy drodze gminnej założona została zupełnie nowa linia oświetleniowa o długości 761 metrów, do której podłączono 5 energooszczędnych latarni ledowych. Inwestycja kosztowała 52 tys. zł.      </w:t>
      </w:r>
    </w:p>
    <w:p w:rsidR="00FE1911" w:rsidRPr="008314C9" w:rsidRDefault="00FE1911" w:rsidP="00A161B6">
      <w:pPr>
        <w:spacing w:after="200" w:line="276" w:lineRule="auto"/>
        <w:jc w:val="both"/>
        <w:rPr>
          <w:rFonts w:ascii="Calibri" w:eastAsia="Calibri" w:hAnsi="Calibri" w:cs="Calibri"/>
          <w:sz w:val="16"/>
          <w:szCs w:val="16"/>
        </w:rPr>
      </w:pPr>
    </w:p>
    <w:p w:rsidR="003F78D1" w:rsidRPr="00341AF8" w:rsidRDefault="000922F7" w:rsidP="003F78D1">
      <w:pPr>
        <w:spacing w:after="200" w:line="276" w:lineRule="auto"/>
        <w:jc w:val="center"/>
        <w:rPr>
          <w:rFonts w:ascii="Times New Roman" w:hAnsi="Times New Roman" w:cs="Times New Roman"/>
          <w:b/>
          <w:color w:val="FF0000"/>
          <w:sz w:val="24"/>
          <w:szCs w:val="24"/>
        </w:rPr>
      </w:pPr>
      <w:r w:rsidRPr="00341AF8">
        <w:rPr>
          <w:rFonts w:ascii="Calibri" w:eastAsia="Calibri" w:hAnsi="Calibri" w:cs="Calibri"/>
          <w:b/>
          <w:color w:val="FF0000"/>
          <w:sz w:val="24"/>
          <w:szCs w:val="24"/>
        </w:rPr>
        <w:t>1</w:t>
      </w:r>
      <w:r w:rsidR="00DE7EBE" w:rsidRPr="00341AF8">
        <w:rPr>
          <w:rFonts w:ascii="Calibri" w:eastAsia="Calibri" w:hAnsi="Calibri" w:cs="Calibri"/>
          <w:b/>
          <w:color w:val="FF0000"/>
          <w:sz w:val="24"/>
          <w:szCs w:val="24"/>
        </w:rPr>
        <w:t>3</w:t>
      </w:r>
      <w:r w:rsidRPr="00341AF8">
        <w:rPr>
          <w:rFonts w:ascii="Calibri" w:eastAsia="Calibri" w:hAnsi="Calibri" w:cs="Calibri"/>
          <w:b/>
          <w:color w:val="FF0000"/>
          <w:sz w:val="24"/>
          <w:szCs w:val="24"/>
        </w:rPr>
        <w:t>.</w:t>
      </w:r>
      <w:r w:rsidR="0067496E" w:rsidRPr="00341AF8">
        <w:rPr>
          <w:rFonts w:ascii="Times New Roman" w:hAnsi="Times New Roman" w:cs="Times New Roman"/>
          <w:b/>
          <w:color w:val="FF0000"/>
          <w:sz w:val="24"/>
          <w:szCs w:val="24"/>
        </w:rPr>
        <w:t xml:space="preserve"> INFORMACJE FINANSOWE</w:t>
      </w:r>
    </w:p>
    <w:p w:rsidR="003F78D1" w:rsidRPr="00221380" w:rsidRDefault="00CB03C6" w:rsidP="003F78D1">
      <w:pPr>
        <w:spacing w:after="200" w:line="276" w:lineRule="auto"/>
        <w:jc w:val="both"/>
        <w:rPr>
          <w:rFonts w:eastAsia="Times New Roman" w:cstheme="minorHAnsi"/>
          <w:b/>
          <w:bCs/>
          <w:sz w:val="22"/>
          <w:lang w:eastAsia="pl-PL"/>
        </w:rPr>
      </w:pPr>
      <w:r w:rsidRPr="00221380">
        <w:rPr>
          <w:rFonts w:eastAsia="Times New Roman" w:cstheme="minorHAnsi"/>
          <w:bCs/>
          <w:sz w:val="22"/>
          <w:lang w:eastAsia="pl-PL"/>
        </w:rPr>
        <w:t>Budżet Miasta i Gminy Mikstat na 20</w:t>
      </w:r>
      <w:r w:rsidR="003F78D1" w:rsidRPr="00221380">
        <w:rPr>
          <w:rFonts w:eastAsia="Times New Roman" w:cstheme="minorHAnsi"/>
          <w:bCs/>
          <w:sz w:val="22"/>
          <w:lang w:eastAsia="pl-PL"/>
        </w:rPr>
        <w:t>20</w:t>
      </w:r>
      <w:r w:rsidRPr="00221380">
        <w:rPr>
          <w:rFonts w:eastAsia="Times New Roman" w:cstheme="minorHAnsi"/>
          <w:bCs/>
          <w:sz w:val="22"/>
          <w:lang w:eastAsia="pl-PL"/>
        </w:rPr>
        <w:t xml:space="preserve"> rok został uchwalony zgodnie z ustawą </w:t>
      </w:r>
      <w:r w:rsidR="003F78D1" w:rsidRPr="00221380">
        <w:rPr>
          <w:rFonts w:eastAsia="Times New Roman" w:cstheme="minorHAnsi"/>
          <w:bCs/>
          <w:sz w:val="22"/>
          <w:lang w:eastAsia="pl-PL"/>
        </w:rPr>
        <w:t>o</w:t>
      </w:r>
      <w:r w:rsidRPr="00221380">
        <w:rPr>
          <w:rFonts w:eastAsia="Times New Roman" w:cstheme="minorHAnsi"/>
          <w:bCs/>
          <w:sz w:val="22"/>
          <w:lang w:eastAsia="pl-PL"/>
        </w:rPr>
        <w:t xml:space="preserve"> samorządzie gminnym oraz ustawą o finansach publicznych przez Radę Miejską w Mikstacie Uchwałą  </w:t>
      </w:r>
      <w:r w:rsidR="003F78D1" w:rsidRPr="00221380">
        <w:rPr>
          <w:rFonts w:eastAsia="Times New Roman" w:cstheme="minorHAnsi"/>
          <w:sz w:val="22"/>
          <w:lang w:eastAsia="pl-PL"/>
        </w:rPr>
        <w:t xml:space="preserve">Nr XIV/88/2019 z dnia 19 grudnia 2019 roku po stronie dochodów w kwocie </w:t>
      </w:r>
      <w:r w:rsidR="003F78D1" w:rsidRPr="00221380">
        <w:rPr>
          <w:rFonts w:eastAsia="Times New Roman" w:cstheme="minorHAnsi"/>
          <w:b/>
          <w:bCs/>
          <w:sz w:val="22"/>
          <w:lang w:eastAsia="pl-PL"/>
        </w:rPr>
        <w:t>37 015 245,00 zł</w:t>
      </w:r>
      <w:r w:rsidR="003F78D1" w:rsidRPr="00221380">
        <w:rPr>
          <w:rFonts w:eastAsia="Times New Roman" w:cstheme="minorHAnsi"/>
          <w:sz w:val="22"/>
          <w:lang w:eastAsia="pl-PL"/>
        </w:rPr>
        <w:t xml:space="preserve">, a po stronie wydatków w kwocie </w:t>
      </w:r>
      <w:r w:rsidR="003F78D1" w:rsidRPr="00221380">
        <w:rPr>
          <w:rFonts w:eastAsia="Times New Roman" w:cstheme="minorHAnsi"/>
          <w:b/>
          <w:bCs/>
          <w:sz w:val="22"/>
          <w:lang w:eastAsia="pl-PL"/>
        </w:rPr>
        <w:t>36 257 185,00 zł.</w:t>
      </w:r>
    </w:p>
    <w:p w:rsidR="00DE7EBE" w:rsidRPr="00221380" w:rsidRDefault="00CB03C6" w:rsidP="00DE7EBE">
      <w:pPr>
        <w:keepNext/>
        <w:spacing w:after="0" w:line="276" w:lineRule="auto"/>
        <w:jc w:val="both"/>
        <w:outlineLvl w:val="0"/>
        <w:rPr>
          <w:rFonts w:eastAsia="Times New Roman" w:cstheme="minorHAnsi"/>
          <w:b/>
          <w:sz w:val="22"/>
          <w:lang w:eastAsia="pl-PL"/>
        </w:rPr>
      </w:pPr>
      <w:r w:rsidRPr="00221380">
        <w:rPr>
          <w:rFonts w:eastAsia="Times New Roman" w:cstheme="minorHAnsi"/>
          <w:sz w:val="22"/>
          <w:lang w:eastAsia="pl-PL"/>
        </w:rPr>
        <w:t>W trakcie jego realizacji w ciągu roku wprowadzono 1</w:t>
      </w:r>
      <w:r w:rsidR="003F78D1" w:rsidRPr="00221380">
        <w:rPr>
          <w:rFonts w:eastAsia="Times New Roman" w:cstheme="minorHAnsi"/>
          <w:sz w:val="22"/>
          <w:lang w:eastAsia="pl-PL"/>
        </w:rPr>
        <w:t>6</w:t>
      </w:r>
      <w:r w:rsidRPr="00221380">
        <w:rPr>
          <w:rFonts w:eastAsia="Times New Roman" w:cstheme="minorHAnsi"/>
          <w:sz w:val="22"/>
          <w:lang w:eastAsia="pl-PL"/>
        </w:rPr>
        <w:t xml:space="preserve"> zmian (1</w:t>
      </w:r>
      <w:r w:rsidR="003F78D1" w:rsidRPr="00221380">
        <w:rPr>
          <w:rFonts w:eastAsia="Times New Roman" w:cstheme="minorHAnsi"/>
          <w:sz w:val="22"/>
          <w:lang w:eastAsia="pl-PL"/>
        </w:rPr>
        <w:t>0</w:t>
      </w:r>
      <w:r w:rsidRPr="00221380">
        <w:rPr>
          <w:rFonts w:eastAsia="Times New Roman" w:cstheme="minorHAnsi"/>
          <w:sz w:val="22"/>
          <w:lang w:eastAsia="pl-PL"/>
        </w:rPr>
        <w:t xml:space="preserve"> zarządzeniem burmistrza, </w:t>
      </w:r>
      <w:r w:rsidR="003F78D1" w:rsidRPr="00221380">
        <w:rPr>
          <w:rFonts w:eastAsia="Times New Roman" w:cstheme="minorHAnsi"/>
          <w:sz w:val="22"/>
          <w:lang w:eastAsia="pl-PL"/>
        </w:rPr>
        <w:t>6</w:t>
      </w:r>
      <w:r w:rsidRPr="00221380">
        <w:rPr>
          <w:rFonts w:eastAsia="Times New Roman" w:cstheme="minorHAnsi"/>
          <w:sz w:val="22"/>
          <w:lang w:eastAsia="pl-PL"/>
        </w:rPr>
        <w:t xml:space="preserve"> uchwałą rady miejskiej), </w:t>
      </w:r>
      <w:r w:rsidRPr="00221380">
        <w:rPr>
          <w:rFonts w:eastAsia="Times New Roman" w:cstheme="minorHAnsi"/>
          <w:bCs/>
          <w:sz w:val="22"/>
          <w:lang w:eastAsia="pl-PL"/>
        </w:rPr>
        <w:t>w wyniku których plan budżetu na 20</w:t>
      </w:r>
      <w:r w:rsidR="003F78D1" w:rsidRPr="00221380">
        <w:rPr>
          <w:rFonts w:eastAsia="Times New Roman" w:cstheme="minorHAnsi"/>
          <w:bCs/>
          <w:sz w:val="22"/>
          <w:lang w:eastAsia="pl-PL"/>
        </w:rPr>
        <w:t>20</w:t>
      </w:r>
      <w:r w:rsidRPr="00221380">
        <w:rPr>
          <w:rFonts w:eastAsia="Times New Roman" w:cstheme="minorHAnsi"/>
          <w:bCs/>
          <w:sz w:val="22"/>
          <w:lang w:eastAsia="pl-PL"/>
        </w:rPr>
        <w:t xml:space="preserve"> rok po stronie dochodów wyniósł </w:t>
      </w:r>
      <w:r w:rsidR="003F78D1" w:rsidRPr="00221380">
        <w:rPr>
          <w:rFonts w:eastAsia="Times New Roman" w:cstheme="minorHAnsi"/>
          <w:b/>
          <w:bCs/>
          <w:sz w:val="22"/>
          <w:lang w:eastAsia="pl-PL"/>
        </w:rPr>
        <w:t>38 mln 333 tys. 273,10</w:t>
      </w:r>
      <w:r w:rsidRPr="00221380">
        <w:rPr>
          <w:rFonts w:eastAsia="Times New Roman" w:cstheme="minorHAnsi"/>
          <w:b/>
          <w:bCs/>
          <w:sz w:val="22"/>
          <w:lang w:eastAsia="pl-PL"/>
        </w:rPr>
        <w:t xml:space="preserve"> zł, </w:t>
      </w:r>
      <w:r w:rsidRPr="00221380">
        <w:rPr>
          <w:rFonts w:eastAsia="Times New Roman" w:cstheme="minorHAnsi"/>
          <w:sz w:val="22"/>
          <w:lang w:eastAsia="pl-PL"/>
        </w:rPr>
        <w:t xml:space="preserve">a po stronie wydatków </w:t>
      </w:r>
      <w:r w:rsidRPr="00221380">
        <w:rPr>
          <w:rFonts w:eastAsia="Times New Roman" w:cstheme="minorHAnsi"/>
          <w:b/>
          <w:sz w:val="22"/>
          <w:lang w:eastAsia="pl-PL"/>
        </w:rPr>
        <w:t>3</w:t>
      </w:r>
      <w:r w:rsidR="003F78D1" w:rsidRPr="00221380">
        <w:rPr>
          <w:rFonts w:eastAsia="Times New Roman" w:cstheme="minorHAnsi"/>
          <w:b/>
          <w:sz w:val="22"/>
          <w:lang w:eastAsia="pl-PL"/>
        </w:rPr>
        <w:t>7 mln</w:t>
      </w:r>
      <w:r w:rsidRPr="00221380">
        <w:rPr>
          <w:rFonts w:eastAsia="Times New Roman" w:cstheme="minorHAnsi"/>
          <w:b/>
          <w:sz w:val="22"/>
          <w:lang w:eastAsia="pl-PL"/>
        </w:rPr>
        <w:t> 2</w:t>
      </w:r>
      <w:r w:rsidR="003F78D1" w:rsidRPr="00221380">
        <w:rPr>
          <w:rFonts w:eastAsia="Times New Roman" w:cstheme="minorHAnsi"/>
          <w:b/>
          <w:sz w:val="22"/>
          <w:lang w:eastAsia="pl-PL"/>
        </w:rPr>
        <w:t>28 tys.</w:t>
      </w:r>
      <w:r w:rsidRPr="00221380">
        <w:rPr>
          <w:rFonts w:eastAsia="Times New Roman" w:cstheme="minorHAnsi"/>
          <w:b/>
          <w:sz w:val="22"/>
          <w:lang w:eastAsia="pl-PL"/>
        </w:rPr>
        <w:t xml:space="preserve"> </w:t>
      </w:r>
      <w:r w:rsidR="003F78D1" w:rsidRPr="00221380">
        <w:rPr>
          <w:rFonts w:eastAsia="Times New Roman" w:cstheme="minorHAnsi"/>
          <w:b/>
          <w:sz w:val="22"/>
          <w:lang w:eastAsia="pl-PL"/>
        </w:rPr>
        <w:t>197</w:t>
      </w:r>
      <w:r w:rsidRPr="00221380">
        <w:rPr>
          <w:rFonts w:eastAsia="Times New Roman" w:cstheme="minorHAnsi"/>
          <w:b/>
          <w:sz w:val="22"/>
          <w:lang w:eastAsia="pl-PL"/>
        </w:rPr>
        <w:t>,1</w:t>
      </w:r>
      <w:r w:rsidR="003F78D1" w:rsidRPr="00221380">
        <w:rPr>
          <w:rFonts w:eastAsia="Times New Roman" w:cstheme="minorHAnsi"/>
          <w:b/>
          <w:sz w:val="22"/>
          <w:lang w:eastAsia="pl-PL"/>
        </w:rPr>
        <w:t>0</w:t>
      </w:r>
      <w:r w:rsidRPr="00221380">
        <w:rPr>
          <w:rFonts w:eastAsia="Times New Roman" w:cstheme="minorHAnsi"/>
          <w:b/>
          <w:sz w:val="22"/>
          <w:lang w:eastAsia="pl-PL"/>
        </w:rPr>
        <w:t xml:space="preserve"> zł. </w:t>
      </w:r>
    </w:p>
    <w:p w:rsidR="00DE7EBE" w:rsidRPr="00221380" w:rsidRDefault="00DE7EBE" w:rsidP="00DE7EBE">
      <w:pPr>
        <w:keepNext/>
        <w:spacing w:after="0" w:line="276" w:lineRule="auto"/>
        <w:jc w:val="both"/>
        <w:outlineLvl w:val="0"/>
        <w:rPr>
          <w:rFonts w:eastAsia="Times New Roman" w:cstheme="minorHAnsi"/>
          <w:sz w:val="22"/>
          <w:lang w:eastAsia="pl-PL"/>
        </w:rPr>
      </w:pPr>
    </w:p>
    <w:p w:rsidR="003F78D1" w:rsidRPr="00221380" w:rsidRDefault="003F78D1" w:rsidP="00DE7EBE">
      <w:pPr>
        <w:keepNext/>
        <w:spacing w:after="0" w:line="276" w:lineRule="auto"/>
        <w:jc w:val="both"/>
        <w:outlineLvl w:val="0"/>
        <w:rPr>
          <w:rFonts w:eastAsia="Times New Roman" w:cstheme="minorHAnsi"/>
          <w:b/>
          <w:sz w:val="22"/>
          <w:lang w:eastAsia="pl-PL"/>
        </w:rPr>
      </w:pPr>
      <w:r w:rsidRPr="00221380">
        <w:rPr>
          <w:rFonts w:eastAsia="Times New Roman" w:cstheme="minorHAnsi"/>
          <w:sz w:val="22"/>
          <w:lang w:eastAsia="pl-PL"/>
        </w:rPr>
        <w:t xml:space="preserve">Planowaną nadwyżkę budżetu w kwocie </w:t>
      </w:r>
      <w:r w:rsidRPr="00221380">
        <w:rPr>
          <w:rFonts w:eastAsia="Times New Roman" w:cstheme="minorHAnsi"/>
          <w:b/>
          <w:sz w:val="22"/>
          <w:lang w:eastAsia="pl-PL"/>
        </w:rPr>
        <w:t>1</w:t>
      </w:r>
      <w:r w:rsidR="00DE7EBE" w:rsidRPr="00221380">
        <w:rPr>
          <w:rFonts w:eastAsia="Times New Roman" w:cstheme="minorHAnsi"/>
          <w:b/>
          <w:sz w:val="22"/>
          <w:lang w:eastAsia="pl-PL"/>
        </w:rPr>
        <w:t> </w:t>
      </w:r>
      <w:r w:rsidRPr="00221380">
        <w:rPr>
          <w:rFonts w:eastAsia="Times New Roman" w:cstheme="minorHAnsi"/>
          <w:b/>
          <w:sz w:val="22"/>
          <w:lang w:eastAsia="pl-PL"/>
        </w:rPr>
        <w:t>105</w:t>
      </w:r>
      <w:r w:rsidR="00DE7EBE" w:rsidRPr="00221380">
        <w:rPr>
          <w:rFonts w:eastAsia="Times New Roman" w:cstheme="minorHAnsi"/>
          <w:b/>
          <w:sz w:val="22"/>
          <w:lang w:eastAsia="pl-PL"/>
        </w:rPr>
        <w:t xml:space="preserve"> </w:t>
      </w:r>
      <w:r w:rsidRPr="00221380">
        <w:rPr>
          <w:rFonts w:eastAsia="Times New Roman" w:cstheme="minorHAnsi"/>
          <w:b/>
          <w:sz w:val="22"/>
          <w:lang w:eastAsia="pl-PL"/>
        </w:rPr>
        <w:t xml:space="preserve">086,00 zł </w:t>
      </w:r>
      <w:r w:rsidRPr="00221380">
        <w:rPr>
          <w:rFonts w:eastAsia="Times New Roman" w:cstheme="minorHAnsi"/>
          <w:sz w:val="22"/>
          <w:lang w:eastAsia="pl-PL"/>
        </w:rPr>
        <w:t xml:space="preserve">wykonano w kwocie </w:t>
      </w:r>
      <w:r w:rsidRPr="00221380">
        <w:rPr>
          <w:rFonts w:eastAsia="Times New Roman" w:cstheme="minorHAnsi"/>
          <w:b/>
          <w:sz w:val="22"/>
          <w:lang w:eastAsia="pl-PL"/>
        </w:rPr>
        <w:t>4</w:t>
      </w:r>
      <w:r w:rsidR="00DE7EBE" w:rsidRPr="00221380">
        <w:rPr>
          <w:rFonts w:eastAsia="Times New Roman" w:cstheme="minorHAnsi"/>
          <w:b/>
          <w:sz w:val="22"/>
          <w:lang w:eastAsia="pl-PL"/>
        </w:rPr>
        <w:t> </w:t>
      </w:r>
      <w:r w:rsidRPr="00221380">
        <w:rPr>
          <w:rFonts w:eastAsia="Times New Roman" w:cstheme="minorHAnsi"/>
          <w:b/>
          <w:sz w:val="22"/>
          <w:lang w:eastAsia="pl-PL"/>
        </w:rPr>
        <w:t>780</w:t>
      </w:r>
      <w:r w:rsidR="00DE7EBE" w:rsidRPr="00221380">
        <w:rPr>
          <w:rFonts w:eastAsia="Times New Roman" w:cstheme="minorHAnsi"/>
          <w:b/>
          <w:sz w:val="22"/>
          <w:lang w:eastAsia="pl-PL"/>
        </w:rPr>
        <w:t xml:space="preserve"> </w:t>
      </w:r>
      <w:r w:rsidRPr="00221380">
        <w:rPr>
          <w:rFonts w:eastAsia="Times New Roman" w:cstheme="minorHAnsi"/>
          <w:b/>
          <w:sz w:val="22"/>
          <w:lang w:eastAsia="pl-PL"/>
        </w:rPr>
        <w:t>951,15 zł.</w:t>
      </w:r>
    </w:p>
    <w:p w:rsidR="003F78D1" w:rsidRPr="00221380" w:rsidRDefault="003F78D1" w:rsidP="00DE7EBE">
      <w:pPr>
        <w:spacing w:after="120" w:line="276" w:lineRule="auto"/>
        <w:jc w:val="both"/>
        <w:rPr>
          <w:rFonts w:eastAsia="Times New Roman" w:cstheme="minorHAnsi"/>
          <w:sz w:val="22"/>
          <w:lang w:eastAsia="pl-PL"/>
        </w:rPr>
      </w:pPr>
      <w:r w:rsidRPr="00221380">
        <w:rPr>
          <w:rFonts w:eastAsia="Times New Roman" w:cstheme="minorHAnsi"/>
          <w:sz w:val="22"/>
          <w:lang w:eastAsia="pl-PL"/>
        </w:rPr>
        <w:t>W budżecie 2020 r</w:t>
      </w:r>
      <w:r w:rsidR="00DE7EBE" w:rsidRPr="00221380">
        <w:rPr>
          <w:rFonts w:eastAsia="Times New Roman" w:cstheme="minorHAnsi"/>
          <w:sz w:val="22"/>
          <w:lang w:eastAsia="pl-PL"/>
        </w:rPr>
        <w:t>.</w:t>
      </w:r>
      <w:r w:rsidRPr="00221380">
        <w:rPr>
          <w:rFonts w:eastAsia="Times New Roman" w:cstheme="minorHAnsi"/>
          <w:sz w:val="22"/>
          <w:lang w:eastAsia="pl-PL"/>
        </w:rPr>
        <w:t xml:space="preserve"> zaplanowano przychody z tytułu wolnych środków, o których mowa</w:t>
      </w:r>
      <w:r w:rsidR="00DE7EBE" w:rsidRPr="00221380">
        <w:rPr>
          <w:rFonts w:eastAsia="Times New Roman" w:cstheme="minorHAnsi"/>
          <w:sz w:val="22"/>
          <w:lang w:eastAsia="pl-PL"/>
        </w:rPr>
        <w:t xml:space="preserve"> </w:t>
      </w:r>
      <w:r w:rsidRPr="00221380">
        <w:rPr>
          <w:rFonts w:eastAsia="Times New Roman" w:cstheme="minorHAnsi"/>
          <w:sz w:val="22"/>
          <w:lang w:eastAsia="pl-PL"/>
        </w:rPr>
        <w:t xml:space="preserve">w </w:t>
      </w:r>
      <w:r w:rsidR="00DE7EBE" w:rsidRPr="00221380">
        <w:rPr>
          <w:rFonts w:eastAsia="Times New Roman" w:cstheme="minorHAnsi"/>
          <w:sz w:val="22"/>
          <w:lang w:eastAsia="pl-PL"/>
        </w:rPr>
        <w:t>a</w:t>
      </w:r>
      <w:r w:rsidRPr="00221380">
        <w:rPr>
          <w:rFonts w:eastAsia="Times New Roman" w:cstheme="minorHAnsi"/>
          <w:sz w:val="22"/>
          <w:lang w:eastAsia="pl-PL"/>
        </w:rPr>
        <w:t xml:space="preserve">rt. 217 ust. 2 pkt.6 ustawy w kwocie </w:t>
      </w:r>
      <w:r w:rsidRPr="00221380">
        <w:rPr>
          <w:rFonts w:eastAsia="Times New Roman" w:cstheme="minorHAnsi"/>
          <w:b/>
          <w:sz w:val="22"/>
          <w:lang w:eastAsia="pl-PL"/>
        </w:rPr>
        <w:t>1</w:t>
      </w:r>
      <w:r w:rsidR="00DE7EBE" w:rsidRPr="00221380">
        <w:rPr>
          <w:rFonts w:eastAsia="Times New Roman" w:cstheme="minorHAnsi"/>
          <w:b/>
          <w:sz w:val="22"/>
          <w:lang w:eastAsia="pl-PL"/>
        </w:rPr>
        <w:t> </w:t>
      </w:r>
      <w:r w:rsidRPr="00221380">
        <w:rPr>
          <w:rFonts w:eastAsia="Times New Roman" w:cstheme="minorHAnsi"/>
          <w:b/>
          <w:sz w:val="22"/>
          <w:lang w:eastAsia="pl-PL"/>
        </w:rPr>
        <w:t>152</w:t>
      </w:r>
      <w:r w:rsidR="00DE7EBE" w:rsidRPr="00221380">
        <w:rPr>
          <w:rFonts w:eastAsia="Times New Roman" w:cstheme="minorHAnsi"/>
          <w:b/>
          <w:sz w:val="22"/>
          <w:lang w:eastAsia="pl-PL"/>
        </w:rPr>
        <w:t xml:space="preserve"> </w:t>
      </w:r>
      <w:r w:rsidRPr="00221380">
        <w:rPr>
          <w:rFonts w:eastAsia="Times New Roman" w:cstheme="minorHAnsi"/>
          <w:b/>
          <w:sz w:val="22"/>
          <w:lang w:eastAsia="pl-PL"/>
        </w:rPr>
        <w:t>974,00 zł</w:t>
      </w:r>
      <w:r w:rsidRPr="00221380">
        <w:rPr>
          <w:rFonts w:eastAsia="Times New Roman" w:cstheme="minorHAnsi"/>
          <w:sz w:val="22"/>
          <w:lang w:eastAsia="pl-PL"/>
        </w:rPr>
        <w:t xml:space="preserve">, które zostały wykonane w kwocie </w:t>
      </w:r>
      <w:r w:rsidRPr="00221380">
        <w:rPr>
          <w:rFonts w:eastAsia="Times New Roman" w:cstheme="minorHAnsi"/>
          <w:b/>
          <w:sz w:val="22"/>
          <w:lang w:eastAsia="pl-PL"/>
        </w:rPr>
        <w:t>3</w:t>
      </w:r>
      <w:r w:rsidR="00DE7EBE" w:rsidRPr="00221380">
        <w:rPr>
          <w:rFonts w:eastAsia="Times New Roman" w:cstheme="minorHAnsi"/>
          <w:b/>
          <w:sz w:val="22"/>
          <w:lang w:eastAsia="pl-PL"/>
        </w:rPr>
        <w:t> </w:t>
      </w:r>
      <w:r w:rsidRPr="00221380">
        <w:rPr>
          <w:rFonts w:eastAsia="Times New Roman" w:cstheme="minorHAnsi"/>
          <w:b/>
          <w:sz w:val="22"/>
          <w:lang w:eastAsia="pl-PL"/>
        </w:rPr>
        <w:t>837</w:t>
      </w:r>
      <w:r w:rsidR="00DE7EBE" w:rsidRPr="00221380">
        <w:rPr>
          <w:rFonts w:eastAsia="Times New Roman" w:cstheme="minorHAnsi"/>
          <w:b/>
          <w:sz w:val="22"/>
          <w:lang w:eastAsia="pl-PL"/>
        </w:rPr>
        <w:t xml:space="preserve"> </w:t>
      </w:r>
      <w:r w:rsidRPr="00221380">
        <w:rPr>
          <w:rFonts w:eastAsia="Times New Roman" w:cstheme="minorHAnsi"/>
          <w:b/>
          <w:sz w:val="22"/>
          <w:lang w:eastAsia="pl-PL"/>
        </w:rPr>
        <w:t>370,00 zł</w:t>
      </w:r>
      <w:r w:rsidR="00DE7EBE" w:rsidRPr="00221380">
        <w:rPr>
          <w:rFonts w:eastAsia="Times New Roman" w:cstheme="minorHAnsi"/>
          <w:b/>
          <w:sz w:val="22"/>
          <w:lang w:eastAsia="pl-PL"/>
        </w:rPr>
        <w:t>.</w:t>
      </w:r>
      <w:r w:rsidRPr="00221380">
        <w:rPr>
          <w:rFonts w:eastAsia="Times New Roman" w:cstheme="minorHAnsi"/>
          <w:sz w:val="22"/>
          <w:lang w:eastAsia="pl-PL"/>
        </w:rPr>
        <w:t xml:space="preserve"> </w:t>
      </w:r>
    </w:p>
    <w:p w:rsidR="003F78D1" w:rsidRPr="00221380" w:rsidRDefault="003F78D1" w:rsidP="00DE7EBE">
      <w:pPr>
        <w:spacing w:after="120" w:line="276" w:lineRule="auto"/>
        <w:jc w:val="both"/>
        <w:rPr>
          <w:rFonts w:eastAsia="Times New Roman" w:cstheme="minorHAnsi"/>
          <w:sz w:val="22"/>
          <w:lang w:eastAsia="pl-PL"/>
        </w:rPr>
      </w:pPr>
      <w:r w:rsidRPr="00221380">
        <w:rPr>
          <w:rFonts w:eastAsia="Times New Roman" w:cstheme="minorHAnsi"/>
          <w:sz w:val="22"/>
          <w:lang w:eastAsia="pl-PL"/>
        </w:rPr>
        <w:t>Bez planu natomiast zostały zrealizowane przychody z tytułu nadwyżki z lat ubiegłych i niewykorzystanych środków pieniężnych, o których mowa w art. 217 ust. 2 pkt. 8 ustawy</w:t>
      </w:r>
      <w:r w:rsidR="00DE7EBE" w:rsidRPr="00221380">
        <w:rPr>
          <w:rFonts w:eastAsia="Times New Roman" w:cstheme="minorHAnsi"/>
          <w:sz w:val="22"/>
          <w:lang w:eastAsia="pl-PL"/>
        </w:rPr>
        <w:t xml:space="preserve"> </w:t>
      </w:r>
      <w:r w:rsidRPr="00221380">
        <w:rPr>
          <w:rFonts w:eastAsia="Times New Roman" w:cstheme="minorHAnsi"/>
          <w:sz w:val="22"/>
          <w:lang w:eastAsia="pl-PL"/>
        </w:rPr>
        <w:t xml:space="preserve">o finansach publicznych w łącznej kwocie </w:t>
      </w:r>
      <w:r w:rsidRPr="00221380">
        <w:rPr>
          <w:rFonts w:eastAsia="Times New Roman" w:cstheme="minorHAnsi"/>
          <w:b/>
          <w:sz w:val="22"/>
          <w:lang w:eastAsia="pl-PL"/>
        </w:rPr>
        <w:t>1</w:t>
      </w:r>
      <w:r w:rsidR="00DE7EBE" w:rsidRPr="00221380">
        <w:rPr>
          <w:rFonts w:eastAsia="Times New Roman" w:cstheme="minorHAnsi"/>
          <w:b/>
          <w:sz w:val="22"/>
          <w:lang w:eastAsia="pl-PL"/>
        </w:rPr>
        <w:t> </w:t>
      </w:r>
      <w:r w:rsidRPr="00221380">
        <w:rPr>
          <w:rFonts w:eastAsia="Times New Roman" w:cstheme="minorHAnsi"/>
          <w:b/>
          <w:sz w:val="22"/>
          <w:lang w:eastAsia="pl-PL"/>
        </w:rPr>
        <w:t>912</w:t>
      </w:r>
      <w:r w:rsidR="00DE7EBE" w:rsidRPr="00221380">
        <w:rPr>
          <w:rFonts w:eastAsia="Times New Roman" w:cstheme="minorHAnsi"/>
          <w:b/>
          <w:sz w:val="22"/>
          <w:lang w:eastAsia="pl-PL"/>
        </w:rPr>
        <w:t xml:space="preserve"> </w:t>
      </w:r>
      <w:r w:rsidRPr="00221380">
        <w:rPr>
          <w:rFonts w:eastAsia="Times New Roman" w:cstheme="minorHAnsi"/>
          <w:b/>
          <w:sz w:val="22"/>
          <w:lang w:eastAsia="pl-PL"/>
        </w:rPr>
        <w:t>963,04 zł</w:t>
      </w:r>
      <w:r w:rsidR="00DE7EBE" w:rsidRPr="00221380">
        <w:rPr>
          <w:rFonts w:eastAsia="Times New Roman" w:cstheme="minorHAnsi"/>
          <w:sz w:val="22"/>
          <w:lang w:eastAsia="pl-PL"/>
        </w:rPr>
        <w:t xml:space="preserve">. </w:t>
      </w:r>
    </w:p>
    <w:p w:rsidR="003F78D1" w:rsidRPr="00221380" w:rsidRDefault="003F78D1" w:rsidP="00DE7EBE">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Zaplanowane rozchody w kwocie </w:t>
      </w:r>
      <w:r w:rsidRPr="00221380">
        <w:rPr>
          <w:rFonts w:eastAsia="Times New Roman" w:cstheme="minorHAnsi"/>
          <w:b/>
          <w:sz w:val="22"/>
          <w:lang w:eastAsia="pl-PL"/>
        </w:rPr>
        <w:t>2</w:t>
      </w:r>
      <w:r w:rsidR="00DE7EBE" w:rsidRPr="00221380">
        <w:rPr>
          <w:rFonts w:eastAsia="Times New Roman" w:cstheme="minorHAnsi"/>
          <w:b/>
          <w:sz w:val="22"/>
          <w:lang w:eastAsia="pl-PL"/>
        </w:rPr>
        <w:t> </w:t>
      </w:r>
      <w:r w:rsidRPr="00221380">
        <w:rPr>
          <w:rFonts w:eastAsia="Times New Roman" w:cstheme="minorHAnsi"/>
          <w:b/>
          <w:sz w:val="22"/>
          <w:lang w:eastAsia="pl-PL"/>
        </w:rPr>
        <w:t>258</w:t>
      </w:r>
      <w:r w:rsidR="00DE7EBE" w:rsidRPr="00221380">
        <w:rPr>
          <w:rFonts w:eastAsia="Times New Roman" w:cstheme="minorHAnsi"/>
          <w:b/>
          <w:sz w:val="22"/>
          <w:lang w:eastAsia="pl-PL"/>
        </w:rPr>
        <w:t xml:space="preserve"> </w:t>
      </w:r>
      <w:r w:rsidRPr="00221380">
        <w:rPr>
          <w:rFonts w:eastAsia="Times New Roman" w:cstheme="minorHAnsi"/>
          <w:b/>
          <w:sz w:val="22"/>
          <w:lang w:eastAsia="pl-PL"/>
        </w:rPr>
        <w:t>060,00 zł</w:t>
      </w:r>
      <w:r w:rsidRPr="00221380">
        <w:rPr>
          <w:rFonts w:eastAsia="Times New Roman" w:cstheme="minorHAnsi"/>
          <w:sz w:val="22"/>
          <w:lang w:eastAsia="pl-PL"/>
        </w:rPr>
        <w:t xml:space="preserve"> zrealizowano w kwocie </w:t>
      </w:r>
      <w:r w:rsidRPr="00221380">
        <w:rPr>
          <w:rFonts w:eastAsia="Times New Roman" w:cstheme="minorHAnsi"/>
          <w:b/>
          <w:sz w:val="22"/>
          <w:lang w:eastAsia="pl-PL"/>
        </w:rPr>
        <w:t>2</w:t>
      </w:r>
      <w:r w:rsidR="00DE7EBE" w:rsidRPr="00221380">
        <w:rPr>
          <w:rFonts w:eastAsia="Times New Roman" w:cstheme="minorHAnsi"/>
          <w:b/>
          <w:sz w:val="22"/>
          <w:lang w:eastAsia="pl-PL"/>
        </w:rPr>
        <w:t> </w:t>
      </w:r>
      <w:r w:rsidRPr="00221380">
        <w:rPr>
          <w:rFonts w:eastAsia="Times New Roman" w:cstheme="minorHAnsi"/>
          <w:b/>
          <w:sz w:val="22"/>
          <w:lang w:eastAsia="pl-PL"/>
        </w:rPr>
        <w:t>258</w:t>
      </w:r>
      <w:r w:rsidR="00DE7EBE" w:rsidRPr="00221380">
        <w:rPr>
          <w:rFonts w:eastAsia="Times New Roman" w:cstheme="minorHAnsi"/>
          <w:b/>
          <w:sz w:val="22"/>
          <w:lang w:eastAsia="pl-PL"/>
        </w:rPr>
        <w:t xml:space="preserve"> </w:t>
      </w:r>
      <w:r w:rsidRPr="00221380">
        <w:rPr>
          <w:rFonts w:eastAsia="Times New Roman" w:cstheme="minorHAnsi"/>
          <w:b/>
          <w:sz w:val="22"/>
          <w:lang w:eastAsia="pl-PL"/>
        </w:rPr>
        <w:t>060,00 zł</w:t>
      </w:r>
      <w:r w:rsidR="00DE7EBE" w:rsidRPr="00221380">
        <w:rPr>
          <w:rFonts w:eastAsia="Times New Roman" w:cstheme="minorHAnsi"/>
          <w:b/>
          <w:sz w:val="22"/>
          <w:lang w:eastAsia="pl-PL"/>
        </w:rPr>
        <w:t xml:space="preserve">, </w:t>
      </w:r>
      <w:r w:rsidRPr="00221380">
        <w:rPr>
          <w:rFonts w:eastAsia="Times New Roman" w:cstheme="minorHAnsi"/>
          <w:sz w:val="22"/>
          <w:lang w:eastAsia="pl-PL"/>
        </w:rPr>
        <w:t>tj. 100,00 % wykonania planu</w:t>
      </w:r>
      <w:r w:rsidR="00DE7EBE" w:rsidRPr="00221380">
        <w:rPr>
          <w:rFonts w:eastAsia="Times New Roman" w:cstheme="minorHAnsi"/>
          <w:sz w:val="22"/>
          <w:lang w:eastAsia="pl-PL"/>
        </w:rPr>
        <w:t>,</w:t>
      </w:r>
      <w:r w:rsidRPr="00221380">
        <w:rPr>
          <w:rFonts w:eastAsia="Times New Roman" w:cstheme="minorHAnsi"/>
          <w:sz w:val="22"/>
          <w:lang w:eastAsia="pl-PL"/>
        </w:rPr>
        <w:t xml:space="preserve"> w tym:.</w:t>
      </w:r>
    </w:p>
    <w:p w:rsidR="003F78D1" w:rsidRPr="00221380" w:rsidRDefault="003F78D1" w:rsidP="00DE7EBE">
      <w:pPr>
        <w:spacing w:after="120" w:line="276" w:lineRule="auto"/>
        <w:rPr>
          <w:rFonts w:eastAsia="Times New Roman" w:cstheme="minorHAnsi"/>
          <w:b/>
          <w:sz w:val="22"/>
          <w:lang w:eastAsia="pl-PL"/>
        </w:rPr>
      </w:pPr>
      <w:r w:rsidRPr="00221380">
        <w:rPr>
          <w:rFonts w:eastAsia="Times New Roman" w:cstheme="minorHAnsi"/>
          <w:sz w:val="22"/>
          <w:lang w:eastAsia="pl-PL"/>
        </w:rPr>
        <w:t xml:space="preserve">- z tytułu spłaty rat kredytów kwotę </w:t>
      </w:r>
      <w:r w:rsidRPr="00221380">
        <w:rPr>
          <w:rFonts w:eastAsia="Times New Roman" w:cstheme="minorHAnsi"/>
          <w:b/>
          <w:sz w:val="22"/>
          <w:lang w:eastAsia="pl-PL"/>
        </w:rPr>
        <w:t>758</w:t>
      </w:r>
      <w:r w:rsidR="00DE7EBE" w:rsidRPr="00221380">
        <w:rPr>
          <w:rFonts w:eastAsia="Times New Roman" w:cstheme="minorHAnsi"/>
          <w:b/>
          <w:sz w:val="22"/>
          <w:lang w:eastAsia="pl-PL"/>
        </w:rPr>
        <w:t xml:space="preserve"> </w:t>
      </w:r>
      <w:r w:rsidRPr="00221380">
        <w:rPr>
          <w:rFonts w:eastAsia="Times New Roman" w:cstheme="minorHAnsi"/>
          <w:b/>
          <w:sz w:val="22"/>
          <w:lang w:eastAsia="pl-PL"/>
        </w:rPr>
        <w:t>060,00 zł</w:t>
      </w:r>
    </w:p>
    <w:p w:rsidR="003F78D1" w:rsidRPr="00221380" w:rsidRDefault="003F78D1" w:rsidP="00DE7EBE">
      <w:pPr>
        <w:spacing w:after="120" w:line="276" w:lineRule="auto"/>
        <w:jc w:val="both"/>
        <w:rPr>
          <w:rFonts w:eastAsia="Times New Roman" w:cstheme="minorHAnsi"/>
          <w:sz w:val="22"/>
          <w:lang w:eastAsia="pl-PL"/>
        </w:rPr>
      </w:pPr>
      <w:r w:rsidRPr="00221380">
        <w:rPr>
          <w:rFonts w:eastAsia="Times New Roman" w:cstheme="minorHAnsi"/>
          <w:b/>
          <w:sz w:val="22"/>
          <w:lang w:eastAsia="pl-PL"/>
        </w:rPr>
        <w:t xml:space="preserve">- </w:t>
      </w:r>
      <w:r w:rsidRPr="00221380">
        <w:rPr>
          <w:rFonts w:eastAsia="Times New Roman" w:cstheme="minorHAnsi"/>
          <w:sz w:val="22"/>
          <w:lang w:eastAsia="pl-PL"/>
        </w:rPr>
        <w:t xml:space="preserve">na przelewy rachunku lokat terminowych kwotę </w:t>
      </w:r>
      <w:r w:rsidRPr="00221380">
        <w:rPr>
          <w:rFonts w:eastAsia="Times New Roman" w:cstheme="minorHAnsi"/>
          <w:b/>
          <w:sz w:val="22"/>
          <w:lang w:eastAsia="pl-PL"/>
        </w:rPr>
        <w:t>1</w:t>
      </w:r>
      <w:r w:rsidR="00DE7EBE" w:rsidRPr="00221380">
        <w:rPr>
          <w:rFonts w:eastAsia="Times New Roman" w:cstheme="minorHAnsi"/>
          <w:b/>
          <w:sz w:val="22"/>
          <w:lang w:eastAsia="pl-PL"/>
        </w:rPr>
        <w:t> </w:t>
      </w:r>
      <w:r w:rsidRPr="00221380">
        <w:rPr>
          <w:rFonts w:eastAsia="Times New Roman" w:cstheme="minorHAnsi"/>
          <w:b/>
          <w:sz w:val="22"/>
          <w:lang w:eastAsia="pl-PL"/>
        </w:rPr>
        <w:t>500</w:t>
      </w:r>
      <w:r w:rsidR="00DE7EBE" w:rsidRPr="00221380">
        <w:rPr>
          <w:rFonts w:eastAsia="Times New Roman" w:cstheme="minorHAnsi"/>
          <w:b/>
          <w:sz w:val="22"/>
          <w:lang w:eastAsia="pl-PL"/>
        </w:rPr>
        <w:t xml:space="preserve"> </w:t>
      </w:r>
      <w:r w:rsidRPr="00221380">
        <w:rPr>
          <w:rFonts w:eastAsia="Times New Roman" w:cstheme="minorHAnsi"/>
          <w:b/>
          <w:sz w:val="22"/>
          <w:lang w:eastAsia="pl-PL"/>
        </w:rPr>
        <w:t>000,00 zł</w:t>
      </w:r>
      <w:r w:rsidRPr="00221380">
        <w:rPr>
          <w:rFonts w:eastAsia="Times New Roman" w:cstheme="minorHAnsi"/>
          <w:sz w:val="22"/>
          <w:lang w:eastAsia="pl-PL"/>
        </w:rPr>
        <w:t xml:space="preserve"> stanowiącą środki otrzymane z Funduszu Przeciwdziałania COVID-19 i Rządowego Funduszu Inwestycji Lokalnych z przeznaczeniem na realizację inwestycji w roku 2021 „budowa gminnego ośrodka zdrowia wraz </w:t>
      </w:r>
      <w:r w:rsidR="00DE7EBE" w:rsidRPr="00221380">
        <w:rPr>
          <w:rFonts w:eastAsia="Times New Roman" w:cstheme="minorHAnsi"/>
          <w:sz w:val="22"/>
          <w:lang w:eastAsia="pl-PL"/>
        </w:rPr>
        <w:t>z infrastrukturą towarzyszącą”.</w:t>
      </w:r>
    </w:p>
    <w:p w:rsidR="00DE7EBE" w:rsidRPr="00221380" w:rsidRDefault="00DE7EBE" w:rsidP="00DE7EBE">
      <w:pPr>
        <w:spacing w:after="120" w:line="276" w:lineRule="auto"/>
        <w:rPr>
          <w:rFonts w:eastAsia="Times New Roman" w:cstheme="minorHAnsi"/>
          <w:sz w:val="16"/>
          <w:szCs w:val="16"/>
          <w:lang w:eastAsia="pl-PL"/>
        </w:rPr>
      </w:pPr>
    </w:p>
    <w:p w:rsidR="005C347F" w:rsidRPr="00341AF8" w:rsidRDefault="005C347F" w:rsidP="00E46C95">
      <w:pPr>
        <w:spacing w:after="120" w:line="240" w:lineRule="auto"/>
        <w:rPr>
          <w:rFonts w:eastAsia="Times New Roman" w:cstheme="minorHAnsi"/>
          <w:b/>
          <w:sz w:val="24"/>
          <w:szCs w:val="24"/>
          <w:lang w:eastAsia="pl-PL"/>
        </w:rPr>
      </w:pPr>
      <w:r w:rsidRPr="00341AF8">
        <w:rPr>
          <w:rFonts w:eastAsia="Times New Roman" w:cstheme="minorHAnsi"/>
          <w:b/>
          <w:sz w:val="24"/>
          <w:szCs w:val="24"/>
          <w:lang w:eastAsia="pl-PL"/>
        </w:rPr>
        <w:lastRenderedPageBreak/>
        <w:t>DOCHODY MIASTA I GMINY MIKSTAT W 20</w:t>
      </w:r>
      <w:r w:rsidR="00DE7EBE" w:rsidRPr="00341AF8">
        <w:rPr>
          <w:rFonts w:eastAsia="Times New Roman" w:cstheme="minorHAnsi"/>
          <w:b/>
          <w:sz w:val="24"/>
          <w:szCs w:val="24"/>
          <w:lang w:eastAsia="pl-PL"/>
        </w:rPr>
        <w:t>20</w:t>
      </w:r>
      <w:r w:rsidRPr="00341AF8">
        <w:rPr>
          <w:rFonts w:eastAsia="Times New Roman" w:cstheme="minorHAnsi"/>
          <w:b/>
          <w:sz w:val="24"/>
          <w:szCs w:val="24"/>
          <w:lang w:eastAsia="pl-PL"/>
        </w:rPr>
        <w:t xml:space="preserve"> </w:t>
      </w:r>
      <w:r w:rsidR="00946D4C" w:rsidRPr="00341AF8">
        <w:rPr>
          <w:rFonts w:eastAsia="Times New Roman" w:cstheme="minorHAnsi"/>
          <w:b/>
          <w:sz w:val="24"/>
          <w:szCs w:val="24"/>
          <w:lang w:eastAsia="pl-PL"/>
        </w:rPr>
        <w:t>r</w:t>
      </w:r>
      <w:r w:rsidRPr="00341AF8">
        <w:rPr>
          <w:rFonts w:eastAsia="Times New Roman" w:cstheme="minorHAnsi"/>
          <w:b/>
          <w:sz w:val="24"/>
          <w:szCs w:val="24"/>
          <w:lang w:eastAsia="pl-PL"/>
        </w:rPr>
        <w:t>.</w:t>
      </w:r>
    </w:p>
    <w:p w:rsidR="005C347F" w:rsidRPr="00221380" w:rsidRDefault="005C347F" w:rsidP="005C347F">
      <w:pPr>
        <w:spacing w:after="120" w:line="240" w:lineRule="auto"/>
        <w:jc w:val="center"/>
        <w:rPr>
          <w:rFonts w:eastAsia="Times New Roman" w:cstheme="minorHAnsi"/>
          <w:sz w:val="22"/>
          <w:lang w:eastAsia="pl-PL"/>
        </w:rPr>
      </w:pPr>
      <w:r w:rsidRPr="00221380">
        <w:rPr>
          <w:rFonts w:eastAsia="Times New Roman" w:cstheme="minorHAnsi"/>
          <w:sz w:val="22"/>
          <w:lang w:eastAsia="pl-PL"/>
        </w:rPr>
        <w:t>Szczegółową informację z wykonania dochodów ilustruj</w:t>
      </w:r>
      <w:r w:rsidR="00F31FAC" w:rsidRPr="00221380">
        <w:rPr>
          <w:rFonts w:eastAsia="Times New Roman" w:cstheme="minorHAnsi"/>
          <w:sz w:val="22"/>
          <w:lang w:eastAsia="pl-PL"/>
        </w:rPr>
        <w:t>e</w:t>
      </w:r>
      <w:r w:rsidRPr="00221380">
        <w:rPr>
          <w:rFonts w:eastAsia="Times New Roman" w:cstheme="minorHAnsi"/>
          <w:sz w:val="22"/>
          <w:lang w:eastAsia="pl-PL"/>
        </w:rPr>
        <w:t xml:space="preserve"> poniższ</w:t>
      </w:r>
      <w:r w:rsidR="00F31FAC" w:rsidRPr="00221380">
        <w:rPr>
          <w:rFonts w:eastAsia="Times New Roman" w:cstheme="minorHAnsi"/>
          <w:sz w:val="22"/>
          <w:lang w:eastAsia="pl-PL"/>
        </w:rPr>
        <w:t>a</w:t>
      </w:r>
      <w:r w:rsidRPr="00221380">
        <w:rPr>
          <w:rFonts w:eastAsia="Times New Roman" w:cstheme="minorHAnsi"/>
          <w:sz w:val="22"/>
          <w:lang w:eastAsia="pl-PL"/>
        </w:rPr>
        <w:t xml:space="preserve"> tabela</w:t>
      </w:r>
      <w:r w:rsidR="00F31FAC" w:rsidRPr="00221380">
        <w:rPr>
          <w:rFonts w:eastAsia="Times New Roman" w:cstheme="minorHAnsi"/>
          <w:sz w:val="22"/>
          <w:lang w:eastAsia="pl-PL"/>
        </w:rPr>
        <w:t>.</w:t>
      </w:r>
    </w:p>
    <w:tbl>
      <w:tblPr>
        <w:tblW w:w="8940" w:type="dxa"/>
        <w:tblInd w:w="15" w:type="dxa"/>
        <w:tblLayout w:type="fixed"/>
        <w:tblCellMar>
          <w:left w:w="0" w:type="dxa"/>
          <w:right w:w="0" w:type="dxa"/>
        </w:tblCellMar>
        <w:tblLook w:val="0000" w:firstRow="0" w:lastRow="0" w:firstColumn="0" w:lastColumn="0" w:noHBand="0" w:noVBand="0"/>
      </w:tblPr>
      <w:tblGrid>
        <w:gridCol w:w="945"/>
        <w:gridCol w:w="3300"/>
        <w:gridCol w:w="1875"/>
        <w:gridCol w:w="1860"/>
        <w:gridCol w:w="960"/>
      </w:tblGrid>
      <w:tr w:rsidR="00946D4C" w:rsidRPr="00946D4C" w:rsidTr="00946D4C">
        <w:trPr>
          <w:trHeight w:val="554"/>
          <w:tblHeader/>
        </w:trPr>
        <w:tc>
          <w:tcPr>
            <w:tcW w:w="9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Dział</w:t>
            </w:r>
          </w:p>
        </w:tc>
        <w:tc>
          <w:tcPr>
            <w:tcW w:w="3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Treść</w:t>
            </w:r>
          </w:p>
        </w:tc>
        <w:tc>
          <w:tcPr>
            <w:tcW w:w="18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Plan</w:t>
            </w:r>
          </w:p>
        </w:tc>
        <w:tc>
          <w:tcPr>
            <w:tcW w:w="18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Wykonanie</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w:t>
            </w:r>
          </w:p>
        </w:tc>
      </w:tr>
      <w:tr w:rsidR="00946D4C" w:rsidRPr="00946D4C" w:rsidTr="00946D4C">
        <w:trPr>
          <w:trHeight w:val="402"/>
        </w:trPr>
        <w:tc>
          <w:tcPr>
            <w:tcW w:w="9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010</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tc>
        <w:tc>
          <w:tcPr>
            <w:tcW w:w="3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Rolnictwo i łowiectwo</w:t>
            </w: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 tym:</w:t>
            </w: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zadań bieżących z zakresu administracji rządowej</w:t>
            </w:r>
          </w:p>
        </w:tc>
        <w:tc>
          <w:tcPr>
            <w:tcW w:w="18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511.232,28</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507.232,28</w:t>
            </w:r>
          </w:p>
        </w:tc>
        <w:tc>
          <w:tcPr>
            <w:tcW w:w="18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526.097,72</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507.232,28</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102,91</w:t>
            </w: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100,00</w:t>
            </w:r>
          </w:p>
        </w:tc>
      </w:tr>
      <w:tr w:rsidR="00946D4C" w:rsidRPr="00946D4C" w:rsidTr="00946D4C">
        <w:trPr>
          <w:trHeight w:val="402"/>
        </w:trPr>
        <w:tc>
          <w:tcPr>
            <w:tcW w:w="9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020</w:t>
            </w:r>
          </w:p>
        </w:tc>
        <w:tc>
          <w:tcPr>
            <w:tcW w:w="3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Leśnictwo</w:t>
            </w:r>
          </w:p>
        </w:tc>
        <w:tc>
          <w:tcPr>
            <w:tcW w:w="18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100.000,00</w:t>
            </w:r>
          </w:p>
        </w:tc>
        <w:tc>
          <w:tcPr>
            <w:tcW w:w="18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64.099,45</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64,10</w:t>
            </w:r>
          </w:p>
        </w:tc>
      </w:tr>
      <w:tr w:rsidR="00946D4C" w:rsidRPr="00946D4C" w:rsidTr="00946D4C">
        <w:trPr>
          <w:trHeight w:val="402"/>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400</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Wytwarzanie i zaopatrzenie w energię elektryczną, gaz i wodę</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1.300.000,00</w:t>
            </w: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1.545.161,49</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118,86</w:t>
            </w:r>
          </w:p>
        </w:tc>
      </w:tr>
      <w:tr w:rsidR="00946D4C" w:rsidRPr="00946D4C" w:rsidTr="00946D4C">
        <w:trPr>
          <w:trHeight w:val="402"/>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600</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Transport i łączność</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125.000,00</w:t>
            </w: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137.000,00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109,60</w:t>
            </w:r>
          </w:p>
        </w:tc>
      </w:tr>
      <w:tr w:rsidR="00946D4C" w:rsidRPr="00946D4C" w:rsidTr="00946D4C">
        <w:trPr>
          <w:trHeight w:val="402"/>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700</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Gospodarka Mieszkaniowa</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483.474,00</w:t>
            </w: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372.945,98</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77,14</w:t>
            </w:r>
          </w:p>
        </w:tc>
      </w:tr>
      <w:tr w:rsidR="00946D4C" w:rsidRPr="00946D4C" w:rsidTr="00946D4C">
        <w:trPr>
          <w:trHeight w:val="402"/>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710</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Działalność usługowa</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12.000,00</w:t>
            </w: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12.332,22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102,77</w:t>
            </w:r>
          </w:p>
        </w:tc>
      </w:tr>
      <w:tr w:rsidR="00946D4C" w:rsidRPr="00946D4C" w:rsidTr="00946D4C">
        <w:trPr>
          <w:trHeight w:val="402"/>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750</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Administracja Publiczna:</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142.026,00</w:t>
            </w: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135.984,50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95,75</w:t>
            </w:r>
          </w:p>
        </w:tc>
      </w:tr>
      <w:tr w:rsidR="00946D4C" w:rsidRPr="00946D4C" w:rsidTr="00946D4C">
        <w:trPr>
          <w:trHeight w:val="402"/>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 tym:</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p>
        </w:tc>
      </w:tr>
      <w:tr w:rsidR="00946D4C" w:rsidRPr="00946D4C" w:rsidTr="00946D4C">
        <w:trPr>
          <w:trHeight w:val="1020"/>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zadań z zakresu administracji rządowej oraz innych zadań zlec. Gminom ustawami</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141.526,00</w:t>
            </w: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135.526,00</w:t>
            </w:r>
          </w:p>
        </w:tc>
        <w:tc>
          <w:tcPr>
            <w:tcW w:w="9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95,76</w:t>
            </w:r>
          </w:p>
        </w:tc>
      </w:tr>
      <w:tr w:rsidR="00946D4C" w:rsidRPr="00946D4C" w:rsidTr="00946D4C">
        <w:trPr>
          <w:trHeight w:val="825"/>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751</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Urzędy naczelnych organów władzy państwowej kontroli i ochrony prawa i sądownictwa</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65.201,00</w:t>
            </w: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63.896,25</w:t>
            </w:r>
          </w:p>
        </w:tc>
        <w:tc>
          <w:tcPr>
            <w:tcW w:w="9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98,00</w:t>
            </w:r>
          </w:p>
        </w:tc>
      </w:tr>
      <w:tr w:rsidR="00946D4C" w:rsidRPr="00946D4C" w:rsidTr="00946D4C">
        <w:trPr>
          <w:trHeight w:val="402"/>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 tym:</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p>
        </w:tc>
      </w:tr>
      <w:tr w:rsidR="00946D4C" w:rsidRPr="00946D4C" w:rsidTr="00946D4C">
        <w:trPr>
          <w:trHeight w:val="975"/>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zadań z zakresu administracji rządowej oraz innych zadań zlec. Gminom ustawami</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65.201,00</w:t>
            </w: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63.896,25</w:t>
            </w:r>
          </w:p>
        </w:tc>
        <w:tc>
          <w:tcPr>
            <w:tcW w:w="9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98,00</w:t>
            </w:r>
          </w:p>
        </w:tc>
      </w:tr>
      <w:tr w:rsidR="00946D4C" w:rsidRPr="00946D4C" w:rsidTr="00946D4C">
        <w:trPr>
          <w:trHeight w:val="900"/>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756</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Dochody od osób prawnych, od osób fizycznych i od jednostek nie posiadających osobowości prawnej oraz wydatki .związane .z ich poborem</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13.171.457,00</w:t>
            </w: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12.935.002,84</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98,20</w:t>
            </w:r>
          </w:p>
        </w:tc>
      </w:tr>
      <w:tr w:rsidR="00946D4C" w:rsidRPr="00946D4C" w:rsidTr="00946D4C">
        <w:trPr>
          <w:trHeight w:val="402"/>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758</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Różne rozliczenia</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9.452.320,56</w:t>
            </w:r>
          </w:p>
        </w:tc>
        <w:tc>
          <w:tcPr>
            <w:tcW w:w="18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9.492.673,62</w:t>
            </w:r>
          </w:p>
        </w:tc>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100,43</w:t>
            </w:r>
          </w:p>
        </w:tc>
      </w:tr>
      <w:tr w:rsidR="00946D4C" w:rsidRPr="00946D4C" w:rsidTr="00946D4C">
        <w:trPr>
          <w:trHeight w:val="402"/>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 tym:</w:t>
            </w: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dotacje celowe otrzymane z budżetu państwa na realizację własnych zadań bieżących gmin</w:t>
            </w: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dotacje celowe otrzymane </w:t>
            </w: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z budżetu państwa na realizację inwestycji i zakupów inwestycyjnych własnych gmin </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28.652,93</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21.412,63</w:t>
            </w:r>
          </w:p>
        </w:tc>
        <w:tc>
          <w:tcPr>
            <w:tcW w:w="18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28.652,93</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212.412,63</w:t>
            </w:r>
          </w:p>
        </w:tc>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100,00</w:t>
            </w: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100,00</w:t>
            </w:r>
          </w:p>
        </w:tc>
      </w:tr>
      <w:tr w:rsidR="00946D4C" w:rsidRPr="00946D4C" w:rsidTr="00946D4C">
        <w:trPr>
          <w:trHeight w:val="390"/>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801</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Oświata i wychowanie</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839.685,22</w:t>
            </w:r>
          </w:p>
        </w:tc>
        <w:tc>
          <w:tcPr>
            <w:tcW w:w="18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657.397,62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78,29</w:t>
            </w:r>
          </w:p>
        </w:tc>
      </w:tr>
      <w:tr w:rsidR="00946D4C" w:rsidRPr="00946D4C" w:rsidTr="00946D4C">
        <w:trPr>
          <w:trHeight w:val="793"/>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 tym:</w:t>
            </w: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dotacje celowe otrzymane z budżetu państwa na realizację zadań bieżących z </w:t>
            </w:r>
            <w:r w:rsidRPr="00946D4C">
              <w:rPr>
                <w:rFonts w:eastAsia="Times New Roman" w:cstheme="minorHAnsi"/>
                <w:sz w:val="20"/>
                <w:szCs w:val="20"/>
                <w:lang w:eastAsia="pl-PL"/>
              </w:rPr>
              <w:lastRenderedPageBreak/>
              <w:t>zakresu administracji rządowej</w:t>
            </w: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dotacje celowe otrzymane z budżetu państwa na realizację własnych zadań bieżących gmin</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lastRenderedPageBreak/>
              <w:t>57.634,22</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218.056,00</w:t>
            </w:r>
          </w:p>
          <w:p w:rsidR="00946D4C" w:rsidRPr="00946D4C" w:rsidRDefault="00946D4C" w:rsidP="00946D4C">
            <w:pPr>
              <w:spacing w:after="0" w:line="240" w:lineRule="auto"/>
              <w:jc w:val="right"/>
              <w:rPr>
                <w:rFonts w:eastAsia="Times New Roman" w:cstheme="minorHAnsi"/>
                <w:sz w:val="20"/>
                <w:szCs w:val="20"/>
                <w:lang w:eastAsia="pl-PL"/>
              </w:rPr>
            </w:pPr>
          </w:p>
        </w:tc>
        <w:tc>
          <w:tcPr>
            <w:tcW w:w="18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lastRenderedPageBreak/>
              <w:t>56.771,96</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lastRenderedPageBreak/>
              <w:t>216.621,43</w:t>
            </w:r>
          </w:p>
          <w:p w:rsidR="00946D4C" w:rsidRPr="00946D4C" w:rsidRDefault="00946D4C" w:rsidP="00946D4C">
            <w:pPr>
              <w:spacing w:after="0" w:line="240" w:lineRule="auto"/>
              <w:jc w:val="right"/>
              <w:rPr>
                <w:rFonts w:eastAsia="Times New Roman" w:cstheme="minorHAnsi"/>
                <w:sz w:val="20"/>
                <w:szCs w:val="20"/>
                <w:lang w:eastAsia="pl-PL"/>
              </w:rPr>
            </w:pP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lastRenderedPageBreak/>
              <w:t>98,50</w:t>
            </w: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lastRenderedPageBreak/>
              <w:t>99,34</w:t>
            </w:r>
          </w:p>
          <w:p w:rsidR="00946D4C" w:rsidRPr="00946D4C" w:rsidRDefault="00946D4C" w:rsidP="00946D4C">
            <w:pPr>
              <w:spacing w:after="0" w:line="240" w:lineRule="auto"/>
              <w:jc w:val="center"/>
              <w:rPr>
                <w:rFonts w:eastAsia="Times New Roman" w:cstheme="minorHAnsi"/>
                <w:sz w:val="20"/>
                <w:szCs w:val="20"/>
                <w:lang w:eastAsia="pl-PL"/>
              </w:rPr>
            </w:pPr>
          </w:p>
        </w:tc>
      </w:tr>
      <w:tr w:rsidR="00946D4C" w:rsidRPr="00946D4C" w:rsidTr="00946D4C">
        <w:trPr>
          <w:trHeight w:val="390"/>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lastRenderedPageBreak/>
              <w:t>852</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Pomoc Społeczna</w:t>
            </w: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196.425,64</w:t>
            </w:r>
          </w:p>
        </w:tc>
        <w:tc>
          <w:tcPr>
            <w:tcW w:w="18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177.761,44</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90,50</w:t>
            </w:r>
          </w:p>
        </w:tc>
      </w:tr>
      <w:tr w:rsidR="00946D4C" w:rsidRPr="00946D4C" w:rsidTr="00946D4C">
        <w:trPr>
          <w:trHeight w:val="55"/>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 tym:</w:t>
            </w: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dotacje celowe otrzymane z budżetu państwa na realizację zadań z zakresu administracji rządowej oraz innych zadań zlec. Gminom ustawami</w:t>
            </w:r>
          </w:p>
          <w:p w:rsidR="00946D4C" w:rsidRPr="00946D4C" w:rsidRDefault="00946D4C" w:rsidP="00946D4C">
            <w:pPr>
              <w:spacing w:after="0" w:line="240" w:lineRule="auto"/>
              <w:rPr>
                <w:rFonts w:eastAsia="Times New Roman" w:cstheme="minorHAnsi"/>
                <w:sz w:val="20"/>
                <w:szCs w:val="20"/>
                <w:lang w:eastAsia="pl-PL"/>
              </w:rPr>
            </w:pP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dotacje celowe otrzymane z budżetu państwa na realizację własnych zadań bieżących gmin</w:t>
            </w:r>
          </w:p>
          <w:p w:rsidR="00946D4C" w:rsidRPr="00946D4C" w:rsidRDefault="00946D4C" w:rsidP="00946D4C">
            <w:pPr>
              <w:spacing w:after="0" w:line="240" w:lineRule="auto"/>
              <w:rPr>
                <w:rFonts w:eastAsia="Times New Roman" w:cstheme="minorHAnsi"/>
                <w:sz w:val="20"/>
                <w:szCs w:val="20"/>
                <w:lang w:eastAsia="pl-PL"/>
              </w:rPr>
            </w:pP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1.979,00</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186.046,64</w:t>
            </w:r>
          </w:p>
          <w:p w:rsidR="00946D4C" w:rsidRPr="00946D4C" w:rsidRDefault="00946D4C" w:rsidP="00946D4C">
            <w:pPr>
              <w:spacing w:after="0" w:line="240" w:lineRule="auto"/>
              <w:jc w:val="right"/>
              <w:rPr>
                <w:rFonts w:eastAsia="Times New Roman" w:cstheme="minorHAnsi"/>
                <w:sz w:val="20"/>
                <w:szCs w:val="20"/>
                <w:lang w:eastAsia="pl-PL"/>
              </w:rPr>
            </w:pP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1.778,48</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157.222,11</w:t>
            </w:r>
          </w:p>
          <w:p w:rsidR="00946D4C" w:rsidRPr="00946D4C" w:rsidRDefault="00946D4C" w:rsidP="00946D4C">
            <w:pPr>
              <w:spacing w:after="0" w:line="240" w:lineRule="auto"/>
              <w:jc w:val="right"/>
              <w:rPr>
                <w:rFonts w:eastAsia="Times New Roman" w:cstheme="minorHAnsi"/>
                <w:sz w:val="20"/>
                <w:szCs w:val="20"/>
                <w:lang w:eastAsia="pl-PL"/>
              </w:rPr>
            </w:pP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89,87</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84,51</w:t>
            </w:r>
          </w:p>
        </w:tc>
      </w:tr>
      <w:tr w:rsidR="00946D4C" w:rsidRPr="00946D4C" w:rsidTr="00946D4C">
        <w:trPr>
          <w:trHeight w:val="1173"/>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854</w:t>
            </w:r>
          </w:p>
          <w:p w:rsidR="00946D4C" w:rsidRPr="00946D4C" w:rsidRDefault="00946D4C" w:rsidP="00946D4C">
            <w:pPr>
              <w:spacing w:after="0" w:line="240" w:lineRule="auto"/>
              <w:rPr>
                <w:rFonts w:eastAsia="Times New Roman" w:cstheme="minorHAnsi"/>
                <w:sz w:val="20"/>
                <w:szCs w:val="20"/>
                <w:lang w:eastAsia="pl-PL"/>
              </w:rPr>
            </w:pPr>
          </w:p>
          <w:p w:rsidR="00946D4C" w:rsidRPr="00946D4C" w:rsidRDefault="00946D4C" w:rsidP="00946D4C">
            <w:pPr>
              <w:spacing w:after="0" w:line="240" w:lineRule="auto"/>
              <w:rPr>
                <w:rFonts w:eastAsia="Times New Roman" w:cstheme="minorHAnsi"/>
                <w:sz w:val="20"/>
                <w:szCs w:val="20"/>
                <w:lang w:eastAsia="pl-PL"/>
              </w:rPr>
            </w:pPr>
          </w:p>
          <w:p w:rsidR="00946D4C" w:rsidRPr="00946D4C" w:rsidRDefault="00946D4C" w:rsidP="00946D4C">
            <w:pPr>
              <w:spacing w:after="0" w:line="240" w:lineRule="auto"/>
              <w:rPr>
                <w:rFonts w:eastAsia="Times New Roman" w:cstheme="minorHAnsi"/>
                <w:sz w:val="20"/>
                <w:szCs w:val="20"/>
                <w:lang w:eastAsia="pl-PL"/>
              </w:rPr>
            </w:pPr>
          </w:p>
          <w:p w:rsidR="00946D4C" w:rsidRPr="00946D4C" w:rsidRDefault="00946D4C" w:rsidP="00946D4C">
            <w:pPr>
              <w:spacing w:after="0" w:line="240" w:lineRule="auto"/>
              <w:rPr>
                <w:rFonts w:eastAsia="Times New Roman" w:cstheme="minorHAnsi"/>
                <w:sz w:val="20"/>
                <w:szCs w:val="20"/>
                <w:lang w:eastAsia="pl-PL"/>
              </w:rPr>
            </w:pPr>
          </w:p>
          <w:p w:rsidR="00946D4C" w:rsidRPr="00946D4C" w:rsidRDefault="00946D4C" w:rsidP="00946D4C">
            <w:pPr>
              <w:spacing w:after="0" w:line="240" w:lineRule="auto"/>
              <w:rPr>
                <w:rFonts w:eastAsia="Times New Roman" w:cstheme="minorHAnsi"/>
                <w:sz w:val="20"/>
                <w:szCs w:val="20"/>
                <w:lang w:eastAsia="pl-PL"/>
              </w:rPr>
            </w:pP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Edukacyjna Opieka Wychowawcza</w:t>
            </w: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 tym:</w:t>
            </w: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własnych zadań bieżących gmin</w:t>
            </w:r>
          </w:p>
          <w:p w:rsidR="00946D4C" w:rsidRPr="00946D4C" w:rsidRDefault="00946D4C" w:rsidP="00946D4C">
            <w:pPr>
              <w:spacing w:after="0" w:line="240" w:lineRule="auto"/>
              <w:rPr>
                <w:rFonts w:eastAsia="Times New Roman" w:cstheme="minorHAnsi"/>
                <w:sz w:val="20"/>
                <w:szCs w:val="20"/>
                <w:lang w:eastAsia="pl-PL"/>
              </w:rPr>
            </w:pP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24.000,00</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24.000,00</w:t>
            </w:r>
          </w:p>
          <w:p w:rsidR="00946D4C" w:rsidRPr="00946D4C" w:rsidRDefault="00946D4C" w:rsidP="00946D4C">
            <w:pPr>
              <w:spacing w:after="0" w:line="240" w:lineRule="auto"/>
              <w:jc w:val="right"/>
              <w:rPr>
                <w:rFonts w:eastAsia="Times New Roman" w:cstheme="minorHAnsi"/>
                <w:sz w:val="20"/>
                <w:szCs w:val="20"/>
                <w:lang w:eastAsia="pl-PL"/>
              </w:rPr>
            </w:pP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22.141,44</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22.141,44</w:t>
            </w:r>
          </w:p>
          <w:p w:rsidR="00946D4C" w:rsidRPr="00946D4C" w:rsidRDefault="00946D4C" w:rsidP="00946D4C">
            <w:pPr>
              <w:spacing w:after="0" w:line="240" w:lineRule="auto"/>
              <w:jc w:val="right"/>
              <w:rPr>
                <w:rFonts w:eastAsia="Times New Roman" w:cstheme="minorHAnsi"/>
                <w:sz w:val="20"/>
                <w:szCs w:val="20"/>
                <w:lang w:eastAsia="pl-PL"/>
              </w:rPr>
            </w:pP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92,26</w:t>
            </w: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92,26</w:t>
            </w:r>
          </w:p>
          <w:p w:rsidR="00946D4C" w:rsidRPr="00946D4C" w:rsidRDefault="00946D4C" w:rsidP="00946D4C">
            <w:pPr>
              <w:spacing w:after="0" w:line="240" w:lineRule="auto"/>
              <w:rPr>
                <w:rFonts w:eastAsia="Times New Roman" w:cstheme="minorHAnsi"/>
                <w:sz w:val="20"/>
                <w:szCs w:val="20"/>
                <w:lang w:eastAsia="pl-PL"/>
              </w:rPr>
            </w:pPr>
          </w:p>
        </w:tc>
      </w:tr>
      <w:tr w:rsidR="00946D4C" w:rsidRPr="00946D4C" w:rsidTr="00946D4C">
        <w:trPr>
          <w:trHeight w:val="1173"/>
        </w:trPr>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855</w:t>
            </w:r>
          </w:p>
          <w:p w:rsidR="00946D4C" w:rsidRPr="00946D4C" w:rsidRDefault="00946D4C" w:rsidP="00946D4C">
            <w:pPr>
              <w:spacing w:after="0" w:line="240" w:lineRule="auto"/>
              <w:rPr>
                <w:rFonts w:eastAsia="Times New Roman" w:cstheme="minorHAnsi"/>
                <w:sz w:val="20"/>
                <w:szCs w:val="20"/>
                <w:lang w:eastAsia="pl-PL"/>
              </w:rPr>
            </w:pPr>
          </w:p>
          <w:p w:rsidR="00946D4C" w:rsidRPr="00946D4C" w:rsidRDefault="00946D4C" w:rsidP="00946D4C">
            <w:pPr>
              <w:spacing w:after="0" w:line="240" w:lineRule="auto"/>
              <w:rPr>
                <w:rFonts w:eastAsia="Times New Roman" w:cstheme="minorHAnsi"/>
                <w:sz w:val="20"/>
                <w:szCs w:val="20"/>
                <w:lang w:eastAsia="pl-PL"/>
              </w:rPr>
            </w:pPr>
          </w:p>
          <w:p w:rsidR="00946D4C" w:rsidRPr="00946D4C" w:rsidRDefault="00946D4C" w:rsidP="00946D4C">
            <w:pPr>
              <w:spacing w:after="0" w:line="240" w:lineRule="auto"/>
              <w:rPr>
                <w:rFonts w:eastAsia="Times New Roman" w:cstheme="minorHAnsi"/>
                <w:sz w:val="20"/>
                <w:szCs w:val="20"/>
                <w:lang w:eastAsia="pl-PL"/>
              </w:rPr>
            </w:pPr>
          </w:p>
          <w:p w:rsidR="00946D4C" w:rsidRPr="00946D4C" w:rsidRDefault="00946D4C" w:rsidP="00946D4C">
            <w:pPr>
              <w:spacing w:after="0" w:line="240" w:lineRule="auto"/>
              <w:rPr>
                <w:rFonts w:eastAsia="Times New Roman" w:cstheme="minorHAnsi"/>
                <w:sz w:val="20"/>
                <w:szCs w:val="20"/>
                <w:lang w:eastAsia="pl-PL"/>
              </w:rPr>
            </w:pPr>
          </w:p>
          <w:p w:rsidR="00946D4C" w:rsidRPr="00946D4C" w:rsidRDefault="00946D4C" w:rsidP="00946D4C">
            <w:pPr>
              <w:spacing w:after="0" w:line="240" w:lineRule="auto"/>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Rodzina </w:t>
            </w: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 tym:</w:t>
            </w: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dotacje celowe otrzymane</w:t>
            </w:r>
          </w:p>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z budżetu państwa na realizację zadań bieżących z zakresu administracji rządowej</w:t>
            </w:r>
          </w:p>
          <w:p w:rsidR="00946D4C" w:rsidRPr="00946D4C" w:rsidRDefault="00946D4C" w:rsidP="00946D4C">
            <w:pPr>
              <w:spacing w:after="0" w:line="240" w:lineRule="auto"/>
              <w:rPr>
                <w:rFonts w:eastAsia="Times New Roman" w:cstheme="minorHAnsi"/>
                <w:sz w:val="20"/>
                <w:szCs w:val="20"/>
                <w:lang w:eastAsia="pl-PL"/>
              </w:rPr>
            </w:pPr>
          </w:p>
        </w:tc>
        <w:tc>
          <w:tcPr>
            <w:tcW w:w="18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9.599.238,40</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9.577.422,40</w:t>
            </w:r>
          </w:p>
          <w:p w:rsidR="00946D4C" w:rsidRPr="00946D4C" w:rsidRDefault="00946D4C" w:rsidP="00946D4C">
            <w:pPr>
              <w:spacing w:after="0" w:line="240" w:lineRule="auto"/>
              <w:jc w:val="right"/>
              <w:rPr>
                <w:rFonts w:eastAsia="Times New Roman" w:cstheme="minorHAnsi"/>
                <w:sz w:val="20"/>
                <w:szCs w:val="20"/>
                <w:lang w:eastAsia="pl-PL"/>
              </w:rPr>
            </w:pP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9.442.076,26</w:t>
            </w: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p>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9.430.611,36</w:t>
            </w:r>
          </w:p>
          <w:p w:rsidR="00946D4C" w:rsidRPr="00946D4C" w:rsidRDefault="00946D4C" w:rsidP="00946D4C">
            <w:pPr>
              <w:spacing w:after="0" w:line="240" w:lineRule="auto"/>
              <w:jc w:val="right"/>
              <w:rPr>
                <w:rFonts w:eastAsia="Times New Roman" w:cstheme="minorHAnsi"/>
                <w:sz w:val="20"/>
                <w:szCs w:val="20"/>
                <w:lang w:eastAsia="pl-PL"/>
              </w:rPr>
            </w:pP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98,36</w:t>
            </w: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p>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98,47</w:t>
            </w:r>
          </w:p>
          <w:p w:rsidR="00946D4C" w:rsidRPr="00946D4C" w:rsidRDefault="00946D4C" w:rsidP="00946D4C">
            <w:pPr>
              <w:spacing w:after="0" w:line="240" w:lineRule="auto"/>
              <w:jc w:val="center"/>
              <w:rPr>
                <w:rFonts w:eastAsia="Times New Roman" w:cstheme="minorHAnsi"/>
                <w:sz w:val="20"/>
                <w:szCs w:val="20"/>
                <w:lang w:eastAsia="pl-PL"/>
              </w:rPr>
            </w:pPr>
          </w:p>
        </w:tc>
      </w:tr>
      <w:tr w:rsidR="00946D4C" w:rsidRPr="00946D4C" w:rsidTr="00946D4C">
        <w:trPr>
          <w:trHeight w:val="402"/>
        </w:trPr>
        <w:tc>
          <w:tcPr>
            <w:tcW w:w="9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900</w:t>
            </w:r>
          </w:p>
          <w:p w:rsidR="00946D4C" w:rsidRPr="00946D4C" w:rsidRDefault="00946D4C" w:rsidP="00946D4C">
            <w:pPr>
              <w:spacing w:after="0" w:line="240" w:lineRule="auto"/>
              <w:jc w:val="right"/>
              <w:rPr>
                <w:rFonts w:eastAsia="Times New Roman" w:cstheme="minorHAnsi"/>
                <w:sz w:val="20"/>
                <w:szCs w:val="20"/>
                <w:lang w:eastAsia="pl-PL"/>
              </w:rPr>
            </w:pPr>
          </w:p>
        </w:tc>
        <w:tc>
          <w:tcPr>
            <w:tcW w:w="3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Gospodarka Komunalna i Ochrona Środowiska</w:t>
            </w:r>
          </w:p>
        </w:tc>
        <w:tc>
          <w:tcPr>
            <w:tcW w:w="18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2.311.213,00</w:t>
            </w:r>
          </w:p>
        </w:tc>
        <w:tc>
          <w:tcPr>
            <w:tcW w:w="18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2.808.302,33</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121,51</w:t>
            </w:r>
          </w:p>
        </w:tc>
      </w:tr>
      <w:tr w:rsidR="00946D4C" w:rsidRPr="00946D4C" w:rsidTr="00946D4C">
        <w:trPr>
          <w:trHeight w:val="402"/>
        </w:trPr>
        <w:tc>
          <w:tcPr>
            <w:tcW w:w="9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926</w:t>
            </w:r>
          </w:p>
        </w:tc>
        <w:tc>
          <w:tcPr>
            <w:tcW w:w="3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Kultura fizyczna</w:t>
            </w:r>
          </w:p>
        </w:tc>
        <w:tc>
          <w:tcPr>
            <w:tcW w:w="18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0,00</w:t>
            </w:r>
          </w:p>
        </w:tc>
        <w:tc>
          <w:tcPr>
            <w:tcW w:w="18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5,56</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0,00</w:t>
            </w:r>
          </w:p>
        </w:tc>
      </w:tr>
      <w:tr w:rsidR="00946D4C" w:rsidRPr="00946D4C" w:rsidTr="00946D4C">
        <w:trPr>
          <w:trHeight w:val="402"/>
        </w:trPr>
        <w:tc>
          <w:tcPr>
            <w:tcW w:w="9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p>
        </w:tc>
        <w:tc>
          <w:tcPr>
            <w:tcW w:w="3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b/>
                <w:sz w:val="20"/>
                <w:szCs w:val="20"/>
                <w:lang w:eastAsia="pl-PL"/>
              </w:rPr>
            </w:pPr>
            <w:r w:rsidRPr="00946D4C">
              <w:rPr>
                <w:rFonts w:eastAsia="Times New Roman" w:cstheme="minorHAnsi"/>
                <w:b/>
                <w:sz w:val="20"/>
                <w:szCs w:val="20"/>
                <w:lang w:eastAsia="pl-PL"/>
              </w:rPr>
              <w:t>OGÓŁEM:</w:t>
            </w:r>
          </w:p>
        </w:tc>
        <w:tc>
          <w:tcPr>
            <w:tcW w:w="18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sz w:val="20"/>
                <w:szCs w:val="20"/>
                <w:lang w:eastAsia="pl-PL"/>
              </w:rPr>
            </w:pPr>
            <w:r w:rsidRPr="00946D4C">
              <w:rPr>
                <w:rFonts w:eastAsia="Times New Roman" w:cstheme="minorHAnsi"/>
                <w:b/>
                <w:sz w:val="20"/>
                <w:szCs w:val="20"/>
                <w:lang w:eastAsia="pl-PL"/>
              </w:rPr>
              <w:t>38.333.273,10</w:t>
            </w:r>
          </w:p>
        </w:tc>
        <w:tc>
          <w:tcPr>
            <w:tcW w:w="18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sz w:val="20"/>
                <w:szCs w:val="20"/>
                <w:lang w:eastAsia="pl-PL"/>
              </w:rPr>
            </w:pPr>
            <w:r w:rsidRPr="00946D4C">
              <w:rPr>
                <w:rFonts w:eastAsia="Times New Roman" w:cstheme="minorHAnsi"/>
                <w:b/>
                <w:sz w:val="20"/>
                <w:szCs w:val="20"/>
                <w:lang w:eastAsia="pl-PL"/>
              </w:rPr>
              <w:t>38.392.878,72</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sz w:val="20"/>
                <w:szCs w:val="20"/>
                <w:lang w:eastAsia="pl-PL"/>
              </w:rPr>
            </w:pPr>
            <w:r w:rsidRPr="00946D4C">
              <w:rPr>
                <w:rFonts w:eastAsia="Times New Roman" w:cstheme="minorHAnsi"/>
                <w:b/>
                <w:sz w:val="20"/>
                <w:szCs w:val="20"/>
                <w:lang w:eastAsia="pl-PL"/>
              </w:rPr>
              <w:t>100,16</w:t>
            </w:r>
          </w:p>
        </w:tc>
      </w:tr>
      <w:tr w:rsidR="00946D4C" w:rsidRPr="00946D4C" w:rsidTr="00946D4C">
        <w:trPr>
          <w:trHeight w:val="199"/>
        </w:trPr>
        <w:tc>
          <w:tcPr>
            <w:tcW w:w="9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p>
        </w:tc>
        <w:tc>
          <w:tcPr>
            <w:tcW w:w="3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b/>
                <w:sz w:val="20"/>
                <w:szCs w:val="20"/>
                <w:lang w:eastAsia="pl-PL"/>
              </w:rPr>
            </w:pPr>
            <w:r w:rsidRPr="00946D4C">
              <w:rPr>
                <w:rFonts w:eastAsia="Times New Roman" w:cstheme="minorHAnsi"/>
                <w:b/>
                <w:sz w:val="20"/>
                <w:szCs w:val="20"/>
                <w:lang w:eastAsia="pl-PL"/>
              </w:rPr>
              <w:t>w tym:</w:t>
            </w:r>
          </w:p>
        </w:tc>
        <w:tc>
          <w:tcPr>
            <w:tcW w:w="18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sz w:val="20"/>
                <w:szCs w:val="20"/>
                <w:lang w:eastAsia="pl-PL"/>
              </w:rPr>
            </w:pPr>
          </w:p>
        </w:tc>
        <w:tc>
          <w:tcPr>
            <w:tcW w:w="18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sz w:val="20"/>
                <w:szCs w:val="20"/>
                <w:lang w:eastAsia="pl-PL"/>
              </w:rPr>
            </w:pPr>
          </w:p>
        </w:tc>
      </w:tr>
      <w:tr w:rsidR="00946D4C" w:rsidRPr="00946D4C" w:rsidTr="00946D4C">
        <w:trPr>
          <w:trHeight w:val="402"/>
        </w:trPr>
        <w:tc>
          <w:tcPr>
            <w:tcW w:w="9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p>
        </w:tc>
        <w:tc>
          <w:tcPr>
            <w:tcW w:w="3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b/>
                <w:sz w:val="20"/>
                <w:szCs w:val="20"/>
                <w:lang w:eastAsia="pl-PL"/>
              </w:rPr>
            </w:pPr>
            <w:r w:rsidRPr="00946D4C">
              <w:rPr>
                <w:rFonts w:eastAsia="Times New Roman" w:cstheme="minorHAnsi"/>
                <w:b/>
                <w:sz w:val="20"/>
                <w:szCs w:val="20"/>
                <w:lang w:eastAsia="pl-PL"/>
              </w:rPr>
              <w:t>- dochody bieżące</w:t>
            </w:r>
          </w:p>
        </w:tc>
        <w:tc>
          <w:tcPr>
            <w:tcW w:w="18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sz w:val="20"/>
                <w:szCs w:val="20"/>
                <w:lang w:eastAsia="pl-PL"/>
              </w:rPr>
            </w:pPr>
            <w:r w:rsidRPr="00946D4C">
              <w:rPr>
                <w:rFonts w:eastAsia="Times New Roman" w:cstheme="minorHAnsi"/>
                <w:b/>
                <w:sz w:val="20"/>
                <w:szCs w:val="20"/>
                <w:lang w:eastAsia="pl-PL"/>
              </w:rPr>
              <w:t>36.258.765,47</w:t>
            </w:r>
          </w:p>
        </w:tc>
        <w:tc>
          <w:tcPr>
            <w:tcW w:w="18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sz w:val="20"/>
                <w:szCs w:val="20"/>
                <w:lang w:eastAsia="pl-PL"/>
              </w:rPr>
            </w:pPr>
            <w:r w:rsidRPr="00946D4C">
              <w:rPr>
                <w:rFonts w:eastAsia="Times New Roman" w:cstheme="minorHAnsi"/>
                <w:b/>
                <w:sz w:val="20"/>
                <w:szCs w:val="20"/>
                <w:lang w:eastAsia="pl-PL"/>
              </w:rPr>
              <w:t>36.463.422,23</w:t>
            </w:r>
          </w:p>
        </w:tc>
        <w:tc>
          <w:tcPr>
            <w:tcW w:w="9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sz w:val="20"/>
                <w:szCs w:val="20"/>
                <w:lang w:eastAsia="pl-PL"/>
              </w:rPr>
            </w:pPr>
            <w:r w:rsidRPr="00946D4C">
              <w:rPr>
                <w:rFonts w:eastAsia="Times New Roman" w:cstheme="minorHAnsi"/>
                <w:b/>
                <w:sz w:val="20"/>
                <w:szCs w:val="20"/>
                <w:lang w:eastAsia="pl-PL"/>
              </w:rPr>
              <w:t>100,56</w:t>
            </w:r>
          </w:p>
        </w:tc>
      </w:tr>
      <w:tr w:rsidR="00946D4C" w:rsidRPr="00946D4C" w:rsidTr="00946D4C">
        <w:trPr>
          <w:trHeight w:val="402"/>
        </w:trPr>
        <w:tc>
          <w:tcPr>
            <w:tcW w:w="9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p>
        </w:tc>
        <w:tc>
          <w:tcPr>
            <w:tcW w:w="3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b/>
                <w:sz w:val="20"/>
                <w:szCs w:val="20"/>
                <w:lang w:eastAsia="pl-PL"/>
              </w:rPr>
            </w:pPr>
            <w:r w:rsidRPr="00946D4C">
              <w:rPr>
                <w:rFonts w:eastAsia="Times New Roman" w:cstheme="minorHAnsi"/>
                <w:b/>
                <w:sz w:val="20"/>
                <w:szCs w:val="20"/>
                <w:lang w:eastAsia="pl-PL"/>
              </w:rPr>
              <w:t>- dochody majątkowe</w:t>
            </w:r>
          </w:p>
        </w:tc>
        <w:tc>
          <w:tcPr>
            <w:tcW w:w="18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sz w:val="20"/>
                <w:szCs w:val="20"/>
                <w:lang w:eastAsia="pl-PL"/>
              </w:rPr>
            </w:pPr>
            <w:r w:rsidRPr="00946D4C">
              <w:rPr>
                <w:rFonts w:eastAsia="Times New Roman" w:cstheme="minorHAnsi"/>
                <w:b/>
                <w:sz w:val="20"/>
                <w:szCs w:val="20"/>
                <w:lang w:eastAsia="pl-PL"/>
              </w:rPr>
              <w:t>2.074.507,63</w:t>
            </w:r>
          </w:p>
        </w:tc>
        <w:tc>
          <w:tcPr>
            <w:tcW w:w="18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sz w:val="20"/>
                <w:szCs w:val="20"/>
                <w:lang w:eastAsia="pl-PL"/>
              </w:rPr>
            </w:pPr>
            <w:r w:rsidRPr="00946D4C">
              <w:rPr>
                <w:rFonts w:eastAsia="Times New Roman" w:cstheme="minorHAnsi"/>
                <w:b/>
                <w:sz w:val="20"/>
                <w:szCs w:val="20"/>
                <w:lang w:eastAsia="pl-PL"/>
              </w:rPr>
              <w:t>1.929.456,49</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sz w:val="20"/>
                <w:szCs w:val="20"/>
                <w:lang w:eastAsia="pl-PL"/>
              </w:rPr>
            </w:pPr>
            <w:r w:rsidRPr="00946D4C">
              <w:rPr>
                <w:rFonts w:eastAsia="Times New Roman" w:cstheme="minorHAnsi"/>
                <w:b/>
                <w:sz w:val="20"/>
                <w:szCs w:val="20"/>
                <w:lang w:eastAsia="pl-PL"/>
              </w:rPr>
              <w:t>93,01</w:t>
            </w:r>
          </w:p>
        </w:tc>
      </w:tr>
    </w:tbl>
    <w:p w:rsidR="00DE7EBE" w:rsidRDefault="00DE7EBE">
      <w:pPr>
        <w:spacing w:after="0" w:line="360" w:lineRule="auto"/>
        <w:jc w:val="center"/>
        <w:rPr>
          <w:rFonts w:ascii="Times New Roman" w:hAnsi="Times New Roman" w:cs="Times New Roman"/>
          <w:b/>
          <w:sz w:val="24"/>
          <w:szCs w:val="24"/>
        </w:rPr>
      </w:pPr>
    </w:p>
    <w:p w:rsidR="00946D4C" w:rsidRPr="00221380" w:rsidRDefault="00946D4C" w:rsidP="00946D4C">
      <w:pPr>
        <w:spacing w:after="120" w:line="240" w:lineRule="auto"/>
        <w:rPr>
          <w:rFonts w:ascii="Times New Roman" w:eastAsia="Times New Roman" w:hAnsi="Times New Roman" w:cs="Times New Roman"/>
          <w:sz w:val="22"/>
          <w:lang w:eastAsia="pl-PL"/>
        </w:rPr>
      </w:pPr>
      <w:r w:rsidRPr="00221380">
        <w:rPr>
          <w:rFonts w:ascii="Times New Roman" w:eastAsia="Times New Roman" w:hAnsi="Times New Roman" w:cs="Times New Roman"/>
          <w:sz w:val="22"/>
          <w:lang w:eastAsia="pl-PL"/>
        </w:rPr>
        <w:t xml:space="preserve">Wykonanie dochodów budżetowych w pełnej szczegółowości obrazuje poniższe zestawienie tabelaryczne: </w:t>
      </w:r>
    </w:p>
    <w:tbl>
      <w:tblPr>
        <w:tblW w:w="9680" w:type="dxa"/>
        <w:tblInd w:w="75" w:type="dxa"/>
        <w:tblCellMar>
          <w:left w:w="70" w:type="dxa"/>
          <w:right w:w="70" w:type="dxa"/>
        </w:tblCellMar>
        <w:tblLook w:val="04A0" w:firstRow="1" w:lastRow="0" w:firstColumn="1" w:lastColumn="0" w:noHBand="0" w:noVBand="1"/>
      </w:tblPr>
      <w:tblGrid>
        <w:gridCol w:w="4175"/>
        <w:gridCol w:w="885"/>
        <w:gridCol w:w="780"/>
        <w:gridCol w:w="1940"/>
        <w:gridCol w:w="1900"/>
      </w:tblGrid>
      <w:tr w:rsidR="00946D4C" w:rsidRPr="00946D4C" w:rsidTr="00946D4C">
        <w:trPr>
          <w:trHeight w:val="675"/>
          <w:tblHeader/>
        </w:trPr>
        <w:tc>
          <w:tcPr>
            <w:tcW w:w="4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Treść</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rozdział</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xml:space="preserve"> Plan dochodów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xml:space="preserve"> Wykonanie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Dział 010- Rolnictwo i Łowiectwo</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w:t>
            </w:r>
          </w:p>
        </w:tc>
        <w:tc>
          <w:tcPr>
            <w:tcW w:w="780" w:type="dxa"/>
            <w:tcBorders>
              <w:top w:val="nil"/>
              <w:left w:val="nil"/>
              <w:bottom w:val="nil"/>
              <w:right w:val="nil"/>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w:t>
            </w:r>
          </w:p>
        </w:tc>
        <w:tc>
          <w:tcPr>
            <w:tcW w:w="1940" w:type="dxa"/>
            <w:tcBorders>
              <w:top w:val="nil"/>
              <w:left w:val="single" w:sz="4" w:space="0" w:color="auto"/>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511 232,28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526 097,72    </w:t>
            </w:r>
          </w:p>
        </w:tc>
      </w:tr>
      <w:tr w:rsidR="00946D4C" w:rsidRPr="00946D4C" w:rsidTr="00946D4C">
        <w:trPr>
          <w:trHeight w:val="34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Infrastruktura wodociągowa i sanitacyjna wsi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u w:val="single"/>
                <w:lang w:eastAsia="pl-PL"/>
              </w:rPr>
            </w:pPr>
            <w:r w:rsidRPr="00946D4C">
              <w:rPr>
                <w:rFonts w:eastAsia="Times New Roman" w:cstheme="minorHAnsi"/>
                <w:sz w:val="20"/>
                <w:szCs w:val="20"/>
                <w:u w:val="single"/>
                <w:lang w:eastAsia="pl-PL"/>
              </w:rPr>
              <w:t>01010</w:t>
            </w:r>
          </w:p>
        </w:tc>
        <w:tc>
          <w:tcPr>
            <w:tcW w:w="780" w:type="dxa"/>
            <w:tcBorders>
              <w:top w:val="nil"/>
              <w:left w:val="nil"/>
              <w:bottom w:val="nil"/>
              <w:right w:val="nil"/>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w:t>
            </w:r>
          </w:p>
        </w:tc>
        <w:tc>
          <w:tcPr>
            <w:tcW w:w="1940" w:type="dxa"/>
            <w:tcBorders>
              <w:top w:val="nil"/>
              <w:left w:val="single" w:sz="4" w:space="0" w:color="auto"/>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14 637,49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różnych dochodów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w:t>
            </w:r>
          </w:p>
        </w:tc>
        <w:tc>
          <w:tcPr>
            <w:tcW w:w="780" w:type="dxa"/>
            <w:tcBorders>
              <w:top w:val="nil"/>
              <w:left w:val="nil"/>
              <w:bottom w:val="nil"/>
              <w:right w:val="nil"/>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0970</w:t>
            </w:r>
          </w:p>
        </w:tc>
        <w:tc>
          <w:tcPr>
            <w:tcW w:w="1940" w:type="dxa"/>
            <w:tcBorders>
              <w:top w:val="nil"/>
              <w:left w:val="single" w:sz="4" w:space="0" w:color="auto"/>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14 637,49    </w:t>
            </w:r>
          </w:p>
        </w:tc>
      </w:tr>
      <w:tr w:rsidR="00946D4C" w:rsidRPr="00946D4C" w:rsidTr="00946D4C">
        <w:trPr>
          <w:trHeight w:val="48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Pozostała działalność</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01095</w:t>
            </w:r>
          </w:p>
        </w:tc>
        <w:tc>
          <w:tcPr>
            <w:tcW w:w="780" w:type="dxa"/>
            <w:tcBorders>
              <w:top w:val="nil"/>
              <w:left w:val="nil"/>
              <w:bottom w:val="nil"/>
              <w:right w:val="nil"/>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1940" w:type="dxa"/>
            <w:tcBorders>
              <w:top w:val="nil"/>
              <w:left w:val="single" w:sz="4" w:space="0" w:color="auto"/>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511 232,28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511 460,23    </w:t>
            </w:r>
          </w:p>
        </w:tc>
      </w:tr>
      <w:tr w:rsidR="00946D4C" w:rsidRPr="00946D4C" w:rsidTr="00946D4C">
        <w:trPr>
          <w:trHeight w:val="136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lastRenderedPageBreak/>
              <w:t>Wpływy z najmu i dzierżawy składników majatkowych Skarbu Państwa, jednostek samorządu terytorialnego lub innych jednostek zaliczanych do sektora finansów publicznych oraz innych umów o podobnym charakterze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nil"/>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0750</w:t>
            </w:r>
          </w:p>
        </w:tc>
        <w:tc>
          <w:tcPr>
            <w:tcW w:w="1940" w:type="dxa"/>
            <w:tcBorders>
              <w:top w:val="nil"/>
              <w:left w:val="single" w:sz="4" w:space="0" w:color="auto"/>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4 227,95    </w:t>
            </w:r>
          </w:p>
        </w:tc>
      </w:tr>
      <w:tr w:rsidR="00946D4C" w:rsidRPr="00946D4C" w:rsidTr="00946D4C">
        <w:trPr>
          <w:trHeight w:val="102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baństwa na realizację zadań bieżących z zakresu administracji rządowej oraz innych zadań zleconych gminie ustawami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nil"/>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2010</w:t>
            </w:r>
          </w:p>
        </w:tc>
        <w:tc>
          <w:tcPr>
            <w:tcW w:w="1940" w:type="dxa"/>
            <w:tcBorders>
              <w:top w:val="nil"/>
              <w:left w:val="single" w:sz="4" w:space="0" w:color="auto"/>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507 232,28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507 232,28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Dział 020- Leśnictwo</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100 000,00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64 099,45    </w:t>
            </w:r>
          </w:p>
        </w:tc>
      </w:tr>
      <w:tr w:rsidR="00946D4C" w:rsidRPr="00946D4C" w:rsidTr="00946D4C">
        <w:trPr>
          <w:trHeight w:val="45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Gospodarka leśna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02001</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100 000,00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64 099,45    </w:t>
            </w:r>
          </w:p>
        </w:tc>
      </w:tr>
      <w:tr w:rsidR="00946D4C" w:rsidRPr="00946D4C" w:rsidTr="00946D4C">
        <w:trPr>
          <w:trHeight w:val="54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ze sprzedaży składników majątkowych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0870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100 000,00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64 095,95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różnych dochodów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0970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3,50    </w:t>
            </w:r>
          </w:p>
        </w:tc>
      </w:tr>
      <w:tr w:rsidR="00946D4C" w:rsidRPr="00946D4C" w:rsidTr="00946D4C">
        <w:trPr>
          <w:trHeight w:val="61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Dział 400 Wytwarzanie i zaopatrzenie w energię elektryczną, gaz i wodę</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1 300 000,00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1 545 161,49    </w:t>
            </w:r>
          </w:p>
        </w:tc>
      </w:tr>
      <w:tr w:rsidR="00946D4C" w:rsidRPr="00946D4C" w:rsidTr="00946D4C">
        <w:trPr>
          <w:trHeight w:val="4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Dostarczanie wody</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40002</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1 300 000,00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1 545 161,49    </w:t>
            </w:r>
          </w:p>
        </w:tc>
      </w:tr>
      <w:tr w:rsidR="00946D4C" w:rsidRPr="00946D4C" w:rsidTr="00946D4C">
        <w:trPr>
          <w:trHeight w:val="57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tytułu kosztów egzekucyjnych, opłaty komorniczej i kosztów upomnień</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0640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12 251,35    </w:t>
            </w:r>
          </w:p>
        </w:tc>
      </w:tr>
      <w:tr w:rsidR="00946D4C" w:rsidRPr="00946D4C" w:rsidTr="00946D4C">
        <w:trPr>
          <w:trHeight w:val="4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usług</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0830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1 300 000,00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1 387 369,87    </w:t>
            </w:r>
          </w:p>
        </w:tc>
      </w:tr>
      <w:tr w:rsidR="00946D4C" w:rsidRPr="00946D4C" w:rsidTr="00946D4C">
        <w:trPr>
          <w:trHeight w:val="4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pozostałych odsetek</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2 330,35    </w:t>
            </w:r>
          </w:p>
        </w:tc>
      </w:tr>
      <w:tr w:rsidR="00946D4C" w:rsidRPr="00946D4C" w:rsidTr="00946D4C">
        <w:trPr>
          <w:trHeight w:val="4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rozliczeń/zwrotów z lat ubiegłych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0940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88,25    </w:t>
            </w:r>
          </w:p>
        </w:tc>
      </w:tr>
      <w:tr w:rsidR="00946D4C" w:rsidRPr="00946D4C" w:rsidTr="00946D4C">
        <w:trPr>
          <w:trHeight w:val="60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tytułu kar i odszkodowań wynikających z umów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0950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1 878,00    </w:t>
            </w:r>
          </w:p>
        </w:tc>
      </w:tr>
      <w:tr w:rsidR="00946D4C" w:rsidRPr="00946D4C" w:rsidTr="00946D4C">
        <w:trPr>
          <w:trHeight w:val="4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różnych dochodów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0970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141 243,67    </w:t>
            </w:r>
          </w:p>
        </w:tc>
      </w:tr>
      <w:tr w:rsidR="00946D4C" w:rsidRPr="00946D4C" w:rsidTr="00946D4C">
        <w:trPr>
          <w:trHeight w:val="4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Dział 600 - Transport i łączność </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125 000,00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right"/>
              <w:rPr>
                <w:rFonts w:eastAsia="Times New Roman" w:cstheme="minorHAnsi"/>
                <w:b/>
                <w:bCs/>
                <w:sz w:val="20"/>
                <w:szCs w:val="20"/>
                <w:lang w:eastAsia="pl-PL"/>
              </w:rPr>
            </w:pPr>
            <w:r w:rsidRPr="00946D4C">
              <w:rPr>
                <w:rFonts w:eastAsia="Times New Roman" w:cstheme="minorHAnsi"/>
                <w:b/>
                <w:bCs/>
                <w:sz w:val="20"/>
                <w:szCs w:val="20"/>
                <w:lang w:eastAsia="pl-PL"/>
              </w:rPr>
              <w:t xml:space="preserve">137 000,00   </w:t>
            </w:r>
          </w:p>
        </w:tc>
      </w:tr>
      <w:tr w:rsidR="00946D4C" w:rsidRPr="00946D4C" w:rsidTr="00946D4C">
        <w:trPr>
          <w:trHeight w:val="4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Drogi publiczne gminne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60016</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125 000,00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right"/>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137 000,00   </w:t>
            </w:r>
          </w:p>
        </w:tc>
      </w:tr>
      <w:tr w:rsidR="00946D4C" w:rsidRPr="00946D4C" w:rsidTr="00946D4C">
        <w:trPr>
          <w:trHeight w:val="46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różnych dochodów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0970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 xml:space="preserve">12 000,00   </w:t>
            </w:r>
          </w:p>
        </w:tc>
      </w:tr>
      <w:tr w:rsidR="00946D4C" w:rsidRPr="00946D4C" w:rsidTr="00946D4C">
        <w:trPr>
          <w:trHeight w:val="9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Dotacja celowa otrzymana z tytułu pomocy finansowej udzielanej między jednostkami samorządu terytorialnego na dofinansowanie własnych zadań inwestycyjnych i zakupów inwestycyjnych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6300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125 000,00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 xml:space="preserve">125 000,00   </w:t>
            </w:r>
          </w:p>
        </w:tc>
      </w:tr>
      <w:tr w:rsidR="00946D4C" w:rsidRPr="00946D4C" w:rsidTr="00946D4C">
        <w:trPr>
          <w:trHeight w:val="3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Dział 700 - Gospodarka Mieszkaniowa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483 474,00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372 945,98    </w:t>
            </w:r>
          </w:p>
        </w:tc>
      </w:tr>
      <w:tr w:rsidR="00946D4C" w:rsidRPr="00946D4C" w:rsidTr="00946D4C">
        <w:trPr>
          <w:trHeight w:val="4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Gospodarka gruntami i nieruchomościami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70005</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483 474,00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372 945,98    </w:t>
            </w:r>
          </w:p>
        </w:tc>
      </w:tr>
      <w:tr w:rsidR="00946D4C" w:rsidRPr="00946D4C" w:rsidTr="00946D4C">
        <w:trPr>
          <w:trHeight w:val="621"/>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opłat za  trwały zarząd użytkowanie i służebności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0470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14 028,00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140,28    </w:t>
            </w:r>
          </w:p>
        </w:tc>
      </w:tr>
      <w:tr w:rsidR="00946D4C" w:rsidRPr="00946D4C" w:rsidTr="00946D4C">
        <w:trPr>
          <w:trHeight w:val="153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lastRenderedPageBreak/>
              <w:t>Wpływy z najmu i dzierżawy składników majatkowych Skarbu Państwa, jednostek samorządu terytorialnego lub innych jednostek zaliczanych do sektora finansów publicznych oraz innych umów o podobnym charakterze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0750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93 105,00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98 190,79    </w:t>
            </w:r>
          </w:p>
        </w:tc>
      </w:tr>
      <w:tr w:rsidR="00946D4C" w:rsidRPr="00946D4C" w:rsidTr="00946D4C">
        <w:trPr>
          <w:trHeight w:val="76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tytułu przekształcenia prawa użytkowania wieczystego przysługującego osobom fizycznym w prawo własności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0760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6 162,00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9 785,12    </w:t>
            </w:r>
          </w:p>
        </w:tc>
      </w:tr>
      <w:tr w:rsidR="00946D4C" w:rsidRPr="00946D4C" w:rsidTr="00946D4C">
        <w:trPr>
          <w:trHeight w:val="76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tytułu odpłatnego nabycia prawa własności oraz prawa użytkowania wieczystego nieruchomości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0770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306 173,00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191 939,38    </w:t>
            </w:r>
          </w:p>
        </w:tc>
      </w:tr>
      <w:tr w:rsidR="00946D4C" w:rsidRPr="00946D4C" w:rsidTr="00946D4C">
        <w:trPr>
          <w:trHeight w:val="42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usług</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0830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48 246,00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50 448,35    </w:t>
            </w:r>
          </w:p>
        </w:tc>
      </w:tr>
      <w:tr w:rsidR="00946D4C" w:rsidRPr="00946D4C" w:rsidTr="00946D4C">
        <w:trPr>
          <w:trHeight w:val="5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ze sprzedaży składników majatkowych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0870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1 463,41    </w:t>
            </w:r>
          </w:p>
        </w:tc>
      </w:tr>
      <w:tr w:rsidR="00946D4C" w:rsidRPr="00946D4C" w:rsidTr="00946D4C">
        <w:trPr>
          <w:trHeight w:val="42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pozostałych odsetek</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2 061,58    </w:t>
            </w:r>
          </w:p>
        </w:tc>
      </w:tr>
      <w:tr w:rsidR="00946D4C" w:rsidRPr="00946D4C" w:rsidTr="00946D4C">
        <w:trPr>
          <w:trHeight w:val="42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rozliczeń/zwrotów z lat ubiegłych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0940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662,13    </w:t>
            </w:r>
          </w:p>
        </w:tc>
      </w:tr>
      <w:tr w:rsidR="00946D4C" w:rsidRPr="00946D4C" w:rsidTr="00946D4C">
        <w:trPr>
          <w:trHeight w:val="52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tytułu kar i odszkodowań wynikających z umów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0950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725,54    </w:t>
            </w:r>
          </w:p>
        </w:tc>
      </w:tr>
      <w:tr w:rsidR="00946D4C" w:rsidRPr="00946D4C" w:rsidTr="00946D4C">
        <w:trPr>
          <w:trHeight w:val="5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różnych dochodów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0970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1 769,40    </w:t>
            </w:r>
          </w:p>
        </w:tc>
      </w:tr>
      <w:tr w:rsidR="00946D4C" w:rsidRPr="00946D4C" w:rsidTr="00946D4C">
        <w:trPr>
          <w:trHeight w:val="133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Dotacja celowa otrzymana z tytułu pomocy finansowej udzielanej między jednostkami samorządu terytorialnego na dofinansowanie własnych zadań inwestycyjnych i zakupów inwestycyjnych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6300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15 760,00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15 760,00    </w:t>
            </w:r>
          </w:p>
        </w:tc>
      </w:tr>
      <w:tr w:rsidR="00946D4C" w:rsidRPr="00946D4C" w:rsidTr="00946D4C">
        <w:trPr>
          <w:trHeight w:val="5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Dział 710-Działalność usługowa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12 000,00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12 332,22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Zadania z  zakresu geodezji i kartografii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71012</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332,22    </w:t>
            </w:r>
          </w:p>
        </w:tc>
      </w:tr>
      <w:tr w:rsidR="00946D4C" w:rsidRPr="00946D4C" w:rsidTr="00946D4C">
        <w:trPr>
          <w:trHeight w:val="5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rozliczeń/zwrotów z lat ubiegłych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0940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332,22    </w:t>
            </w:r>
          </w:p>
        </w:tc>
      </w:tr>
      <w:tr w:rsidR="00946D4C" w:rsidRPr="00946D4C" w:rsidTr="00946D4C">
        <w:trPr>
          <w:trHeight w:val="31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u w:val="single"/>
                <w:lang w:eastAsia="pl-PL"/>
              </w:rPr>
            </w:pPr>
            <w:r w:rsidRPr="00946D4C">
              <w:rPr>
                <w:rFonts w:eastAsia="Times New Roman" w:cstheme="minorHAnsi"/>
                <w:sz w:val="20"/>
                <w:szCs w:val="20"/>
                <w:u w:val="single"/>
                <w:lang w:eastAsia="pl-PL"/>
              </w:rPr>
              <w:t>Cmentarze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71035</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12 000,00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12 000,00    </w:t>
            </w:r>
          </w:p>
        </w:tc>
      </w:tr>
      <w:tr w:rsidR="00946D4C" w:rsidRPr="00946D4C" w:rsidTr="00946D4C">
        <w:trPr>
          <w:trHeight w:val="105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zadania bieżące realizowane przez gminę na podstawie porozumień z organami administracji rządowej</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12 000,00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12 000,00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Dział 750 - Administracja Publiczna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142 026,00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135 984,50    </w:t>
            </w:r>
          </w:p>
        </w:tc>
      </w:tr>
      <w:tr w:rsidR="00946D4C" w:rsidRPr="00946D4C" w:rsidTr="00946D4C">
        <w:trPr>
          <w:trHeight w:val="43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Urzędy wojewódzkie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75011</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110 201,00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110 201,00    </w:t>
            </w:r>
          </w:p>
        </w:tc>
      </w:tr>
      <w:tr w:rsidR="00946D4C" w:rsidRPr="00946D4C" w:rsidTr="00946D4C">
        <w:trPr>
          <w:trHeight w:val="76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zadań bieżących z zakresu  administracji rządowej zleconych .gminie ustawami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110 201,00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110 201,00    </w:t>
            </w:r>
          </w:p>
        </w:tc>
      </w:tr>
      <w:tr w:rsidR="00946D4C" w:rsidRPr="00946D4C" w:rsidTr="00946D4C">
        <w:trPr>
          <w:trHeight w:val="4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Urzędy gmin</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75023</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500,00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458,50    </w:t>
            </w:r>
          </w:p>
        </w:tc>
      </w:tr>
      <w:tr w:rsidR="00946D4C" w:rsidRPr="00946D4C" w:rsidTr="00946D4C">
        <w:trPr>
          <w:trHeight w:val="43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usług</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0830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458,50    </w:t>
            </w:r>
          </w:p>
        </w:tc>
      </w:tr>
      <w:tr w:rsidR="00946D4C" w:rsidRPr="00946D4C" w:rsidTr="00946D4C">
        <w:trPr>
          <w:trHeight w:val="43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Spis powszechny i inne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75056</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31 325,00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25 325,00    </w:t>
            </w:r>
          </w:p>
        </w:tc>
      </w:tr>
      <w:tr w:rsidR="00946D4C" w:rsidRPr="00946D4C" w:rsidTr="00946D4C">
        <w:trPr>
          <w:trHeight w:val="102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lastRenderedPageBreak/>
              <w:t>Dotacje celowe otrzymane z budżetu państwa na realizację zadań bieżących z zakresu administracji rządowej oraz innych zadań zleconych gminie ustawami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31 325,00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25 325,00    </w:t>
            </w:r>
          </w:p>
        </w:tc>
      </w:tr>
      <w:tr w:rsidR="00946D4C" w:rsidRPr="00946D4C" w:rsidTr="00946D4C">
        <w:trPr>
          <w:trHeight w:val="76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Dział 751 - Urzędy naczelnych organów władzy państw. Kontroli i ochrony prawa i sądownictwa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65 201,00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63 896,25    </w:t>
            </w:r>
          </w:p>
        </w:tc>
      </w:tr>
      <w:tr w:rsidR="00946D4C" w:rsidRPr="00946D4C" w:rsidTr="00946D4C">
        <w:trPr>
          <w:trHeight w:val="5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Urzędy naczelnych organizacji władzy państwowej kontroli i ochrony prawa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75101</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1 243,00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1 236,97    </w:t>
            </w:r>
          </w:p>
        </w:tc>
      </w:tr>
      <w:tr w:rsidR="00946D4C" w:rsidRPr="00946D4C" w:rsidTr="00946D4C">
        <w:trPr>
          <w:trHeight w:val="9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zadań bieżących w zakresie administracji rządowej zleconych gminom ustawami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1 243,00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1 236,97    </w:t>
            </w:r>
          </w:p>
        </w:tc>
      </w:tr>
      <w:tr w:rsidR="00946D4C" w:rsidRPr="00946D4C" w:rsidTr="00946D4C">
        <w:trPr>
          <w:trHeight w:val="55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Wybory Prezydenta Rzeczypospolitej Polskiej</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75107</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63 958,00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62 659,28    </w:t>
            </w:r>
          </w:p>
        </w:tc>
      </w:tr>
      <w:tr w:rsidR="00946D4C" w:rsidRPr="00946D4C" w:rsidTr="00946D4C">
        <w:trPr>
          <w:trHeight w:val="946"/>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zadań bieżących w zakresie administracji rządowej zleconych gminom ustawami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63 958,00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62 659,28    </w:t>
            </w:r>
          </w:p>
        </w:tc>
      </w:tr>
      <w:tr w:rsidR="00946D4C" w:rsidRPr="00946D4C" w:rsidTr="00946D4C">
        <w:trPr>
          <w:trHeight w:val="117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Dział 756 - Dochody od osób prawnych, od osób fizycznych i od innych jednostek nieposiadających osobowości prawnej oraz wydatki związane z ich poborem</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13 171 457,00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12 935 002,84    </w:t>
            </w:r>
          </w:p>
        </w:tc>
      </w:tr>
      <w:tr w:rsidR="00946D4C" w:rsidRPr="00946D4C" w:rsidTr="00946D4C">
        <w:trPr>
          <w:trHeight w:val="5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Wpływy z podatku dochodowego od osób fizycznych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75601</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6 500,00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4 420,91    </w:t>
            </w:r>
          </w:p>
        </w:tc>
      </w:tr>
      <w:tr w:rsidR="00946D4C" w:rsidRPr="00946D4C" w:rsidTr="00946D4C">
        <w:trPr>
          <w:trHeight w:val="76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podatku od działalności gospodarczej osób fizycznych, opłacanego w formie karty podatkowej</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0350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6 500,00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4 420,78    </w:t>
            </w:r>
          </w:p>
        </w:tc>
      </w:tr>
      <w:tr w:rsidR="00946D4C" w:rsidRPr="00946D4C" w:rsidTr="00946D4C">
        <w:trPr>
          <w:trHeight w:val="52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Odsetki od nieterminowych wpłat z tyrułu podatków i opłat</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0,13    </w:t>
            </w:r>
          </w:p>
        </w:tc>
      </w:tr>
      <w:tr w:rsidR="00946D4C" w:rsidRPr="00946D4C" w:rsidTr="00946D4C">
        <w:trPr>
          <w:trHeight w:val="103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Wpływy z podatku rolnego, podatku leśnego, podatku od czynności cywilnoprawnych, podatków i opłat lokalnych od osób prawnych i innych jednostek organizacyjnych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75615</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1 909 531,00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1 957 920,87    </w:t>
            </w:r>
          </w:p>
        </w:tc>
      </w:tr>
      <w:tr w:rsidR="00946D4C" w:rsidRPr="00946D4C" w:rsidTr="00946D4C">
        <w:trPr>
          <w:trHeight w:val="42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podatku od nieruchomości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0310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1 681 596,00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1 739 929,50    </w:t>
            </w:r>
          </w:p>
        </w:tc>
      </w:tr>
      <w:tr w:rsidR="00946D4C" w:rsidRPr="00946D4C" w:rsidTr="00946D4C">
        <w:trPr>
          <w:trHeight w:val="42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podatku rolnego</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0320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4 782,00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4 782,00    </w:t>
            </w:r>
          </w:p>
        </w:tc>
      </w:tr>
      <w:tr w:rsidR="00946D4C" w:rsidRPr="00946D4C" w:rsidTr="00946D4C">
        <w:trPr>
          <w:trHeight w:val="36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tytułu podatku leśnego</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0330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56 234,00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56 255,00    </w:t>
            </w:r>
          </w:p>
        </w:tc>
      </w:tr>
      <w:tr w:rsidR="00946D4C" w:rsidRPr="00946D4C" w:rsidTr="00946D4C">
        <w:trPr>
          <w:trHeight w:val="42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podatku od środków transportowych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0340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161 919,00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153 621,00    </w:t>
            </w:r>
          </w:p>
        </w:tc>
      </w:tr>
      <w:tr w:rsidR="00946D4C" w:rsidRPr="00946D4C" w:rsidTr="00946D4C">
        <w:trPr>
          <w:trHeight w:val="49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podatku od czynności cywilnoprawnych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0500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 xml:space="preserve">1 902,00   </w:t>
            </w:r>
          </w:p>
        </w:tc>
      </w:tr>
      <w:tr w:rsidR="00946D4C" w:rsidRPr="00946D4C" w:rsidTr="00946D4C">
        <w:trPr>
          <w:trHeight w:val="58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tytułu kosztów egzekucyjnych, opłaty komorniczej i kosztów upomnień</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0640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81,20    </w:t>
            </w:r>
          </w:p>
        </w:tc>
      </w:tr>
      <w:tr w:rsidR="00946D4C" w:rsidRPr="00946D4C" w:rsidTr="00946D4C">
        <w:trPr>
          <w:trHeight w:val="58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Odsetki od nieterminowych wpłat z </w:t>
            </w:r>
            <w:r w:rsidR="00F15E3E" w:rsidRPr="00946D4C">
              <w:rPr>
                <w:rFonts w:eastAsia="Times New Roman" w:cstheme="minorHAnsi"/>
                <w:sz w:val="20"/>
                <w:szCs w:val="20"/>
                <w:lang w:eastAsia="pl-PL"/>
              </w:rPr>
              <w:t>tytułu</w:t>
            </w:r>
            <w:r w:rsidRPr="00946D4C">
              <w:rPr>
                <w:rFonts w:eastAsia="Times New Roman" w:cstheme="minorHAnsi"/>
                <w:sz w:val="20"/>
                <w:szCs w:val="20"/>
                <w:lang w:eastAsia="pl-PL"/>
              </w:rPr>
              <w:t xml:space="preserve"> podatków i opłat</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1 350,17    </w:t>
            </w:r>
          </w:p>
        </w:tc>
      </w:tr>
      <w:tr w:rsidR="00946D4C" w:rsidRPr="00946D4C" w:rsidTr="00946D4C">
        <w:trPr>
          <w:trHeight w:val="112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Wpływy z podatku rolnego, podatku leśnego, podatku od spadków i darowizn, podatku od czynności cywilnoprawnych oraz podatków i opłat lokalnych od osób fizycznych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75616</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1 399 695,00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1 399 150,37    </w:t>
            </w:r>
          </w:p>
        </w:tc>
      </w:tr>
      <w:tr w:rsidR="00946D4C" w:rsidRPr="00946D4C" w:rsidTr="00946D4C">
        <w:trPr>
          <w:trHeight w:val="48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lastRenderedPageBreak/>
              <w:t>Wpływy z podatku od nieruchomości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0310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833 378,00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857 247,41    </w:t>
            </w:r>
          </w:p>
        </w:tc>
      </w:tr>
      <w:tr w:rsidR="00946D4C" w:rsidRPr="00946D4C" w:rsidTr="00946D4C">
        <w:trPr>
          <w:trHeight w:val="4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podatku rolnego</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0320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162 373,00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164 384,91    </w:t>
            </w:r>
          </w:p>
        </w:tc>
      </w:tr>
      <w:tr w:rsidR="00946D4C" w:rsidRPr="00946D4C" w:rsidTr="00946D4C">
        <w:trPr>
          <w:trHeight w:val="45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podatku leśnego</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0330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12 293,00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12 404,00    </w:t>
            </w:r>
          </w:p>
        </w:tc>
      </w:tr>
      <w:tr w:rsidR="00946D4C" w:rsidRPr="00946D4C" w:rsidTr="00946D4C">
        <w:trPr>
          <w:trHeight w:val="45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podatku od środków transportowych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0340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108 651,00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101 370,60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podatku od spadku i darowizn</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0360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33 000,00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9 407,00    </w:t>
            </w:r>
          </w:p>
        </w:tc>
      </w:tr>
      <w:tr w:rsidR="00946D4C" w:rsidRPr="00946D4C" w:rsidTr="00946D4C">
        <w:trPr>
          <w:trHeight w:val="5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podatku od czynności cywilnoprawnych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0500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250 000,00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249 112,60    </w:t>
            </w:r>
          </w:p>
        </w:tc>
      </w:tr>
      <w:tr w:rsidR="00946D4C" w:rsidRPr="00946D4C" w:rsidTr="00946D4C">
        <w:trPr>
          <w:trHeight w:val="5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tytułu kosztów egzekucyjnych, opłaty komorniczej i kosztów upomnień</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0640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1 387,42    </w:t>
            </w:r>
          </w:p>
        </w:tc>
      </w:tr>
      <w:tr w:rsidR="00946D4C" w:rsidRPr="00946D4C" w:rsidTr="00946D4C">
        <w:trPr>
          <w:trHeight w:val="54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Odsetki od nieterminowych wpłat z </w:t>
            </w:r>
            <w:r w:rsidR="00F15E3E" w:rsidRPr="00946D4C">
              <w:rPr>
                <w:rFonts w:eastAsia="Times New Roman" w:cstheme="minorHAnsi"/>
                <w:sz w:val="20"/>
                <w:szCs w:val="20"/>
                <w:lang w:eastAsia="pl-PL"/>
              </w:rPr>
              <w:t>tytułu</w:t>
            </w:r>
            <w:r w:rsidRPr="00946D4C">
              <w:rPr>
                <w:rFonts w:eastAsia="Times New Roman" w:cstheme="minorHAnsi"/>
                <w:sz w:val="20"/>
                <w:szCs w:val="20"/>
                <w:lang w:eastAsia="pl-PL"/>
              </w:rPr>
              <w:t xml:space="preserve"> podatków i opłat</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3 836,43    </w:t>
            </w:r>
          </w:p>
        </w:tc>
      </w:tr>
      <w:tr w:rsidR="00946D4C" w:rsidRPr="00946D4C" w:rsidTr="00946D4C">
        <w:trPr>
          <w:trHeight w:val="76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Wpływy z innych opłat stanowiących dochody jednostek samorządu terytorialnego na podstawie ustaw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75618</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170 400,00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159 942,37    </w:t>
            </w:r>
          </w:p>
        </w:tc>
      </w:tr>
      <w:tr w:rsidR="00946D4C" w:rsidRPr="00946D4C" w:rsidTr="00946D4C">
        <w:trPr>
          <w:trHeight w:val="36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opłaty produktowej</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0400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0,23    </w:t>
            </w:r>
          </w:p>
        </w:tc>
      </w:tr>
      <w:tr w:rsidR="00946D4C" w:rsidRPr="00946D4C" w:rsidTr="00946D4C">
        <w:trPr>
          <w:trHeight w:val="45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opłaty skarbowej</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0410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25 000,00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23 555,00    </w:t>
            </w:r>
          </w:p>
        </w:tc>
      </w:tr>
      <w:tr w:rsidR="00946D4C" w:rsidRPr="00946D4C" w:rsidTr="00946D4C">
        <w:trPr>
          <w:trHeight w:val="4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opłaty eksploatacyjnej</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0460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29 000,00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19 628,00    </w:t>
            </w:r>
          </w:p>
        </w:tc>
      </w:tr>
      <w:tr w:rsidR="00946D4C" w:rsidRPr="00946D4C" w:rsidTr="00946D4C">
        <w:trPr>
          <w:trHeight w:val="5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opłat za zezwolenia na sprzedaż napojów alkoholowych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0480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108 000,00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107 476,69    </w:t>
            </w:r>
          </w:p>
        </w:tc>
      </w:tr>
      <w:tr w:rsidR="00946D4C" w:rsidRPr="00946D4C" w:rsidTr="00946D4C">
        <w:trPr>
          <w:trHeight w:val="5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innych lokalnych opłat pobieranych przez j.s.t na podstawie odrębnych ustaw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0490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8 400,00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8 025,47    </w:t>
            </w:r>
          </w:p>
        </w:tc>
      </w:tr>
      <w:tr w:rsidR="00946D4C" w:rsidRPr="00946D4C" w:rsidTr="00946D4C">
        <w:trPr>
          <w:trHeight w:val="4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opłat za koncesje i licencje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0590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1 256,66    </w:t>
            </w:r>
          </w:p>
        </w:tc>
      </w:tr>
      <w:tr w:rsidR="00946D4C" w:rsidRPr="00946D4C" w:rsidTr="00946D4C">
        <w:trPr>
          <w:trHeight w:val="58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Odsetki od nieterminowych wpłat z tytułu podatków i opłat</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0,32    </w:t>
            </w:r>
          </w:p>
        </w:tc>
      </w:tr>
      <w:tr w:rsidR="00946D4C" w:rsidRPr="00946D4C" w:rsidTr="00946D4C">
        <w:trPr>
          <w:trHeight w:val="5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Udziały gmin w podatkach stanowiących dochód budżetu państwa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75621</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9 685 331,00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9 413 568,32    </w:t>
            </w:r>
          </w:p>
        </w:tc>
      </w:tr>
      <w:tr w:rsidR="00946D4C" w:rsidRPr="00946D4C" w:rsidTr="00946D4C">
        <w:trPr>
          <w:trHeight w:val="55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podatku dochodowego od osób fizycznych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0010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9 645 331,00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9 370 205,00    </w:t>
            </w:r>
          </w:p>
        </w:tc>
      </w:tr>
      <w:tr w:rsidR="00946D4C" w:rsidRPr="00946D4C" w:rsidTr="00946D4C">
        <w:trPr>
          <w:trHeight w:val="5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podatku dochodowego od osób prawnych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0020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40 000,00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43 363,32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Dział 758 - Różne Rozliczenia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9 452 320,56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9 492 673,62    </w:t>
            </w:r>
          </w:p>
        </w:tc>
      </w:tr>
      <w:tr w:rsidR="00946D4C" w:rsidRPr="00946D4C" w:rsidTr="00946D4C">
        <w:trPr>
          <w:trHeight w:val="5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Część oświatowa subwencji ogólnej dla jednostek samorządu terytorialnego</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75801</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5 634 969,00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5 634 969,00    </w:t>
            </w:r>
          </w:p>
        </w:tc>
      </w:tr>
      <w:tr w:rsidR="00946D4C" w:rsidRPr="00946D4C" w:rsidTr="00946D4C">
        <w:trPr>
          <w:trHeight w:val="42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Subwencje ogólne z budżetu państwa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2920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5 634 969,00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5 634 969,00    </w:t>
            </w:r>
          </w:p>
        </w:tc>
      </w:tr>
      <w:tr w:rsidR="00946D4C" w:rsidRPr="00946D4C" w:rsidTr="00946D4C">
        <w:trPr>
          <w:trHeight w:val="5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Część wyrównawcza subwencji ogólnej dla gmin</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75807</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2 257 286,00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2 257 286,00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Subwencje ogólne z budżetu państwa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2920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2 257 286,00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2 257 286,00    </w:t>
            </w:r>
          </w:p>
        </w:tc>
      </w:tr>
      <w:tr w:rsidR="00946D4C" w:rsidRPr="00946D4C" w:rsidTr="00946D4C">
        <w:trPr>
          <w:trHeight w:val="42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Różne rozliczenia finansowe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75814</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60 065,56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100 418,62    </w:t>
            </w:r>
          </w:p>
        </w:tc>
      </w:tr>
      <w:tr w:rsidR="00946D4C" w:rsidRPr="00946D4C" w:rsidTr="00946D4C">
        <w:trPr>
          <w:trHeight w:val="3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pozostałych odsetek</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10 000,00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19 553,27    </w:t>
            </w:r>
          </w:p>
        </w:tc>
      </w:tr>
      <w:tr w:rsidR="00946D4C" w:rsidRPr="00946D4C" w:rsidTr="00946D4C">
        <w:trPr>
          <w:trHeight w:val="3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rozliczeń/zwrotów z lat ubiegłych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0940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30 794,79    </w:t>
            </w:r>
          </w:p>
        </w:tc>
      </w:tr>
      <w:tr w:rsidR="00946D4C" w:rsidRPr="00946D4C" w:rsidTr="00946D4C">
        <w:trPr>
          <w:trHeight w:val="58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Dotacje celowe otrzymane z budżetu państwa na realizację własnych zadań bieżących gmin </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28 652,93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28 652,93    </w:t>
            </w:r>
          </w:p>
        </w:tc>
      </w:tr>
      <w:tr w:rsidR="00946D4C" w:rsidRPr="00946D4C" w:rsidTr="00946D4C">
        <w:trPr>
          <w:trHeight w:val="79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lastRenderedPageBreak/>
              <w:t>Dotacje celowe otrzymane z budżetu państwa na realizację inwestycji i zakupów inwestycyjnych własnych gmin</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6330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21 412,63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21 412,63    </w:t>
            </w:r>
          </w:p>
        </w:tc>
      </w:tr>
      <w:tr w:rsidR="00946D4C" w:rsidRPr="00946D4C" w:rsidTr="00946D4C">
        <w:trPr>
          <w:trHeight w:val="5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Odsetki od pożyczek udzielonych przez jednostkę samorządu terytorialnego</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8120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5,00    </w:t>
            </w:r>
          </w:p>
        </w:tc>
      </w:tr>
      <w:tr w:rsidR="00946D4C" w:rsidRPr="00946D4C" w:rsidTr="00946D4C">
        <w:trPr>
          <w:trHeight w:val="31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Wpływy do rozliczenia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75816</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1 500 000,00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sz w:val="20"/>
                <w:szCs w:val="20"/>
                <w:u w:val="single"/>
                <w:lang w:eastAsia="pl-PL"/>
              </w:rPr>
            </w:pPr>
            <w:r w:rsidRPr="00946D4C">
              <w:rPr>
                <w:rFonts w:eastAsia="Times New Roman" w:cstheme="minorHAnsi"/>
                <w:i/>
                <w:sz w:val="20"/>
                <w:szCs w:val="20"/>
                <w:u w:val="single"/>
                <w:lang w:eastAsia="pl-PL"/>
              </w:rPr>
              <w:t xml:space="preserve">       1 500 000,00    </w:t>
            </w:r>
          </w:p>
        </w:tc>
      </w:tr>
      <w:tr w:rsidR="00946D4C" w:rsidRPr="00946D4C" w:rsidTr="00946D4C">
        <w:trPr>
          <w:trHeight w:val="75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Środki na dofinansowanie własnych inwestycji gmin, powiatów, samorządów województw, pozyskane z innych źródeł</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6290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1 500 000,00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1 500 000,00    </w:t>
            </w:r>
          </w:p>
        </w:tc>
      </w:tr>
      <w:tr w:rsidR="00946D4C" w:rsidRPr="00946D4C" w:rsidTr="00946D4C">
        <w:trPr>
          <w:trHeight w:val="3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Dział 801 - Oświata i Wychowanie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839 685,22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657 397,62    </w:t>
            </w:r>
          </w:p>
        </w:tc>
      </w:tr>
      <w:tr w:rsidR="00946D4C" w:rsidRPr="00946D4C" w:rsidTr="00946D4C">
        <w:trPr>
          <w:trHeight w:val="3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Szkoły podstawowe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80101</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130 300,00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124 601,61    </w:t>
            </w:r>
          </w:p>
        </w:tc>
      </w:tr>
      <w:tr w:rsidR="00946D4C" w:rsidRPr="00946D4C" w:rsidTr="00946D4C">
        <w:trPr>
          <w:trHeight w:val="839"/>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opłat egzaminacyjnych oraz opłat za wydawanie świadectw, dyplomów zaświadczeń, certyfikatów i ich duplikatów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0610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20,00    </w:t>
            </w:r>
          </w:p>
        </w:tc>
      </w:tr>
      <w:tr w:rsidR="00946D4C" w:rsidRPr="00946D4C" w:rsidTr="00946D4C">
        <w:trPr>
          <w:trHeight w:val="31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różnych opłat</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0690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45,00    </w:t>
            </w:r>
          </w:p>
        </w:tc>
      </w:tr>
      <w:tr w:rsidR="00946D4C" w:rsidRPr="00946D4C" w:rsidTr="00946D4C">
        <w:trPr>
          <w:trHeight w:val="10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Wpływy z najmu i dzierżawy składników </w:t>
            </w:r>
            <w:r w:rsidR="00F15E3E" w:rsidRPr="00946D4C">
              <w:rPr>
                <w:rFonts w:eastAsia="Times New Roman" w:cstheme="minorHAnsi"/>
                <w:sz w:val="20"/>
                <w:szCs w:val="20"/>
                <w:lang w:eastAsia="pl-PL"/>
              </w:rPr>
              <w:t>majątkowych</w:t>
            </w:r>
            <w:r w:rsidRPr="00946D4C">
              <w:rPr>
                <w:rFonts w:eastAsia="Times New Roman" w:cstheme="minorHAnsi"/>
                <w:sz w:val="20"/>
                <w:szCs w:val="20"/>
                <w:lang w:eastAsia="pl-PL"/>
              </w:rPr>
              <w:t xml:space="preserve"> Skarbu Państwa, jednostek samorządu terytorialnego lub innych jednostek zaliczanych do sektora finansów publicznych oraz innych umów o podobnym charakterze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0750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12 800,00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8 454,28    </w:t>
            </w:r>
          </w:p>
        </w:tc>
      </w:tr>
      <w:tr w:rsidR="00946D4C" w:rsidRPr="00946D4C" w:rsidTr="00946D4C">
        <w:trPr>
          <w:trHeight w:val="3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pozostałych odsetek</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48,20    </w:t>
            </w:r>
          </w:p>
        </w:tc>
      </w:tr>
      <w:tr w:rsidR="00946D4C" w:rsidRPr="00946D4C" w:rsidTr="00946D4C">
        <w:trPr>
          <w:trHeight w:val="3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różnych dochodów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0970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2 500,00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2 500,00    </w:t>
            </w:r>
          </w:p>
        </w:tc>
      </w:tr>
      <w:tr w:rsidR="00946D4C" w:rsidRPr="00946D4C" w:rsidTr="00946D4C">
        <w:trPr>
          <w:trHeight w:val="181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2057</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105 778,00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104 312,13    </w:t>
            </w:r>
          </w:p>
        </w:tc>
      </w:tr>
      <w:tr w:rsidR="00946D4C" w:rsidRPr="00946D4C" w:rsidTr="00946D4C">
        <w:trPr>
          <w:trHeight w:val="183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2059</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9 222,00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9 222,00    </w:t>
            </w:r>
          </w:p>
        </w:tc>
      </w:tr>
      <w:tr w:rsidR="00946D4C" w:rsidRPr="00946D4C" w:rsidTr="00946D4C">
        <w:trPr>
          <w:trHeight w:val="60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Oddziały przedszkolne w szkołach podstawowych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80103</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64 252,00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63 692,95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usług</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0830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4 875,52    </w:t>
            </w:r>
          </w:p>
        </w:tc>
      </w:tr>
      <w:tr w:rsidR="00946D4C" w:rsidRPr="00946D4C" w:rsidTr="00946D4C">
        <w:trPr>
          <w:trHeight w:val="61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własnych zadań bieżących gmin</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60 252,00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58 817,43    </w:t>
            </w:r>
          </w:p>
        </w:tc>
      </w:tr>
      <w:tr w:rsidR="00946D4C" w:rsidRPr="00946D4C" w:rsidTr="00946D4C">
        <w:trPr>
          <w:trHeight w:val="3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Przedszkola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80104</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442 565,00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346 065,82    </w:t>
            </w:r>
          </w:p>
        </w:tc>
      </w:tr>
      <w:tr w:rsidR="00946D4C" w:rsidRPr="00946D4C" w:rsidTr="00946D4C">
        <w:trPr>
          <w:trHeight w:val="58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opłat za korzystanie z wychowania przedszkolnego</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0660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33 600,00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18 591,00    </w:t>
            </w:r>
          </w:p>
        </w:tc>
      </w:tr>
      <w:tr w:rsidR="00946D4C" w:rsidRPr="00946D4C" w:rsidTr="00946D4C">
        <w:trPr>
          <w:trHeight w:val="91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lastRenderedPageBreak/>
              <w:t>Wpływy z opłat za korzystanie z wyżywienia w jednostkach realizujących zadania z zakresu wychowania przedszkolnego</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0670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216 380,00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132 676,12    </w:t>
            </w:r>
          </w:p>
        </w:tc>
      </w:tr>
      <w:tr w:rsidR="00946D4C" w:rsidRPr="00946D4C" w:rsidTr="00946D4C">
        <w:trPr>
          <w:trHeight w:val="135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Wpływy z najmu i dzierżawy składników </w:t>
            </w:r>
            <w:r w:rsidR="00F15E3E" w:rsidRPr="00946D4C">
              <w:rPr>
                <w:rFonts w:eastAsia="Times New Roman" w:cstheme="minorHAnsi"/>
                <w:sz w:val="20"/>
                <w:szCs w:val="20"/>
                <w:lang w:eastAsia="pl-PL"/>
              </w:rPr>
              <w:t>majątkowych</w:t>
            </w:r>
            <w:r w:rsidRPr="00946D4C">
              <w:rPr>
                <w:rFonts w:eastAsia="Times New Roman" w:cstheme="minorHAnsi"/>
                <w:sz w:val="20"/>
                <w:szCs w:val="20"/>
                <w:lang w:eastAsia="pl-PL"/>
              </w:rPr>
              <w:t xml:space="preserve"> Skarbu Państwa, jednostek samorządu terytorialnego lub innych jednostek zaliczanych do sektora finansów publicznych oraz innych umów o podobnym charakterze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0750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3 500,00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2 974,20    </w:t>
            </w:r>
          </w:p>
        </w:tc>
      </w:tr>
      <w:tr w:rsidR="00946D4C" w:rsidRPr="00946D4C" w:rsidTr="00946D4C">
        <w:trPr>
          <w:trHeight w:val="3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usług</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0830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34 150,00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36 878,17    </w:t>
            </w:r>
          </w:p>
        </w:tc>
      </w:tr>
      <w:tr w:rsidR="00946D4C" w:rsidRPr="00946D4C" w:rsidTr="00946D4C">
        <w:trPr>
          <w:trHeight w:val="3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pozostałych odsetek</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11,33    </w:t>
            </w:r>
          </w:p>
        </w:tc>
      </w:tr>
      <w:tr w:rsidR="00946D4C" w:rsidRPr="00946D4C" w:rsidTr="00946D4C">
        <w:trPr>
          <w:trHeight w:val="55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Dotacje celowe otrzymane z budżetu </w:t>
            </w:r>
            <w:r w:rsidR="00F15E3E" w:rsidRPr="00946D4C">
              <w:rPr>
                <w:rFonts w:eastAsia="Times New Roman" w:cstheme="minorHAnsi"/>
                <w:sz w:val="20"/>
                <w:szCs w:val="20"/>
                <w:lang w:eastAsia="pl-PL"/>
              </w:rPr>
              <w:t>państwa</w:t>
            </w:r>
            <w:r w:rsidRPr="00946D4C">
              <w:rPr>
                <w:rFonts w:eastAsia="Times New Roman" w:cstheme="minorHAnsi"/>
                <w:sz w:val="20"/>
                <w:szCs w:val="20"/>
                <w:lang w:eastAsia="pl-PL"/>
              </w:rPr>
              <w:t xml:space="preserve"> na realizację własnych zadań bieżących gmin</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154 935,00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154 935,00    </w:t>
            </w:r>
          </w:p>
        </w:tc>
      </w:tr>
      <w:tr w:rsidR="00946D4C" w:rsidRPr="00946D4C" w:rsidTr="00946D4C">
        <w:trPr>
          <w:trHeight w:val="43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Stołówki szkolne i przedszkolne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80148</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138 098,00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59 429,68    </w:t>
            </w:r>
          </w:p>
        </w:tc>
      </w:tr>
      <w:tr w:rsidR="00946D4C" w:rsidRPr="00946D4C" w:rsidTr="00946D4C">
        <w:trPr>
          <w:trHeight w:val="13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Wpływy z najmu i dzierżawy składników </w:t>
            </w:r>
            <w:r w:rsidR="00F15E3E" w:rsidRPr="00946D4C">
              <w:rPr>
                <w:rFonts w:eastAsia="Times New Roman" w:cstheme="minorHAnsi"/>
                <w:sz w:val="20"/>
                <w:szCs w:val="20"/>
                <w:lang w:eastAsia="pl-PL"/>
              </w:rPr>
              <w:t>majątkowych</w:t>
            </w:r>
            <w:r w:rsidRPr="00946D4C">
              <w:rPr>
                <w:rFonts w:eastAsia="Times New Roman" w:cstheme="minorHAnsi"/>
                <w:sz w:val="20"/>
                <w:szCs w:val="20"/>
                <w:lang w:eastAsia="pl-PL"/>
              </w:rPr>
              <w:t xml:space="preserve"> Skarbu Państwa, jednostek samorządu terytorialnego lub innych jednostek zaliczanych do sektora finansów publicznych oraz innych umów o podobnym charakterze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0750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2 032,50    </w:t>
            </w:r>
          </w:p>
        </w:tc>
      </w:tr>
      <w:tr w:rsidR="00946D4C" w:rsidRPr="00946D4C" w:rsidTr="00946D4C">
        <w:trPr>
          <w:trHeight w:val="3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usług</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0830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133 098,00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57 397,18    </w:t>
            </w:r>
          </w:p>
        </w:tc>
      </w:tr>
      <w:tr w:rsidR="00946D4C" w:rsidRPr="00946D4C" w:rsidTr="00946D4C">
        <w:trPr>
          <w:trHeight w:val="13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Realizacja zadań wymagających stosowania specjalnej organizacji nauki i metod pracy dla dzieci w przedszkolach, oddziałach przedszkolnych w szkołach podstawowych i innych formach wychowania przedszkolnego</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80149</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2 869,00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2 869,00    </w:t>
            </w:r>
          </w:p>
        </w:tc>
      </w:tr>
      <w:tr w:rsidR="00946D4C" w:rsidRPr="00946D4C" w:rsidTr="00946D4C">
        <w:trPr>
          <w:trHeight w:val="61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własnych zadań bieżących gmin</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2 869,00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2 869,00    </w:t>
            </w:r>
          </w:p>
        </w:tc>
      </w:tr>
      <w:tr w:rsidR="00946D4C" w:rsidRPr="00946D4C" w:rsidTr="00946D4C">
        <w:trPr>
          <w:trHeight w:val="84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Zapewnienie uczniom prawa do bezpłatnego dostępu do podręczników, materiałów edukacyjnych lub materiałów ćwiczeniowych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80153</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57 634,22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56 771,96    </w:t>
            </w:r>
          </w:p>
        </w:tc>
      </w:tr>
      <w:tr w:rsidR="00946D4C" w:rsidRPr="00946D4C" w:rsidTr="00946D4C">
        <w:trPr>
          <w:trHeight w:val="10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zadań bieżących z zakresu administracji rządowej oraz innych zadań zleconych gminie ustawami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57 634,22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56 771,96    </w:t>
            </w:r>
          </w:p>
        </w:tc>
      </w:tr>
      <w:tr w:rsidR="00946D4C" w:rsidRPr="00946D4C" w:rsidTr="00946D4C">
        <w:trPr>
          <w:trHeight w:val="3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Pozostała działalność</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80195</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3 967,00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3 966,60    </w:t>
            </w:r>
          </w:p>
        </w:tc>
      </w:tr>
      <w:tr w:rsidR="00946D4C" w:rsidRPr="00946D4C" w:rsidTr="00946D4C">
        <w:trPr>
          <w:trHeight w:val="123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Wpływy z najmu i dzierżawy składników </w:t>
            </w:r>
            <w:r w:rsidR="00F15E3E" w:rsidRPr="00946D4C">
              <w:rPr>
                <w:rFonts w:eastAsia="Times New Roman" w:cstheme="minorHAnsi"/>
                <w:sz w:val="20"/>
                <w:szCs w:val="20"/>
                <w:lang w:eastAsia="pl-PL"/>
              </w:rPr>
              <w:t>majątkowych</w:t>
            </w:r>
            <w:r w:rsidRPr="00946D4C">
              <w:rPr>
                <w:rFonts w:eastAsia="Times New Roman" w:cstheme="minorHAnsi"/>
                <w:sz w:val="20"/>
                <w:szCs w:val="20"/>
                <w:lang w:eastAsia="pl-PL"/>
              </w:rPr>
              <w:t xml:space="preserve"> Skarbu Państwa, jednostek samorządu terytorialnego lub innych jednostek zaliczanych do sektora finansów publicznych oraz innych umów o podobnym charakterze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0750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3 967,00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3 966,60    </w:t>
            </w:r>
          </w:p>
        </w:tc>
      </w:tr>
      <w:tr w:rsidR="00946D4C" w:rsidRPr="00946D4C" w:rsidTr="00946D4C">
        <w:trPr>
          <w:trHeight w:val="54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Dział 852 Pomoc społeczna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196 425,64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177 761,44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Domy pomocy społecznej</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85202</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2 400,00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11 600,00    </w:t>
            </w:r>
          </w:p>
        </w:tc>
      </w:tr>
      <w:tr w:rsidR="00946D4C" w:rsidRPr="00946D4C" w:rsidTr="00946D4C">
        <w:trPr>
          <w:trHeight w:val="4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usług</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0830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2 400,00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11 600,00    </w:t>
            </w:r>
          </w:p>
        </w:tc>
      </w:tr>
      <w:tr w:rsidR="00946D4C" w:rsidRPr="00946D4C" w:rsidTr="00946D4C">
        <w:trPr>
          <w:trHeight w:val="139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lastRenderedPageBreak/>
              <w:t>Składki na ubezpieczenie zdrowotne opłacane za osoby pobierające niektóre świadczenia z pomocy społecznej oraz niektóre świadczenia rodzinne oraz za osoby uczestniczące w zajęciach w centrum integracji społecznej</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85213</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2 844,94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2 786,89    </w:t>
            </w:r>
          </w:p>
        </w:tc>
      </w:tr>
      <w:tr w:rsidR="00946D4C" w:rsidRPr="00946D4C" w:rsidTr="00946D4C">
        <w:trPr>
          <w:trHeight w:val="6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własnych zadań bieżących gmin</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2 844,94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2 786,89    </w:t>
            </w:r>
          </w:p>
        </w:tc>
      </w:tr>
      <w:tr w:rsidR="00946D4C" w:rsidRPr="00946D4C" w:rsidTr="00946D4C">
        <w:trPr>
          <w:trHeight w:val="6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Zasiłki i pomoc w naturze oraz składki na ubezpieczenia emerytalne i rentowe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85214</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27 426,00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27 426,00    </w:t>
            </w:r>
          </w:p>
        </w:tc>
      </w:tr>
      <w:tr w:rsidR="00946D4C" w:rsidRPr="00946D4C" w:rsidTr="00946D4C">
        <w:trPr>
          <w:trHeight w:val="6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własnych zadań bieżących gmin</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27 426,00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27 426,00    </w:t>
            </w:r>
          </w:p>
        </w:tc>
      </w:tr>
      <w:tr w:rsidR="00946D4C" w:rsidRPr="00946D4C" w:rsidTr="00946D4C">
        <w:trPr>
          <w:trHeight w:val="43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Dodatki mieszkaniowe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85215</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right"/>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0,00   </w:t>
            </w:r>
          </w:p>
        </w:tc>
      </w:tr>
      <w:tr w:rsidR="00946D4C" w:rsidRPr="00946D4C" w:rsidTr="00946D4C">
        <w:trPr>
          <w:trHeight w:val="11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zadań bieżących z zakresu administracji rządowej oraz innych zadań zleconych gminie ustawami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 xml:space="preserve">0,00   </w:t>
            </w:r>
          </w:p>
        </w:tc>
      </w:tr>
      <w:tr w:rsidR="00946D4C" w:rsidRPr="00946D4C" w:rsidTr="00946D4C">
        <w:trPr>
          <w:trHeight w:val="48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Zasiłki stałe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85216</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34 969,20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34 324,20    </w:t>
            </w:r>
          </w:p>
        </w:tc>
      </w:tr>
      <w:tr w:rsidR="00946D4C" w:rsidRPr="00946D4C" w:rsidTr="00946D4C">
        <w:trPr>
          <w:trHeight w:val="6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własnych zadań bieżących gmin</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34 969,20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34 324,20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Ośrodki pomocy społecznej</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85219</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44 608,00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46 459,99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usług</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0830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4 800,00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7 124,40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pozostałych odsetek</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36,45    </w:t>
            </w:r>
          </w:p>
        </w:tc>
      </w:tr>
      <w:tr w:rsidR="00946D4C" w:rsidRPr="00946D4C" w:rsidTr="00946D4C">
        <w:trPr>
          <w:trHeight w:val="100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zadań bieżących w zakresie administracji rządowej zleconych gminom ustawami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1 779,00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1 778,48    </w:t>
            </w:r>
          </w:p>
        </w:tc>
      </w:tr>
      <w:tr w:rsidR="00946D4C" w:rsidRPr="00946D4C" w:rsidTr="00946D4C">
        <w:trPr>
          <w:trHeight w:val="6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własnych zadań bieżących gmin</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38 029,00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37 520,66    </w:t>
            </w:r>
          </w:p>
        </w:tc>
      </w:tr>
      <w:tr w:rsidR="00946D4C" w:rsidRPr="00946D4C" w:rsidTr="00946D4C">
        <w:trPr>
          <w:trHeight w:val="6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Usługi opiekuńcze i specjalistyczne usługi opiekuńcze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85228</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1 200,00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right"/>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0,00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usług</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0830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1 200,00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 xml:space="preserve">0,00   </w:t>
            </w:r>
          </w:p>
        </w:tc>
      </w:tr>
      <w:tr w:rsidR="00946D4C" w:rsidRPr="00946D4C" w:rsidTr="00946D4C">
        <w:trPr>
          <w:trHeight w:val="39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Pomoc w zakresie dożywiania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85230</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40 849,50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40 849,50    </w:t>
            </w:r>
          </w:p>
        </w:tc>
      </w:tr>
      <w:tr w:rsidR="00946D4C" w:rsidRPr="00946D4C" w:rsidTr="00946D4C">
        <w:trPr>
          <w:trHeight w:val="60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Dotacje celowe otrzymane z budżetu państwa na realizację własnych zadań bieżących gmin </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40 849,50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40 849,50    </w:t>
            </w:r>
          </w:p>
        </w:tc>
      </w:tr>
      <w:tr w:rsidR="00946D4C" w:rsidRPr="00946D4C" w:rsidTr="00946D4C">
        <w:trPr>
          <w:trHeight w:val="43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Pozostała działalność</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85295</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41 928,00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right"/>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14 314,86   </w:t>
            </w:r>
          </w:p>
        </w:tc>
      </w:tr>
      <w:tr w:rsidR="00946D4C" w:rsidRPr="00946D4C" w:rsidTr="00946D4C">
        <w:trPr>
          <w:trHeight w:val="64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własnych zadań bieżących gmin</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41 928,00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 xml:space="preserve">14 314,86   </w:t>
            </w:r>
          </w:p>
        </w:tc>
      </w:tr>
      <w:tr w:rsidR="00946D4C" w:rsidRPr="00946D4C" w:rsidTr="00946D4C">
        <w:trPr>
          <w:trHeight w:val="60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Dział 854 - Edukacyjna opieka wychowawcza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24 000,00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22 141,44    </w:t>
            </w:r>
          </w:p>
        </w:tc>
      </w:tr>
      <w:tr w:rsidR="00946D4C" w:rsidRPr="00946D4C" w:rsidTr="00946D4C">
        <w:trPr>
          <w:trHeight w:val="48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Pomoc materialna dla uczniów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85415</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24 000,00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22 141,44    </w:t>
            </w:r>
          </w:p>
        </w:tc>
      </w:tr>
      <w:tr w:rsidR="00946D4C" w:rsidRPr="00946D4C" w:rsidTr="00946D4C">
        <w:trPr>
          <w:trHeight w:val="60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lastRenderedPageBreak/>
              <w:t>Dotacje celowe otrzymane z budżetu państwa na realizację własnych zadań bieżących gmin</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24 000,00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22 141,44    </w:t>
            </w:r>
          </w:p>
        </w:tc>
      </w:tr>
      <w:tr w:rsidR="00946D4C" w:rsidRPr="00946D4C" w:rsidTr="00946D4C">
        <w:trPr>
          <w:trHeight w:val="3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Dział 855 Rodzina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9 599 238,40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9 442 076,26    </w:t>
            </w:r>
          </w:p>
        </w:tc>
      </w:tr>
      <w:tr w:rsidR="00946D4C" w:rsidRPr="00946D4C" w:rsidTr="00946D4C">
        <w:trPr>
          <w:trHeight w:val="36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Świadczenia wychowawcze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85501</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6 957 281,40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6 888 990,18    </w:t>
            </w:r>
          </w:p>
        </w:tc>
      </w:tr>
      <w:tr w:rsidR="00946D4C" w:rsidRPr="00946D4C" w:rsidTr="00946D4C">
        <w:trPr>
          <w:trHeight w:val="36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pozostałych odsetek.</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240,00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231,00    </w:t>
            </w:r>
          </w:p>
        </w:tc>
      </w:tr>
      <w:tr w:rsidR="00946D4C" w:rsidRPr="00946D4C" w:rsidTr="00946D4C">
        <w:trPr>
          <w:trHeight w:val="36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rozliczeń/zwrotów z lat ubiegłych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0940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2 500,00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1 500,00    </w:t>
            </w:r>
          </w:p>
        </w:tc>
      </w:tr>
      <w:tr w:rsidR="00946D4C" w:rsidRPr="00946D4C" w:rsidTr="00946D4C">
        <w:trPr>
          <w:trHeight w:val="157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Dotacje celowe otrzymane z budżetu państwa na zadania bieżące z zakresu administracji rządowej zlecone </w:t>
            </w:r>
            <w:r w:rsidR="00F15E3E" w:rsidRPr="00946D4C">
              <w:rPr>
                <w:rFonts w:eastAsia="Times New Roman" w:cstheme="minorHAnsi"/>
                <w:sz w:val="20"/>
                <w:szCs w:val="20"/>
                <w:lang w:eastAsia="pl-PL"/>
              </w:rPr>
              <w:t xml:space="preserve">gminom, </w:t>
            </w:r>
            <w:r w:rsidRPr="00946D4C">
              <w:rPr>
                <w:rFonts w:eastAsia="Times New Roman" w:cstheme="minorHAnsi"/>
                <w:sz w:val="20"/>
                <w:szCs w:val="20"/>
                <w:lang w:eastAsia="pl-PL"/>
              </w:rPr>
              <w:t>związane z realizacją świadczenia wychowawczego stanowiącego pomoc państwa w wychowaniu dzieci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2060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6 954 541,40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6 887 259,18    </w:t>
            </w:r>
          </w:p>
        </w:tc>
      </w:tr>
      <w:tr w:rsidR="00946D4C" w:rsidRPr="00946D4C" w:rsidTr="00946D4C">
        <w:trPr>
          <w:trHeight w:val="11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Świadczenia rodzinne, świadczenia z funduszu alimentacyjnego oraz składki na ubezpieczenia  emerytalne rentowe z ubezpieczenia społecznego</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85502</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2 366 322,00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2 283 637,46    </w:t>
            </w:r>
          </w:p>
        </w:tc>
      </w:tr>
      <w:tr w:rsidR="00946D4C" w:rsidRPr="00946D4C" w:rsidTr="00946D4C">
        <w:trPr>
          <w:trHeight w:val="43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pozostałych odsetek</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600,00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62,33    </w:t>
            </w:r>
          </w:p>
        </w:tc>
      </w:tr>
      <w:tr w:rsidR="00946D4C" w:rsidRPr="00946D4C" w:rsidTr="00946D4C">
        <w:trPr>
          <w:trHeight w:val="42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rozliczeń/zwrotów z lat ubiegłych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0940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3 013,76    </w:t>
            </w:r>
          </w:p>
        </w:tc>
      </w:tr>
      <w:tr w:rsidR="00946D4C" w:rsidRPr="00946D4C" w:rsidTr="00946D4C">
        <w:trPr>
          <w:trHeight w:val="11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zadań bieżących z zakresu administracji rządowej oraz innych zadań zleconych gminie ustawami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2 347 246,00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2 273 905,86    </w:t>
            </w:r>
          </w:p>
        </w:tc>
      </w:tr>
      <w:tr w:rsidR="00946D4C" w:rsidRPr="00946D4C" w:rsidTr="00946D4C">
        <w:trPr>
          <w:trHeight w:val="11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Dochody jednostek samorządu terytorialnego związane z realizacją zadań z zakresu administracji rządowej oraz innych zadań zleconych ustawami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2360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14 476,00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6 655,51    </w:t>
            </w:r>
          </w:p>
        </w:tc>
      </w:tr>
      <w:tr w:rsidR="00946D4C" w:rsidRPr="00946D4C" w:rsidTr="00946D4C">
        <w:trPr>
          <w:trHeight w:val="49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Karta dużej rodziny</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85503</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600,00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247,54    </w:t>
            </w:r>
          </w:p>
        </w:tc>
      </w:tr>
      <w:tr w:rsidR="00946D4C" w:rsidRPr="00946D4C" w:rsidTr="00946D4C">
        <w:trPr>
          <w:trHeight w:val="49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różnych dochodów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0970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2,30    </w:t>
            </w:r>
          </w:p>
        </w:tc>
      </w:tr>
      <w:tr w:rsidR="00946D4C" w:rsidRPr="00946D4C" w:rsidTr="00946D4C">
        <w:trPr>
          <w:trHeight w:val="11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otrzymanych  z budżetu państwa na realizację zadań bieżących z zakresu administracji rządowej oraz innych zadań zleconych gminie ustawami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600,00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245,24    </w:t>
            </w:r>
          </w:p>
        </w:tc>
      </w:tr>
      <w:tr w:rsidR="00946D4C" w:rsidRPr="00946D4C" w:rsidTr="00946D4C">
        <w:trPr>
          <w:trHeight w:val="43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Wspieranie rodziny</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85504</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239 320,00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234 370,00    </w:t>
            </w:r>
          </w:p>
        </w:tc>
      </w:tr>
      <w:tr w:rsidR="00946D4C" w:rsidRPr="00946D4C" w:rsidTr="00946D4C">
        <w:trPr>
          <w:trHeight w:val="111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zadań bieżących z zakresu administracji rządowej oraz innych zadań zleconych gminie ustawami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239 320,00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xml:space="preserve">          234 370,00    </w:t>
            </w:r>
          </w:p>
        </w:tc>
      </w:tr>
      <w:tr w:rsidR="00946D4C" w:rsidRPr="00946D4C" w:rsidTr="00946D4C">
        <w:trPr>
          <w:trHeight w:val="199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lastRenderedPageBreak/>
              <w:t xml:space="preserve">Składki na ubezpieczenie zdrowotne opłacane za osoby pobierające niektóre świadczenia rodzinne, zgodnie z przepisami ustawy o świadczeniach rodzinnych oraz za </w:t>
            </w:r>
            <w:r w:rsidR="00F15E3E" w:rsidRPr="00946D4C">
              <w:rPr>
                <w:rFonts w:eastAsia="Times New Roman" w:cstheme="minorHAnsi"/>
                <w:i/>
                <w:iCs/>
                <w:sz w:val="20"/>
                <w:szCs w:val="20"/>
                <w:u w:val="single"/>
                <w:lang w:eastAsia="pl-PL"/>
              </w:rPr>
              <w:t>osoby</w:t>
            </w:r>
            <w:r w:rsidRPr="00946D4C">
              <w:rPr>
                <w:rFonts w:eastAsia="Times New Roman" w:cstheme="minorHAnsi"/>
                <w:i/>
                <w:iCs/>
                <w:sz w:val="20"/>
                <w:szCs w:val="20"/>
                <w:u w:val="single"/>
                <w:lang w:eastAsia="pl-PL"/>
              </w:rPr>
              <w:t xml:space="preserve"> pobierające zasiłki dla opiekunów, zgodnie z przepisami ustawy z dnia 4 kwietnia 2014 roku o ustaleniu i wypłacie zasiłków dla opiekunów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85513</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35 715,00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34 831,08    </w:t>
            </w:r>
          </w:p>
        </w:tc>
      </w:tr>
      <w:tr w:rsidR="00946D4C" w:rsidRPr="00946D4C" w:rsidTr="00946D4C">
        <w:trPr>
          <w:trHeight w:val="103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Dotacje celowe otrzymane z budżetu państwa na realizację zadań bieżących z zakresu administracji rządowej oraz innych zadań zleconych gminie ustawami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2010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35 715,00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34 831,08    </w:t>
            </w:r>
          </w:p>
        </w:tc>
      </w:tr>
      <w:tr w:rsidR="00946D4C" w:rsidRPr="00946D4C" w:rsidTr="00946D4C">
        <w:trPr>
          <w:trHeight w:val="55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Dział 900 - Gospodarka Komunalna i Ochrona Środowiska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2 311 213,00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2 808 302,33    </w:t>
            </w:r>
          </w:p>
        </w:tc>
      </w:tr>
      <w:tr w:rsidR="00946D4C" w:rsidRPr="00946D4C" w:rsidTr="00946D4C">
        <w:trPr>
          <w:trHeight w:val="45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Gospodarka ściekowa i ochrona wód</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90001</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1 181 776,00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1 625 726,62    </w:t>
            </w:r>
          </w:p>
        </w:tc>
      </w:tr>
      <w:tr w:rsidR="00946D4C" w:rsidRPr="00946D4C" w:rsidTr="00946D4C">
        <w:trPr>
          <w:trHeight w:val="54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tytułu kosztów egzekucyjnych, opłaty komorniczej i kosztów upomnień</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0640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10,00    </w:t>
            </w:r>
          </w:p>
        </w:tc>
      </w:tr>
      <w:tr w:rsidR="00946D4C" w:rsidRPr="00946D4C" w:rsidTr="00946D4C">
        <w:trPr>
          <w:trHeight w:val="36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usług</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0830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700 000,00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687 603,54    </w:t>
            </w:r>
          </w:p>
        </w:tc>
      </w:tr>
      <w:tr w:rsidR="00946D4C" w:rsidRPr="00946D4C" w:rsidTr="00946D4C">
        <w:trPr>
          <w:trHeight w:val="36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pozostałych odsetek</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0920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1 539,95    </w:t>
            </w:r>
          </w:p>
        </w:tc>
      </w:tr>
      <w:tr w:rsidR="00946D4C" w:rsidRPr="00946D4C" w:rsidTr="00946D4C">
        <w:trPr>
          <w:trHeight w:val="36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rozliczeń/zwrotów z lat ubiegłych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0940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40 100,00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xml:space="preserve">0,00 </w:t>
            </w:r>
          </w:p>
        </w:tc>
      </w:tr>
      <w:tr w:rsidR="00946D4C" w:rsidRPr="00946D4C" w:rsidTr="00946D4C">
        <w:trPr>
          <w:trHeight w:val="36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różnych dochodów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0970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441 676,00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936 573,13    </w:t>
            </w:r>
          </w:p>
        </w:tc>
      </w:tr>
      <w:tr w:rsidR="00946D4C" w:rsidRPr="00946D4C" w:rsidTr="00946D4C">
        <w:trPr>
          <w:trHeight w:val="49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Gospodarka odpadami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90002</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1 089 437,00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1 144 123,25    </w:t>
            </w:r>
          </w:p>
        </w:tc>
      </w:tr>
      <w:tr w:rsidR="00946D4C" w:rsidRPr="00946D4C" w:rsidTr="00946D4C">
        <w:trPr>
          <w:trHeight w:val="54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innych lokalnych opłat pobieranych przez j.s.t na podstawie odrębnych ustaw</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0490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1 089 437,00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1 136 836,37    </w:t>
            </w:r>
          </w:p>
        </w:tc>
      </w:tr>
      <w:tr w:rsidR="00946D4C" w:rsidRPr="00946D4C" w:rsidTr="00946D4C">
        <w:trPr>
          <w:trHeight w:val="55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tytułu kosztów egzekucyjnych, opłaty komorniczej i kosztów upomnień</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0640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6 347,38    </w:t>
            </w:r>
          </w:p>
        </w:tc>
      </w:tr>
      <w:tr w:rsidR="00946D4C" w:rsidRPr="00946D4C" w:rsidTr="00946D4C">
        <w:trPr>
          <w:trHeight w:val="54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odsetek od nieterminowych wpłat z tytułu podatków i opłat</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0910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939,50    </w:t>
            </w:r>
          </w:p>
        </w:tc>
      </w:tr>
      <w:tr w:rsidR="00946D4C" w:rsidRPr="00946D4C" w:rsidTr="00946D4C">
        <w:trPr>
          <w:trHeight w:val="84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Wpływy i wydatki </w:t>
            </w:r>
            <w:r w:rsidR="00F15E3E" w:rsidRPr="00946D4C">
              <w:rPr>
                <w:rFonts w:eastAsia="Times New Roman" w:cstheme="minorHAnsi"/>
                <w:i/>
                <w:iCs/>
                <w:sz w:val="20"/>
                <w:szCs w:val="20"/>
                <w:u w:val="single"/>
                <w:lang w:eastAsia="pl-PL"/>
              </w:rPr>
              <w:t>związane</w:t>
            </w:r>
            <w:r w:rsidRPr="00946D4C">
              <w:rPr>
                <w:rFonts w:eastAsia="Times New Roman" w:cstheme="minorHAnsi"/>
                <w:i/>
                <w:iCs/>
                <w:sz w:val="20"/>
                <w:szCs w:val="20"/>
                <w:u w:val="single"/>
                <w:lang w:eastAsia="pl-PL"/>
              </w:rPr>
              <w:t xml:space="preserve"> z gromadzeniem środków z opłat i kar za korzystanie ze środowiska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90019</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5 000,00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5 508,25    </w:t>
            </w:r>
          </w:p>
        </w:tc>
      </w:tr>
      <w:tr w:rsidR="00946D4C" w:rsidRPr="00946D4C" w:rsidTr="00946D4C">
        <w:trPr>
          <w:trHeight w:val="42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Wpływy z różnych opłat</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0690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5 508,25    </w:t>
            </w:r>
          </w:p>
        </w:tc>
      </w:tr>
      <w:tr w:rsidR="00946D4C" w:rsidRPr="00946D4C" w:rsidTr="00946D4C">
        <w:trPr>
          <w:trHeight w:val="63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Pozostałe działania związane z gospodarką odpadami</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90026</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35 000,00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sz w:val="20"/>
                <w:szCs w:val="20"/>
                <w:u w:val="single"/>
                <w:lang w:eastAsia="pl-PL"/>
              </w:rPr>
            </w:pPr>
            <w:r w:rsidRPr="00946D4C">
              <w:rPr>
                <w:rFonts w:eastAsia="Times New Roman" w:cstheme="minorHAnsi"/>
                <w:i/>
                <w:sz w:val="20"/>
                <w:szCs w:val="20"/>
                <w:u w:val="single"/>
                <w:lang w:eastAsia="pl-PL"/>
              </w:rPr>
              <w:t xml:space="preserve">            32 944,21    </w:t>
            </w:r>
          </w:p>
        </w:tc>
      </w:tr>
      <w:tr w:rsidR="00946D4C" w:rsidRPr="00946D4C" w:rsidTr="00946D4C">
        <w:trPr>
          <w:trHeight w:val="115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Środki otrzymane od pozostałych jednostek zaliczanych do sektora finansów publicznych na realizację zadań bieżących jednostek zaliczanych do sektora finansów publicznych</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2460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35 000,00    </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32 944,21    </w:t>
            </w:r>
          </w:p>
        </w:tc>
      </w:tr>
      <w:tr w:rsidR="00946D4C" w:rsidRPr="00946D4C" w:rsidTr="00946D4C">
        <w:trPr>
          <w:trHeight w:val="450"/>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Dział 926 - </w:t>
            </w:r>
            <w:r w:rsidR="00F15E3E" w:rsidRPr="00946D4C">
              <w:rPr>
                <w:rFonts w:eastAsia="Times New Roman" w:cstheme="minorHAnsi"/>
                <w:b/>
                <w:bCs/>
                <w:sz w:val="20"/>
                <w:szCs w:val="20"/>
                <w:lang w:eastAsia="pl-PL"/>
              </w:rPr>
              <w:t>Kultura</w:t>
            </w:r>
            <w:r w:rsidRPr="00946D4C">
              <w:rPr>
                <w:rFonts w:eastAsia="Times New Roman" w:cstheme="minorHAnsi"/>
                <w:b/>
                <w:bCs/>
                <w:sz w:val="20"/>
                <w:szCs w:val="20"/>
                <w:lang w:eastAsia="pl-PL"/>
              </w:rPr>
              <w:t xml:space="preserve"> fizyczna</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b/>
                <w:sz w:val="20"/>
                <w:szCs w:val="20"/>
                <w:lang w:eastAsia="pl-PL"/>
              </w:rPr>
            </w:pPr>
            <w:r w:rsidRPr="00946D4C">
              <w:rPr>
                <w:rFonts w:eastAsia="Times New Roman" w:cstheme="minorHAnsi"/>
                <w:b/>
                <w:sz w:val="20"/>
                <w:szCs w:val="20"/>
                <w:lang w:eastAsia="pl-PL"/>
              </w:rPr>
              <w:t>0,00</w:t>
            </w:r>
          </w:p>
        </w:tc>
        <w:tc>
          <w:tcPr>
            <w:tcW w:w="190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5,56    </w:t>
            </w:r>
          </w:p>
        </w:tc>
      </w:tr>
      <w:tr w:rsidR="00946D4C" w:rsidRPr="00946D4C" w:rsidTr="00946D4C">
        <w:trPr>
          <w:trHeight w:val="49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Obiekty sportowe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92601</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sz w:val="20"/>
                <w:szCs w:val="20"/>
                <w:u w:val="single"/>
                <w:lang w:eastAsia="pl-PL"/>
              </w:rPr>
            </w:pPr>
            <w:r w:rsidRPr="00946D4C">
              <w:rPr>
                <w:rFonts w:eastAsia="Times New Roman" w:cstheme="minorHAnsi"/>
                <w:sz w:val="20"/>
                <w:szCs w:val="20"/>
                <w:lang w:eastAsia="pl-PL"/>
              </w:rPr>
              <w:t>0,00</w:t>
            </w:r>
          </w:p>
        </w:tc>
        <w:tc>
          <w:tcPr>
            <w:tcW w:w="1900" w:type="dxa"/>
            <w:tcBorders>
              <w:top w:val="nil"/>
              <w:left w:val="nil"/>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xml:space="preserve">                   5,56    </w:t>
            </w:r>
          </w:p>
        </w:tc>
      </w:tr>
      <w:tr w:rsidR="00946D4C" w:rsidRPr="00946D4C" w:rsidTr="00946D4C">
        <w:trPr>
          <w:trHeight w:val="1485"/>
        </w:trPr>
        <w:tc>
          <w:tcPr>
            <w:tcW w:w="4175" w:type="dxa"/>
            <w:tcBorders>
              <w:top w:val="nil"/>
              <w:left w:val="single" w:sz="4" w:space="0" w:color="auto"/>
              <w:bottom w:val="nil"/>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lastRenderedPageBreak/>
              <w:t xml:space="preserve">Wpływy z najmu i dzierżawy składników </w:t>
            </w:r>
            <w:r w:rsidR="00F15E3E" w:rsidRPr="00946D4C">
              <w:rPr>
                <w:rFonts w:eastAsia="Times New Roman" w:cstheme="minorHAnsi"/>
                <w:sz w:val="20"/>
                <w:szCs w:val="20"/>
                <w:lang w:eastAsia="pl-PL"/>
              </w:rPr>
              <w:t>majątkowych</w:t>
            </w:r>
            <w:r w:rsidRPr="00946D4C">
              <w:rPr>
                <w:rFonts w:eastAsia="Times New Roman" w:cstheme="minorHAnsi"/>
                <w:sz w:val="20"/>
                <w:szCs w:val="20"/>
                <w:lang w:eastAsia="pl-PL"/>
              </w:rPr>
              <w:t xml:space="preserve"> Skarbu Państwa, jednostek samorządu terytorialnego lub innych jednostek zaliczanych do sektora finansów publicznych oraz innych umów o podobnym charakterze</w:t>
            </w:r>
          </w:p>
        </w:tc>
        <w:tc>
          <w:tcPr>
            <w:tcW w:w="885"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i/>
                <w:iCs/>
                <w:sz w:val="20"/>
                <w:szCs w:val="20"/>
                <w:u w:val="single"/>
                <w:lang w:eastAsia="pl-PL"/>
              </w:rPr>
            </w:pPr>
            <w:r w:rsidRPr="00946D4C">
              <w:rPr>
                <w:rFonts w:eastAsia="Times New Roman" w:cstheme="minorHAnsi"/>
                <w:i/>
                <w:iCs/>
                <w:sz w:val="20"/>
                <w:szCs w:val="20"/>
                <w:u w:val="single"/>
                <w:lang w:eastAsia="pl-PL"/>
              </w:rPr>
              <w:t> </w:t>
            </w:r>
          </w:p>
        </w:tc>
        <w:tc>
          <w:tcPr>
            <w:tcW w:w="78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0750</w:t>
            </w:r>
          </w:p>
        </w:tc>
        <w:tc>
          <w:tcPr>
            <w:tcW w:w="1940" w:type="dxa"/>
            <w:tcBorders>
              <w:top w:val="nil"/>
              <w:left w:val="nil"/>
              <w:bottom w:val="nil"/>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0,00</w:t>
            </w:r>
          </w:p>
        </w:tc>
        <w:tc>
          <w:tcPr>
            <w:tcW w:w="1900" w:type="dxa"/>
            <w:tcBorders>
              <w:top w:val="nil"/>
              <w:left w:val="nil"/>
              <w:bottom w:val="single" w:sz="4" w:space="0" w:color="auto"/>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5,56    </w:t>
            </w:r>
          </w:p>
        </w:tc>
      </w:tr>
      <w:tr w:rsidR="00946D4C" w:rsidRPr="00946D4C" w:rsidTr="00946D4C">
        <w:trPr>
          <w:trHeight w:val="510"/>
        </w:trPr>
        <w:tc>
          <w:tcPr>
            <w:tcW w:w="4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D4C" w:rsidRPr="00946D4C" w:rsidRDefault="00946D4C" w:rsidP="00946D4C">
            <w:pPr>
              <w:spacing w:after="0" w:line="240" w:lineRule="auto"/>
              <w:rPr>
                <w:rFonts w:eastAsia="Times New Roman" w:cstheme="minorHAnsi"/>
                <w:b/>
                <w:bCs/>
                <w:i/>
                <w:iCs/>
                <w:sz w:val="20"/>
                <w:szCs w:val="20"/>
                <w:u w:val="single"/>
                <w:lang w:eastAsia="pl-PL"/>
              </w:rPr>
            </w:pPr>
            <w:r w:rsidRPr="00946D4C">
              <w:rPr>
                <w:rFonts w:eastAsia="Times New Roman" w:cstheme="minorHAnsi"/>
                <w:b/>
                <w:bCs/>
                <w:i/>
                <w:iCs/>
                <w:sz w:val="20"/>
                <w:szCs w:val="20"/>
                <w:u w:val="single"/>
                <w:lang w:eastAsia="pl-PL"/>
              </w:rPr>
              <w:t>OGÓŁEM</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 </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38 333 273,10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 xml:space="preserve">      38 392 878,72    </w:t>
            </w:r>
          </w:p>
        </w:tc>
      </w:tr>
    </w:tbl>
    <w:p w:rsidR="00F162A5" w:rsidRPr="00F162A5" w:rsidRDefault="00F162A5" w:rsidP="00946D4C">
      <w:pPr>
        <w:spacing w:after="120" w:line="240" w:lineRule="auto"/>
        <w:rPr>
          <w:rFonts w:eastAsia="Times New Roman" w:cstheme="minorHAnsi"/>
          <w:sz w:val="16"/>
          <w:szCs w:val="16"/>
          <w:lang w:eastAsia="pl-PL"/>
        </w:rPr>
      </w:pPr>
    </w:p>
    <w:p w:rsidR="00946D4C" w:rsidRPr="00221380" w:rsidRDefault="00946D4C" w:rsidP="00946D4C">
      <w:pPr>
        <w:spacing w:after="120" w:line="240" w:lineRule="auto"/>
        <w:rPr>
          <w:rFonts w:eastAsia="Times New Roman" w:cstheme="minorHAnsi"/>
          <w:sz w:val="22"/>
          <w:lang w:eastAsia="pl-PL"/>
        </w:rPr>
      </w:pPr>
      <w:r w:rsidRPr="00221380">
        <w:rPr>
          <w:rFonts w:eastAsia="Times New Roman" w:cstheme="minorHAnsi"/>
          <w:sz w:val="22"/>
          <w:lang w:eastAsia="pl-PL"/>
        </w:rPr>
        <w:t>Dochody w okresie sprawozdawczym zostały wykonane w 100,16 % , a ich wykonanie według źródeł ich realizacji obrazuje poniższe zestawienie tabelaryczne.</w:t>
      </w:r>
    </w:p>
    <w:tbl>
      <w:tblPr>
        <w:tblW w:w="8740" w:type="dxa"/>
        <w:tblCellMar>
          <w:left w:w="0" w:type="dxa"/>
          <w:right w:w="0" w:type="dxa"/>
        </w:tblCellMar>
        <w:tblLook w:val="0000" w:firstRow="0" w:lastRow="0" w:firstColumn="0" w:lastColumn="0" w:noHBand="0" w:noVBand="0"/>
      </w:tblPr>
      <w:tblGrid>
        <w:gridCol w:w="4600"/>
        <w:gridCol w:w="1600"/>
        <w:gridCol w:w="1460"/>
        <w:gridCol w:w="1080"/>
      </w:tblGrid>
      <w:tr w:rsidR="00946D4C" w:rsidRPr="00946D4C" w:rsidTr="00946D4C">
        <w:trPr>
          <w:trHeight w:val="435"/>
          <w:tblHeader/>
        </w:trPr>
        <w:tc>
          <w:tcPr>
            <w:tcW w:w="4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Źródło dochodu</w:t>
            </w:r>
          </w:p>
        </w:tc>
        <w:tc>
          <w:tcPr>
            <w:tcW w:w="16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Plan</w:t>
            </w:r>
          </w:p>
        </w:tc>
        <w:tc>
          <w:tcPr>
            <w:tcW w:w="14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Wykonanie</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w:t>
            </w:r>
          </w:p>
        </w:tc>
      </w:tr>
      <w:tr w:rsidR="00946D4C" w:rsidRPr="00946D4C" w:rsidTr="00946D4C">
        <w:trPr>
          <w:trHeight w:val="4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Dochody ogółem: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bCs/>
                <w:sz w:val="20"/>
                <w:szCs w:val="20"/>
                <w:lang w:eastAsia="pl-PL"/>
              </w:rPr>
            </w:pPr>
            <w:r w:rsidRPr="00946D4C">
              <w:rPr>
                <w:rFonts w:eastAsia="Times New Roman" w:cstheme="minorHAnsi"/>
                <w:b/>
                <w:bCs/>
                <w:sz w:val="20"/>
                <w:szCs w:val="20"/>
                <w:lang w:eastAsia="pl-PL"/>
              </w:rPr>
              <w:t>38.333.273,10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bCs/>
                <w:sz w:val="20"/>
                <w:szCs w:val="20"/>
                <w:lang w:eastAsia="pl-PL"/>
              </w:rPr>
            </w:pPr>
            <w:r w:rsidRPr="00946D4C">
              <w:rPr>
                <w:rFonts w:eastAsia="Times New Roman" w:cstheme="minorHAnsi"/>
                <w:b/>
                <w:bCs/>
                <w:sz w:val="20"/>
                <w:szCs w:val="20"/>
                <w:lang w:eastAsia="pl-PL"/>
              </w:rPr>
              <w:t>38.392.878,72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100,16</w:t>
            </w:r>
          </w:p>
        </w:tc>
      </w:tr>
      <w:tr w:rsidR="00946D4C" w:rsidRPr="00946D4C" w:rsidTr="00946D4C">
        <w:trPr>
          <w:trHeight w:val="4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 tym: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p>
        </w:tc>
      </w:tr>
      <w:tr w:rsidR="00946D4C" w:rsidRPr="00946D4C" w:rsidTr="00946D4C">
        <w:trPr>
          <w:trHeight w:val="4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1.Dochody własne: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bCs/>
                <w:sz w:val="20"/>
                <w:szCs w:val="20"/>
                <w:lang w:eastAsia="pl-PL"/>
              </w:rPr>
            </w:pPr>
            <w:r w:rsidRPr="00946D4C">
              <w:rPr>
                <w:rFonts w:eastAsia="Times New Roman" w:cstheme="minorHAnsi"/>
                <w:b/>
                <w:bCs/>
                <w:sz w:val="20"/>
                <w:szCs w:val="20"/>
                <w:lang w:eastAsia="pl-PL"/>
              </w:rPr>
              <w:t>17.809.095,00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bCs/>
                <w:sz w:val="20"/>
                <w:szCs w:val="20"/>
                <w:lang w:eastAsia="pl-PL"/>
              </w:rPr>
            </w:pPr>
            <w:r w:rsidRPr="00946D4C">
              <w:rPr>
                <w:rFonts w:eastAsia="Times New Roman" w:cstheme="minorHAnsi"/>
                <w:b/>
                <w:bCs/>
                <w:sz w:val="20"/>
                <w:szCs w:val="20"/>
                <w:lang w:eastAsia="pl-PL"/>
              </w:rPr>
              <w:t>18.059.518,51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101,41</w:t>
            </w:r>
          </w:p>
        </w:tc>
      </w:tr>
      <w:tr w:rsidR="00946D4C" w:rsidRPr="00946D4C" w:rsidTr="00946D4C">
        <w:trPr>
          <w:trHeight w:val="4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realizowane przez Urzędy Skarbowe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334.500,00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308.205,70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92,14</w:t>
            </w:r>
          </w:p>
        </w:tc>
      </w:tr>
      <w:tr w:rsidR="00946D4C" w:rsidRPr="00946D4C" w:rsidTr="00946D4C">
        <w:trPr>
          <w:trHeight w:val="4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realizowane przez UM i 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7.829.264,00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8.381.107,81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107,05</w:t>
            </w:r>
          </w:p>
        </w:tc>
      </w:tr>
      <w:tr w:rsidR="00946D4C" w:rsidRPr="00946D4C" w:rsidTr="00946D4C">
        <w:trPr>
          <w:trHeight w:val="4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udział w dochodach budżetu państwa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9.645.331,00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9.370.205,00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97,15</w:t>
            </w:r>
          </w:p>
        </w:tc>
      </w:tr>
      <w:tr w:rsidR="00946D4C" w:rsidRPr="00946D4C" w:rsidTr="00946D4C">
        <w:trPr>
          <w:trHeight w:val="4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2. Dotacje: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bCs/>
                <w:sz w:val="20"/>
                <w:szCs w:val="20"/>
                <w:lang w:eastAsia="pl-PL"/>
              </w:rPr>
            </w:pPr>
            <w:r w:rsidRPr="00946D4C">
              <w:rPr>
                <w:rFonts w:eastAsia="Times New Roman" w:cstheme="minorHAnsi"/>
                <w:b/>
                <w:bCs/>
                <w:sz w:val="20"/>
                <w:szCs w:val="20"/>
                <w:lang w:eastAsia="pl-PL"/>
              </w:rPr>
              <w:t>11.096.923,10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bCs/>
                <w:sz w:val="20"/>
                <w:szCs w:val="20"/>
                <w:lang w:eastAsia="pl-PL"/>
              </w:rPr>
            </w:pPr>
            <w:r w:rsidRPr="00946D4C">
              <w:rPr>
                <w:rFonts w:eastAsia="Times New Roman" w:cstheme="minorHAnsi"/>
                <w:b/>
                <w:bCs/>
                <w:sz w:val="20"/>
                <w:szCs w:val="20"/>
                <w:lang w:eastAsia="pl-PL"/>
              </w:rPr>
              <w:t>10.908.161,00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98,30</w:t>
            </w:r>
          </w:p>
        </w:tc>
      </w:tr>
      <w:tr w:rsidR="00946D4C" w:rsidRPr="00946D4C" w:rsidTr="00946D4C">
        <w:trPr>
          <w:trHeight w:val="65"/>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w tym: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p>
        </w:tc>
      </w:tr>
      <w:tr w:rsidR="00946D4C" w:rsidRPr="00946D4C" w:rsidTr="00946D4C">
        <w:trPr>
          <w:trHeight w:val="476"/>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na zadania zlecone z zakresu administracji rządowej</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10.350.994,90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10.195.816,33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98,50</w:t>
            </w:r>
          </w:p>
        </w:tc>
      </w:tr>
      <w:tr w:rsidR="00946D4C" w:rsidRPr="00946D4C" w:rsidTr="00946D4C">
        <w:trPr>
          <w:trHeight w:val="4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ind w:left="60"/>
              <w:rPr>
                <w:rFonts w:eastAsia="Times New Roman" w:cstheme="minorHAnsi"/>
                <w:sz w:val="20"/>
                <w:szCs w:val="20"/>
                <w:lang w:eastAsia="pl-PL"/>
              </w:rPr>
            </w:pPr>
            <w:r w:rsidRPr="00946D4C">
              <w:rPr>
                <w:rFonts w:eastAsia="Times New Roman" w:cstheme="minorHAnsi"/>
                <w:sz w:val="20"/>
                <w:szCs w:val="20"/>
                <w:lang w:eastAsia="pl-PL"/>
              </w:rPr>
              <w:t xml:space="preserve">- na dofinansowanie własnych zadań bieżących </w:t>
            </w:r>
          </w:p>
          <w:p w:rsidR="00946D4C" w:rsidRPr="00946D4C" w:rsidRDefault="00946D4C" w:rsidP="00946D4C">
            <w:pPr>
              <w:spacing w:after="0" w:line="240" w:lineRule="auto"/>
              <w:ind w:left="60"/>
              <w:rPr>
                <w:rFonts w:eastAsia="Times New Roman" w:cstheme="minorHAnsi"/>
                <w:sz w:val="20"/>
                <w:szCs w:val="20"/>
                <w:lang w:eastAsia="pl-PL"/>
              </w:rPr>
            </w:pPr>
            <w:r w:rsidRPr="00946D4C">
              <w:rPr>
                <w:rFonts w:eastAsia="Times New Roman" w:cstheme="minorHAnsi"/>
                <w:sz w:val="20"/>
                <w:szCs w:val="20"/>
                <w:lang w:eastAsia="pl-PL"/>
              </w:rPr>
              <w:t xml:space="preserve"> gmin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456.755,57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424.637,91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92,97</w:t>
            </w:r>
          </w:p>
        </w:tc>
      </w:tr>
      <w:tr w:rsidR="00946D4C" w:rsidRPr="00946D4C" w:rsidTr="00946D4C">
        <w:trPr>
          <w:trHeight w:val="4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bCs/>
                <w:sz w:val="20"/>
                <w:szCs w:val="20"/>
                <w:lang w:eastAsia="pl-PL"/>
              </w:rPr>
            </w:pPr>
            <w:r w:rsidRPr="00946D4C">
              <w:rPr>
                <w:rFonts w:eastAsia="Times New Roman" w:cstheme="minorHAnsi"/>
                <w:bCs/>
                <w:sz w:val="20"/>
                <w:szCs w:val="20"/>
                <w:lang w:eastAsia="pl-PL"/>
              </w:rPr>
              <w:t>-dotacje celowe otrzymane z budżetu państwa na zadania bieżące realizowane przez gminę na podstawie porozumień z organami administracji rządowej</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Cs/>
                <w:sz w:val="20"/>
                <w:szCs w:val="20"/>
                <w:lang w:eastAsia="pl-PL"/>
              </w:rPr>
            </w:pPr>
            <w:r w:rsidRPr="00946D4C">
              <w:rPr>
                <w:rFonts w:eastAsia="Times New Roman" w:cstheme="minorHAnsi"/>
                <w:bCs/>
                <w:sz w:val="20"/>
                <w:szCs w:val="20"/>
                <w:lang w:eastAsia="pl-PL"/>
              </w:rPr>
              <w:t>12.000,00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Cs/>
                <w:sz w:val="20"/>
                <w:szCs w:val="20"/>
                <w:lang w:eastAsia="pl-PL"/>
              </w:rPr>
            </w:pPr>
            <w:r w:rsidRPr="00946D4C">
              <w:rPr>
                <w:rFonts w:eastAsia="Times New Roman" w:cstheme="minorHAnsi"/>
                <w:bCs/>
                <w:sz w:val="20"/>
                <w:szCs w:val="20"/>
                <w:lang w:eastAsia="pl-PL"/>
              </w:rPr>
              <w:t>12.000,00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Cs/>
                <w:sz w:val="20"/>
                <w:szCs w:val="20"/>
                <w:lang w:eastAsia="pl-PL"/>
              </w:rPr>
            </w:pPr>
            <w:r w:rsidRPr="00946D4C">
              <w:rPr>
                <w:rFonts w:eastAsia="Times New Roman" w:cstheme="minorHAnsi"/>
                <w:bCs/>
                <w:sz w:val="20"/>
                <w:szCs w:val="20"/>
                <w:lang w:eastAsia="pl-PL"/>
              </w:rPr>
              <w:t>100,00</w:t>
            </w:r>
          </w:p>
        </w:tc>
      </w:tr>
      <w:tr w:rsidR="00946D4C" w:rsidRPr="00946D4C" w:rsidTr="00946D4C">
        <w:trPr>
          <w:trHeight w:val="4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bCs/>
                <w:sz w:val="20"/>
                <w:szCs w:val="20"/>
                <w:lang w:eastAsia="pl-PL"/>
              </w:rPr>
            </w:pPr>
            <w:r w:rsidRPr="00946D4C">
              <w:rPr>
                <w:rFonts w:eastAsia="Times New Roman" w:cstheme="minorHAnsi"/>
                <w:bCs/>
                <w:sz w:val="20"/>
                <w:szCs w:val="20"/>
                <w:lang w:eastAsia="pl-PL"/>
              </w:rPr>
              <w:t>-dotacje celowe w ramach programów finansowanych z udziałem środków europejskich oraz środków o których mowa w art. 5 ust3 pkt. 5 lit. a i b ustawy, lub płatności w ramach budżetu środków europejskich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Cs/>
                <w:sz w:val="20"/>
                <w:szCs w:val="20"/>
                <w:lang w:eastAsia="pl-PL"/>
              </w:rPr>
            </w:pPr>
            <w:r w:rsidRPr="00946D4C">
              <w:rPr>
                <w:rFonts w:eastAsia="Times New Roman" w:cstheme="minorHAnsi"/>
                <w:bCs/>
                <w:sz w:val="20"/>
                <w:szCs w:val="20"/>
                <w:lang w:eastAsia="pl-PL"/>
              </w:rPr>
              <w:t>115.000,00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Cs/>
                <w:sz w:val="20"/>
                <w:szCs w:val="20"/>
                <w:lang w:eastAsia="pl-PL"/>
              </w:rPr>
            </w:pPr>
            <w:r w:rsidRPr="00946D4C">
              <w:rPr>
                <w:rFonts w:eastAsia="Times New Roman" w:cstheme="minorHAnsi"/>
                <w:bCs/>
                <w:sz w:val="20"/>
                <w:szCs w:val="20"/>
                <w:lang w:eastAsia="pl-PL"/>
              </w:rPr>
              <w:t>113.534,13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Cs/>
                <w:sz w:val="20"/>
                <w:szCs w:val="20"/>
                <w:lang w:eastAsia="pl-PL"/>
              </w:rPr>
            </w:pPr>
            <w:r w:rsidRPr="00946D4C">
              <w:rPr>
                <w:rFonts w:eastAsia="Times New Roman" w:cstheme="minorHAnsi"/>
                <w:bCs/>
                <w:sz w:val="20"/>
                <w:szCs w:val="20"/>
                <w:lang w:eastAsia="pl-PL"/>
              </w:rPr>
              <w:t>98,73</w:t>
            </w:r>
          </w:p>
        </w:tc>
      </w:tr>
      <w:tr w:rsidR="00946D4C" w:rsidRPr="00946D4C" w:rsidTr="00946D4C">
        <w:trPr>
          <w:trHeight w:val="4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bCs/>
                <w:sz w:val="20"/>
                <w:szCs w:val="20"/>
                <w:lang w:eastAsia="pl-PL"/>
              </w:rPr>
            </w:pPr>
            <w:r w:rsidRPr="00946D4C">
              <w:rPr>
                <w:rFonts w:eastAsia="Times New Roman" w:cstheme="minorHAnsi"/>
                <w:bCs/>
                <w:sz w:val="20"/>
                <w:szCs w:val="20"/>
                <w:lang w:eastAsia="pl-PL"/>
              </w:rPr>
              <w:t>- dotacje celowe otrzymane z tytułu pomocy finansowej udzielanej między jednostkami samorządu terytorialnego na dofinansowanie własnych zadań inwestycyjnych i zakupów inwestycyjnych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Cs/>
                <w:sz w:val="20"/>
                <w:szCs w:val="20"/>
                <w:lang w:eastAsia="pl-PL"/>
              </w:rPr>
            </w:pPr>
            <w:r w:rsidRPr="00946D4C">
              <w:rPr>
                <w:rFonts w:eastAsia="Times New Roman" w:cstheme="minorHAnsi"/>
                <w:bCs/>
                <w:sz w:val="20"/>
                <w:szCs w:val="20"/>
                <w:lang w:eastAsia="pl-PL"/>
              </w:rPr>
              <w:t>140.760,00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Cs/>
                <w:sz w:val="20"/>
                <w:szCs w:val="20"/>
                <w:lang w:eastAsia="pl-PL"/>
              </w:rPr>
            </w:pPr>
            <w:r w:rsidRPr="00946D4C">
              <w:rPr>
                <w:rFonts w:eastAsia="Times New Roman" w:cstheme="minorHAnsi"/>
                <w:bCs/>
                <w:sz w:val="20"/>
                <w:szCs w:val="20"/>
                <w:lang w:eastAsia="pl-PL"/>
              </w:rPr>
              <w:t>140.760,00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Cs/>
                <w:sz w:val="20"/>
                <w:szCs w:val="20"/>
                <w:lang w:eastAsia="pl-PL"/>
              </w:rPr>
            </w:pPr>
            <w:r w:rsidRPr="00946D4C">
              <w:rPr>
                <w:rFonts w:eastAsia="Times New Roman" w:cstheme="minorHAnsi"/>
                <w:bCs/>
                <w:sz w:val="20"/>
                <w:szCs w:val="20"/>
                <w:lang w:eastAsia="pl-PL"/>
              </w:rPr>
              <w:t>100,00</w:t>
            </w:r>
          </w:p>
        </w:tc>
      </w:tr>
      <w:tr w:rsidR="00946D4C" w:rsidRPr="00946D4C" w:rsidTr="00946D4C">
        <w:trPr>
          <w:trHeight w:val="4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bCs/>
                <w:sz w:val="20"/>
                <w:szCs w:val="20"/>
                <w:lang w:eastAsia="pl-PL"/>
              </w:rPr>
            </w:pPr>
            <w:r w:rsidRPr="00946D4C">
              <w:rPr>
                <w:rFonts w:eastAsia="Times New Roman" w:cstheme="minorHAnsi"/>
                <w:bCs/>
                <w:sz w:val="20"/>
                <w:szCs w:val="20"/>
                <w:lang w:eastAsia="pl-PL"/>
              </w:rPr>
              <w:t>-dotacje celowe otrzymane z budżetu państwa na realizację inwestycji i zakupów inwestycyjnych własnych gmin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Cs/>
                <w:sz w:val="20"/>
                <w:szCs w:val="20"/>
                <w:lang w:eastAsia="pl-PL"/>
              </w:rPr>
            </w:pPr>
            <w:r w:rsidRPr="00946D4C">
              <w:rPr>
                <w:rFonts w:eastAsia="Times New Roman" w:cstheme="minorHAnsi"/>
                <w:bCs/>
                <w:sz w:val="20"/>
                <w:szCs w:val="20"/>
                <w:lang w:eastAsia="pl-PL"/>
              </w:rPr>
              <w:t>21.412,63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Cs/>
                <w:sz w:val="20"/>
                <w:szCs w:val="20"/>
                <w:lang w:eastAsia="pl-PL"/>
              </w:rPr>
            </w:pPr>
            <w:r w:rsidRPr="00946D4C">
              <w:rPr>
                <w:rFonts w:eastAsia="Times New Roman" w:cstheme="minorHAnsi"/>
                <w:bCs/>
                <w:sz w:val="20"/>
                <w:szCs w:val="20"/>
                <w:lang w:eastAsia="pl-PL"/>
              </w:rPr>
              <w:t>21.412,63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Cs/>
                <w:sz w:val="20"/>
                <w:szCs w:val="20"/>
                <w:lang w:eastAsia="pl-PL"/>
              </w:rPr>
            </w:pPr>
            <w:r w:rsidRPr="00946D4C">
              <w:rPr>
                <w:rFonts w:eastAsia="Times New Roman" w:cstheme="minorHAnsi"/>
                <w:bCs/>
                <w:sz w:val="20"/>
                <w:szCs w:val="20"/>
                <w:lang w:eastAsia="pl-PL"/>
              </w:rPr>
              <w:t>100,00</w:t>
            </w:r>
          </w:p>
        </w:tc>
      </w:tr>
      <w:tr w:rsidR="00946D4C" w:rsidRPr="00946D4C" w:rsidTr="00946D4C">
        <w:trPr>
          <w:trHeight w:val="4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3. Środki otrzymane od pozostałych jednostek zaliczanych do sektora finansów publicznych na realizację zadań bieżących jednostek zaliczanych do sektora finansów publicznych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bCs/>
                <w:sz w:val="20"/>
                <w:szCs w:val="20"/>
                <w:lang w:eastAsia="pl-PL"/>
              </w:rPr>
            </w:pPr>
            <w:r w:rsidRPr="00946D4C">
              <w:rPr>
                <w:rFonts w:eastAsia="Times New Roman" w:cstheme="minorHAnsi"/>
                <w:b/>
                <w:bCs/>
                <w:sz w:val="20"/>
                <w:szCs w:val="20"/>
                <w:lang w:eastAsia="pl-PL"/>
              </w:rPr>
              <w:t>35.000,00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bCs/>
                <w:sz w:val="20"/>
                <w:szCs w:val="20"/>
                <w:lang w:eastAsia="pl-PL"/>
              </w:rPr>
            </w:pPr>
            <w:r w:rsidRPr="00946D4C">
              <w:rPr>
                <w:rFonts w:eastAsia="Times New Roman" w:cstheme="minorHAnsi"/>
                <w:b/>
                <w:bCs/>
                <w:sz w:val="20"/>
                <w:szCs w:val="20"/>
                <w:lang w:eastAsia="pl-PL"/>
              </w:rPr>
              <w:t>32.944,21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94,13</w:t>
            </w:r>
          </w:p>
        </w:tc>
      </w:tr>
      <w:tr w:rsidR="00946D4C" w:rsidRPr="00946D4C" w:rsidTr="00946D4C">
        <w:trPr>
          <w:trHeight w:val="4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4.Środki na dofinansowanie własnych inwestycji gmin pozyskane z innych źródeł</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bCs/>
                <w:sz w:val="20"/>
                <w:szCs w:val="20"/>
                <w:lang w:eastAsia="pl-PL"/>
              </w:rPr>
            </w:pPr>
            <w:r w:rsidRPr="00946D4C">
              <w:rPr>
                <w:rFonts w:eastAsia="Times New Roman" w:cstheme="minorHAnsi"/>
                <w:b/>
                <w:bCs/>
                <w:sz w:val="20"/>
                <w:szCs w:val="20"/>
                <w:lang w:eastAsia="pl-PL"/>
              </w:rPr>
              <w:t>1.500.000,00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bCs/>
                <w:sz w:val="20"/>
                <w:szCs w:val="20"/>
                <w:lang w:eastAsia="pl-PL"/>
              </w:rPr>
            </w:pPr>
            <w:r w:rsidRPr="00946D4C">
              <w:rPr>
                <w:rFonts w:eastAsia="Times New Roman" w:cstheme="minorHAnsi"/>
                <w:b/>
                <w:bCs/>
                <w:sz w:val="20"/>
                <w:szCs w:val="20"/>
                <w:lang w:eastAsia="pl-PL"/>
              </w:rPr>
              <w:t>1.500.000,00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100,00</w:t>
            </w:r>
          </w:p>
        </w:tc>
      </w:tr>
      <w:tr w:rsidR="00946D4C" w:rsidRPr="00946D4C" w:rsidTr="00946D4C">
        <w:trPr>
          <w:trHeight w:val="4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b/>
                <w:bCs/>
                <w:sz w:val="20"/>
                <w:szCs w:val="20"/>
                <w:lang w:eastAsia="pl-PL"/>
              </w:rPr>
            </w:pPr>
            <w:r w:rsidRPr="00946D4C">
              <w:rPr>
                <w:rFonts w:eastAsia="Times New Roman" w:cstheme="minorHAnsi"/>
                <w:b/>
                <w:bCs/>
                <w:sz w:val="20"/>
                <w:szCs w:val="20"/>
                <w:lang w:eastAsia="pl-PL"/>
              </w:rPr>
              <w:t>5. Subwencja ogólna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bCs/>
                <w:sz w:val="20"/>
                <w:szCs w:val="20"/>
                <w:lang w:eastAsia="pl-PL"/>
              </w:rPr>
            </w:pPr>
            <w:r w:rsidRPr="00946D4C">
              <w:rPr>
                <w:rFonts w:eastAsia="Times New Roman" w:cstheme="minorHAnsi"/>
                <w:b/>
                <w:bCs/>
                <w:sz w:val="20"/>
                <w:szCs w:val="20"/>
                <w:lang w:eastAsia="pl-PL"/>
              </w:rPr>
              <w:t>7.892.255,00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b/>
                <w:bCs/>
                <w:sz w:val="20"/>
                <w:szCs w:val="20"/>
                <w:lang w:eastAsia="pl-PL"/>
              </w:rPr>
            </w:pPr>
            <w:r w:rsidRPr="00946D4C">
              <w:rPr>
                <w:rFonts w:eastAsia="Times New Roman" w:cstheme="minorHAnsi"/>
                <w:b/>
                <w:bCs/>
                <w:sz w:val="20"/>
                <w:szCs w:val="20"/>
                <w:lang w:eastAsia="pl-PL"/>
              </w:rPr>
              <w:t>7.892.255,00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b/>
                <w:bCs/>
                <w:sz w:val="20"/>
                <w:szCs w:val="20"/>
                <w:lang w:eastAsia="pl-PL"/>
              </w:rPr>
            </w:pPr>
            <w:r w:rsidRPr="00946D4C">
              <w:rPr>
                <w:rFonts w:eastAsia="Times New Roman" w:cstheme="minorHAnsi"/>
                <w:b/>
                <w:bCs/>
                <w:sz w:val="20"/>
                <w:szCs w:val="20"/>
                <w:lang w:eastAsia="pl-PL"/>
              </w:rPr>
              <w:t>100,00</w:t>
            </w:r>
          </w:p>
        </w:tc>
      </w:tr>
      <w:tr w:rsidR="00946D4C" w:rsidRPr="00946D4C" w:rsidTr="00946D4C">
        <w:trPr>
          <w:trHeight w:val="302"/>
        </w:trPr>
        <w:tc>
          <w:tcPr>
            <w:tcW w:w="4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lastRenderedPageBreak/>
              <w:t xml:space="preserve"> - z tego: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p>
        </w:tc>
      </w:tr>
      <w:tr w:rsidR="00946D4C" w:rsidRPr="00946D4C" w:rsidTr="00946D4C">
        <w:trPr>
          <w:trHeight w:val="297"/>
        </w:trPr>
        <w:tc>
          <w:tcPr>
            <w:tcW w:w="4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xml:space="preserve"> - część oświatowa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5.634.969,00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5.634.969,00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100,00</w:t>
            </w:r>
          </w:p>
        </w:tc>
      </w:tr>
      <w:tr w:rsidR="00946D4C" w:rsidRPr="00946D4C" w:rsidTr="00946D4C">
        <w:trPr>
          <w:trHeight w:val="402"/>
        </w:trPr>
        <w:tc>
          <w:tcPr>
            <w:tcW w:w="4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46D4C" w:rsidRPr="00946D4C" w:rsidRDefault="00946D4C" w:rsidP="00946D4C">
            <w:pPr>
              <w:spacing w:after="0" w:line="240" w:lineRule="auto"/>
              <w:rPr>
                <w:rFonts w:eastAsia="Times New Roman" w:cstheme="minorHAnsi"/>
                <w:sz w:val="20"/>
                <w:szCs w:val="20"/>
                <w:lang w:eastAsia="pl-PL"/>
              </w:rPr>
            </w:pPr>
            <w:r w:rsidRPr="00946D4C">
              <w:rPr>
                <w:rFonts w:eastAsia="Times New Roman" w:cstheme="minorHAnsi"/>
                <w:sz w:val="20"/>
                <w:szCs w:val="20"/>
                <w:lang w:eastAsia="pl-PL"/>
              </w:rPr>
              <w:t>- część wyrównawcza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2.257.286,00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right"/>
              <w:rPr>
                <w:rFonts w:eastAsia="Times New Roman" w:cstheme="minorHAnsi"/>
                <w:sz w:val="20"/>
                <w:szCs w:val="20"/>
                <w:lang w:eastAsia="pl-PL"/>
              </w:rPr>
            </w:pPr>
            <w:r w:rsidRPr="00946D4C">
              <w:rPr>
                <w:rFonts w:eastAsia="Times New Roman" w:cstheme="minorHAnsi"/>
                <w:sz w:val="20"/>
                <w:szCs w:val="20"/>
                <w:lang w:eastAsia="pl-PL"/>
              </w:rPr>
              <w:t>2.257.286,00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6D4C" w:rsidRPr="00946D4C" w:rsidRDefault="00946D4C" w:rsidP="00946D4C">
            <w:pPr>
              <w:spacing w:after="0" w:line="240" w:lineRule="auto"/>
              <w:jc w:val="center"/>
              <w:rPr>
                <w:rFonts w:eastAsia="Times New Roman" w:cstheme="minorHAnsi"/>
                <w:sz w:val="20"/>
                <w:szCs w:val="20"/>
                <w:lang w:eastAsia="pl-PL"/>
              </w:rPr>
            </w:pPr>
            <w:r w:rsidRPr="00946D4C">
              <w:rPr>
                <w:rFonts w:eastAsia="Times New Roman" w:cstheme="minorHAnsi"/>
                <w:sz w:val="20"/>
                <w:szCs w:val="20"/>
                <w:lang w:eastAsia="pl-PL"/>
              </w:rPr>
              <w:t>100,00</w:t>
            </w:r>
          </w:p>
        </w:tc>
      </w:tr>
    </w:tbl>
    <w:p w:rsidR="00946D4C" w:rsidRPr="00946D4C" w:rsidRDefault="00946D4C" w:rsidP="00946D4C">
      <w:pPr>
        <w:spacing w:after="120" w:line="240" w:lineRule="auto"/>
        <w:rPr>
          <w:rFonts w:eastAsia="Times New Roman" w:cstheme="minorHAnsi"/>
          <w:sz w:val="24"/>
          <w:szCs w:val="24"/>
          <w:lang w:eastAsia="pl-PL"/>
        </w:rPr>
      </w:pPr>
    </w:p>
    <w:p w:rsidR="00946D4C" w:rsidRPr="00221380" w:rsidRDefault="00946D4C" w:rsidP="00946D4C">
      <w:pPr>
        <w:spacing w:after="120" w:line="276" w:lineRule="auto"/>
        <w:jc w:val="both"/>
        <w:rPr>
          <w:rFonts w:eastAsia="Times New Roman" w:cstheme="minorHAnsi"/>
          <w:b/>
          <w:sz w:val="22"/>
          <w:lang w:eastAsia="pl-PL"/>
        </w:rPr>
      </w:pPr>
      <w:r w:rsidRPr="00221380">
        <w:rPr>
          <w:rFonts w:eastAsia="Times New Roman" w:cstheme="minorHAnsi"/>
          <w:b/>
          <w:sz w:val="22"/>
          <w:lang w:eastAsia="pl-PL"/>
        </w:rPr>
        <w:t>Jak wynika z powyższych zestawień plan dochodów w kwocie 38</w:t>
      </w:r>
      <w:r w:rsidR="00082F32" w:rsidRPr="00221380">
        <w:rPr>
          <w:rFonts w:eastAsia="Times New Roman" w:cstheme="minorHAnsi"/>
          <w:b/>
          <w:sz w:val="22"/>
          <w:lang w:eastAsia="pl-PL"/>
        </w:rPr>
        <w:t xml:space="preserve"> mln </w:t>
      </w:r>
      <w:r w:rsidRPr="00221380">
        <w:rPr>
          <w:rFonts w:eastAsia="Times New Roman" w:cstheme="minorHAnsi"/>
          <w:b/>
          <w:sz w:val="22"/>
          <w:lang w:eastAsia="pl-PL"/>
        </w:rPr>
        <w:t>333</w:t>
      </w:r>
      <w:r w:rsidR="00082F32" w:rsidRPr="00221380">
        <w:rPr>
          <w:rFonts w:eastAsia="Times New Roman" w:cstheme="minorHAnsi"/>
          <w:b/>
          <w:sz w:val="22"/>
          <w:lang w:eastAsia="pl-PL"/>
        </w:rPr>
        <w:t xml:space="preserve"> tys. </w:t>
      </w:r>
      <w:r w:rsidRPr="00221380">
        <w:rPr>
          <w:rFonts w:eastAsia="Times New Roman" w:cstheme="minorHAnsi"/>
          <w:b/>
          <w:sz w:val="22"/>
          <w:lang w:eastAsia="pl-PL"/>
        </w:rPr>
        <w:t>273,10 zł zrealizowano w kwocie 38</w:t>
      </w:r>
      <w:r w:rsidR="00082F32" w:rsidRPr="00221380">
        <w:rPr>
          <w:rFonts w:eastAsia="Times New Roman" w:cstheme="minorHAnsi"/>
          <w:b/>
          <w:sz w:val="22"/>
          <w:lang w:eastAsia="pl-PL"/>
        </w:rPr>
        <w:t xml:space="preserve"> mln </w:t>
      </w:r>
      <w:r w:rsidRPr="00221380">
        <w:rPr>
          <w:rFonts w:eastAsia="Times New Roman" w:cstheme="minorHAnsi"/>
          <w:b/>
          <w:sz w:val="22"/>
          <w:lang w:eastAsia="pl-PL"/>
        </w:rPr>
        <w:t>392</w:t>
      </w:r>
      <w:r w:rsidR="00082F32" w:rsidRPr="00221380">
        <w:rPr>
          <w:rFonts w:eastAsia="Times New Roman" w:cstheme="minorHAnsi"/>
          <w:b/>
          <w:sz w:val="22"/>
          <w:lang w:eastAsia="pl-PL"/>
        </w:rPr>
        <w:t xml:space="preserve"> tys. </w:t>
      </w:r>
      <w:r w:rsidRPr="00221380">
        <w:rPr>
          <w:rFonts w:eastAsia="Times New Roman" w:cstheme="minorHAnsi"/>
          <w:b/>
          <w:sz w:val="22"/>
          <w:lang w:eastAsia="pl-PL"/>
        </w:rPr>
        <w:t>878,72 zł</w:t>
      </w:r>
      <w:r w:rsidR="00082F32" w:rsidRPr="00221380">
        <w:rPr>
          <w:rFonts w:eastAsia="Times New Roman" w:cstheme="minorHAnsi"/>
          <w:b/>
          <w:sz w:val="22"/>
          <w:lang w:eastAsia="pl-PL"/>
        </w:rPr>
        <w:t>,</w:t>
      </w:r>
      <w:r w:rsidRPr="00221380">
        <w:rPr>
          <w:rFonts w:eastAsia="Times New Roman" w:cstheme="minorHAnsi"/>
          <w:b/>
          <w:sz w:val="22"/>
          <w:lang w:eastAsia="pl-PL"/>
        </w:rPr>
        <w:t xml:space="preserve"> tj</w:t>
      </w:r>
      <w:r w:rsidR="00082F32" w:rsidRPr="00221380">
        <w:rPr>
          <w:rFonts w:eastAsia="Times New Roman" w:cstheme="minorHAnsi"/>
          <w:b/>
          <w:sz w:val="22"/>
          <w:lang w:eastAsia="pl-PL"/>
        </w:rPr>
        <w:t>.</w:t>
      </w:r>
      <w:r w:rsidRPr="00221380">
        <w:rPr>
          <w:rFonts w:eastAsia="Times New Roman" w:cstheme="minorHAnsi"/>
          <w:b/>
          <w:sz w:val="22"/>
          <w:lang w:eastAsia="pl-PL"/>
        </w:rPr>
        <w:t xml:space="preserve"> 100,16 % planu z tego:</w:t>
      </w:r>
    </w:p>
    <w:p w:rsidR="00946D4C" w:rsidRPr="00221380" w:rsidRDefault="00946D4C" w:rsidP="00946D4C">
      <w:pPr>
        <w:spacing w:after="120" w:line="276" w:lineRule="auto"/>
        <w:rPr>
          <w:rFonts w:eastAsia="Times New Roman" w:cstheme="minorHAnsi"/>
          <w:b/>
          <w:sz w:val="22"/>
          <w:lang w:eastAsia="pl-PL"/>
        </w:rPr>
      </w:pPr>
      <w:r w:rsidRPr="00221380">
        <w:rPr>
          <w:rFonts w:eastAsia="Times New Roman" w:cstheme="minorHAnsi"/>
          <w:b/>
          <w:sz w:val="22"/>
          <w:lang w:eastAsia="pl-PL"/>
        </w:rPr>
        <w:t xml:space="preserve"> 1) dochody bieżące na plan 36</w:t>
      </w:r>
      <w:r w:rsidR="00082F32" w:rsidRPr="00221380">
        <w:rPr>
          <w:rFonts w:eastAsia="Times New Roman" w:cstheme="minorHAnsi"/>
          <w:b/>
          <w:sz w:val="22"/>
          <w:lang w:eastAsia="pl-PL"/>
        </w:rPr>
        <w:t xml:space="preserve"> mln </w:t>
      </w:r>
      <w:r w:rsidRPr="00221380">
        <w:rPr>
          <w:rFonts w:eastAsia="Times New Roman" w:cstheme="minorHAnsi"/>
          <w:b/>
          <w:sz w:val="22"/>
          <w:lang w:eastAsia="pl-PL"/>
        </w:rPr>
        <w:t>258</w:t>
      </w:r>
      <w:r w:rsidR="00082F32" w:rsidRPr="00221380">
        <w:rPr>
          <w:rFonts w:eastAsia="Times New Roman" w:cstheme="minorHAnsi"/>
          <w:b/>
          <w:sz w:val="22"/>
          <w:lang w:eastAsia="pl-PL"/>
        </w:rPr>
        <w:t xml:space="preserve"> tys. </w:t>
      </w:r>
      <w:r w:rsidRPr="00221380">
        <w:rPr>
          <w:rFonts w:eastAsia="Times New Roman" w:cstheme="minorHAnsi"/>
          <w:b/>
          <w:sz w:val="22"/>
          <w:lang w:eastAsia="pl-PL"/>
        </w:rPr>
        <w:t>765,47 zł zrealizowano w kwocie 36</w:t>
      </w:r>
      <w:r w:rsidR="00082F32" w:rsidRPr="00221380">
        <w:rPr>
          <w:rFonts w:eastAsia="Times New Roman" w:cstheme="minorHAnsi"/>
          <w:b/>
          <w:sz w:val="22"/>
          <w:lang w:eastAsia="pl-PL"/>
        </w:rPr>
        <w:t xml:space="preserve"> mln </w:t>
      </w:r>
      <w:r w:rsidRPr="00221380">
        <w:rPr>
          <w:rFonts w:eastAsia="Times New Roman" w:cstheme="minorHAnsi"/>
          <w:b/>
          <w:sz w:val="22"/>
          <w:lang w:eastAsia="pl-PL"/>
        </w:rPr>
        <w:t>463</w:t>
      </w:r>
      <w:r w:rsidR="00082F32" w:rsidRPr="00221380">
        <w:rPr>
          <w:rFonts w:eastAsia="Times New Roman" w:cstheme="minorHAnsi"/>
          <w:b/>
          <w:sz w:val="22"/>
          <w:lang w:eastAsia="pl-PL"/>
        </w:rPr>
        <w:t xml:space="preserve"> tys. </w:t>
      </w:r>
      <w:r w:rsidRPr="00221380">
        <w:rPr>
          <w:rFonts w:eastAsia="Times New Roman" w:cstheme="minorHAnsi"/>
          <w:b/>
          <w:sz w:val="22"/>
          <w:lang w:eastAsia="pl-PL"/>
        </w:rPr>
        <w:t>422,23 zł</w:t>
      </w:r>
      <w:r w:rsidR="00082F32" w:rsidRPr="00221380">
        <w:rPr>
          <w:rFonts w:eastAsia="Times New Roman" w:cstheme="minorHAnsi"/>
          <w:b/>
          <w:sz w:val="22"/>
          <w:lang w:eastAsia="pl-PL"/>
        </w:rPr>
        <w:t xml:space="preserve">, </w:t>
      </w:r>
      <w:r w:rsidRPr="00221380">
        <w:rPr>
          <w:rFonts w:eastAsia="Times New Roman" w:cstheme="minorHAnsi"/>
          <w:b/>
          <w:sz w:val="22"/>
          <w:lang w:eastAsia="pl-PL"/>
        </w:rPr>
        <w:t xml:space="preserve"> tj</w:t>
      </w:r>
      <w:r w:rsidR="00082F32" w:rsidRPr="00221380">
        <w:rPr>
          <w:rFonts w:eastAsia="Times New Roman" w:cstheme="minorHAnsi"/>
          <w:b/>
          <w:sz w:val="22"/>
          <w:lang w:eastAsia="pl-PL"/>
        </w:rPr>
        <w:t>.</w:t>
      </w:r>
      <w:r w:rsidRPr="00221380">
        <w:rPr>
          <w:rFonts w:eastAsia="Times New Roman" w:cstheme="minorHAnsi"/>
          <w:b/>
          <w:sz w:val="22"/>
          <w:lang w:eastAsia="pl-PL"/>
        </w:rPr>
        <w:t xml:space="preserve"> 100,56 % planu,</w:t>
      </w:r>
    </w:p>
    <w:p w:rsidR="00946D4C" w:rsidRPr="00221380" w:rsidRDefault="00946D4C" w:rsidP="00946D4C">
      <w:pPr>
        <w:spacing w:after="120" w:line="276" w:lineRule="auto"/>
        <w:rPr>
          <w:rFonts w:eastAsia="Times New Roman" w:cstheme="minorHAnsi"/>
          <w:b/>
          <w:sz w:val="22"/>
          <w:lang w:eastAsia="pl-PL"/>
        </w:rPr>
      </w:pPr>
      <w:r w:rsidRPr="00221380">
        <w:rPr>
          <w:rFonts w:eastAsia="Times New Roman" w:cstheme="minorHAnsi"/>
          <w:b/>
          <w:sz w:val="22"/>
          <w:lang w:eastAsia="pl-PL"/>
        </w:rPr>
        <w:t xml:space="preserve"> 2) dochody majątkowe na plan 2</w:t>
      </w:r>
      <w:r w:rsidR="00082F32" w:rsidRPr="00221380">
        <w:rPr>
          <w:rFonts w:eastAsia="Times New Roman" w:cstheme="minorHAnsi"/>
          <w:b/>
          <w:sz w:val="22"/>
          <w:lang w:eastAsia="pl-PL"/>
        </w:rPr>
        <w:t xml:space="preserve"> mln </w:t>
      </w:r>
      <w:r w:rsidRPr="00221380">
        <w:rPr>
          <w:rFonts w:eastAsia="Times New Roman" w:cstheme="minorHAnsi"/>
          <w:b/>
          <w:sz w:val="22"/>
          <w:lang w:eastAsia="pl-PL"/>
        </w:rPr>
        <w:t>074</w:t>
      </w:r>
      <w:r w:rsidR="00082F32" w:rsidRPr="00221380">
        <w:rPr>
          <w:rFonts w:eastAsia="Times New Roman" w:cstheme="minorHAnsi"/>
          <w:b/>
          <w:sz w:val="22"/>
          <w:lang w:eastAsia="pl-PL"/>
        </w:rPr>
        <w:t xml:space="preserve"> tys. </w:t>
      </w:r>
      <w:r w:rsidRPr="00221380">
        <w:rPr>
          <w:rFonts w:eastAsia="Times New Roman" w:cstheme="minorHAnsi"/>
          <w:b/>
          <w:sz w:val="22"/>
          <w:lang w:eastAsia="pl-PL"/>
        </w:rPr>
        <w:t>507,63 zł zrealizowano w kwocie 1</w:t>
      </w:r>
      <w:r w:rsidR="00082F32" w:rsidRPr="00221380">
        <w:rPr>
          <w:rFonts w:eastAsia="Times New Roman" w:cstheme="minorHAnsi"/>
          <w:b/>
          <w:sz w:val="22"/>
          <w:lang w:eastAsia="pl-PL"/>
        </w:rPr>
        <w:t xml:space="preserve"> mln </w:t>
      </w:r>
      <w:r w:rsidRPr="00221380">
        <w:rPr>
          <w:rFonts w:eastAsia="Times New Roman" w:cstheme="minorHAnsi"/>
          <w:b/>
          <w:sz w:val="22"/>
          <w:lang w:eastAsia="pl-PL"/>
        </w:rPr>
        <w:t>929</w:t>
      </w:r>
      <w:r w:rsidR="00082F32" w:rsidRPr="00221380">
        <w:rPr>
          <w:rFonts w:eastAsia="Times New Roman" w:cstheme="minorHAnsi"/>
          <w:b/>
          <w:sz w:val="22"/>
          <w:lang w:eastAsia="pl-PL"/>
        </w:rPr>
        <w:t xml:space="preserve"> tys. </w:t>
      </w:r>
      <w:r w:rsidRPr="00221380">
        <w:rPr>
          <w:rFonts w:eastAsia="Times New Roman" w:cstheme="minorHAnsi"/>
          <w:b/>
          <w:sz w:val="22"/>
          <w:lang w:eastAsia="pl-PL"/>
        </w:rPr>
        <w:t>456,49 zł</w:t>
      </w:r>
      <w:r w:rsidR="00082F32" w:rsidRPr="00221380">
        <w:rPr>
          <w:rFonts w:eastAsia="Times New Roman" w:cstheme="minorHAnsi"/>
          <w:b/>
          <w:sz w:val="22"/>
          <w:lang w:eastAsia="pl-PL"/>
        </w:rPr>
        <w:t xml:space="preserve">, </w:t>
      </w:r>
      <w:r w:rsidRPr="00221380">
        <w:rPr>
          <w:rFonts w:eastAsia="Times New Roman" w:cstheme="minorHAnsi"/>
          <w:b/>
          <w:sz w:val="22"/>
          <w:lang w:eastAsia="pl-PL"/>
        </w:rPr>
        <w:t>tj</w:t>
      </w:r>
      <w:r w:rsidR="00082F32" w:rsidRPr="00221380">
        <w:rPr>
          <w:rFonts w:eastAsia="Times New Roman" w:cstheme="minorHAnsi"/>
          <w:b/>
          <w:sz w:val="22"/>
          <w:lang w:eastAsia="pl-PL"/>
        </w:rPr>
        <w:t>.</w:t>
      </w:r>
      <w:r w:rsidRPr="00221380">
        <w:rPr>
          <w:rFonts w:eastAsia="Times New Roman" w:cstheme="minorHAnsi"/>
          <w:b/>
          <w:sz w:val="22"/>
          <w:lang w:eastAsia="pl-PL"/>
        </w:rPr>
        <w:t xml:space="preserve"> 93,01 % planu.</w:t>
      </w:r>
    </w:p>
    <w:p w:rsidR="00946D4C" w:rsidRPr="00221380" w:rsidRDefault="00082F32" w:rsidP="00082F32">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w:t>
      </w:r>
      <w:r w:rsidR="00946D4C" w:rsidRPr="00221380">
        <w:rPr>
          <w:rFonts w:eastAsia="Times New Roman" w:cstheme="minorHAnsi"/>
          <w:sz w:val="22"/>
          <w:lang w:eastAsia="pl-PL"/>
        </w:rPr>
        <w:t>Ogólnie można uznać, że realizacja dochodów w odniesieniu do planu przebiegała prawidłowo, jednak na niższym poziomie wskaźnik realizacji dochodów wystąpił</w:t>
      </w:r>
      <w:r w:rsidRPr="00221380">
        <w:rPr>
          <w:rFonts w:eastAsia="Times New Roman" w:cstheme="minorHAnsi"/>
          <w:sz w:val="22"/>
          <w:lang w:eastAsia="pl-PL"/>
        </w:rPr>
        <w:t xml:space="preserve"> w niektórych działach.</w:t>
      </w:r>
      <w:r w:rsidR="00946D4C" w:rsidRPr="00221380">
        <w:rPr>
          <w:rFonts w:eastAsia="Times New Roman" w:cstheme="minorHAnsi"/>
          <w:sz w:val="22"/>
          <w:lang w:eastAsia="pl-PL"/>
        </w:rPr>
        <w:t xml:space="preserve"> </w:t>
      </w:r>
    </w:p>
    <w:p w:rsidR="00946D4C" w:rsidRPr="00221380" w:rsidRDefault="00946D4C" w:rsidP="00082F32">
      <w:pPr>
        <w:spacing w:after="120" w:line="276" w:lineRule="auto"/>
        <w:jc w:val="both"/>
        <w:rPr>
          <w:rFonts w:eastAsia="Times New Roman" w:cstheme="minorHAnsi"/>
          <w:sz w:val="22"/>
          <w:lang w:eastAsia="pl-PL"/>
        </w:rPr>
      </w:pPr>
      <w:r w:rsidRPr="00221380">
        <w:rPr>
          <w:rFonts w:eastAsia="Times New Roman" w:cstheme="minorHAnsi"/>
          <w:b/>
          <w:sz w:val="22"/>
          <w:lang w:eastAsia="pl-PL"/>
        </w:rPr>
        <w:t xml:space="preserve"> </w:t>
      </w:r>
      <w:r w:rsidR="00082F32" w:rsidRPr="00221380">
        <w:rPr>
          <w:rFonts w:eastAsia="Times New Roman" w:cstheme="minorHAnsi"/>
          <w:b/>
          <w:sz w:val="22"/>
          <w:lang w:eastAsia="pl-PL"/>
        </w:rPr>
        <w:t>W</w:t>
      </w:r>
      <w:r w:rsidRPr="00221380">
        <w:rPr>
          <w:rFonts w:eastAsia="Times New Roman" w:cstheme="minorHAnsi"/>
          <w:b/>
          <w:sz w:val="22"/>
          <w:lang w:eastAsia="pl-PL"/>
        </w:rPr>
        <w:t xml:space="preserve"> dziale 020 Leśnictwo – </w:t>
      </w:r>
      <w:r w:rsidRPr="00221380">
        <w:rPr>
          <w:rFonts w:eastAsia="Times New Roman" w:cstheme="minorHAnsi"/>
          <w:sz w:val="22"/>
          <w:lang w:eastAsia="pl-PL"/>
        </w:rPr>
        <w:t>dochody z tytułu sprzedaży drewna z lasu komunalnego zostały  wykonane w kwocie 64</w:t>
      </w:r>
      <w:r w:rsidR="00082F32" w:rsidRPr="00221380">
        <w:rPr>
          <w:rFonts w:eastAsia="Times New Roman" w:cstheme="minorHAnsi"/>
          <w:sz w:val="22"/>
          <w:lang w:eastAsia="pl-PL"/>
        </w:rPr>
        <w:t xml:space="preserve"> </w:t>
      </w:r>
      <w:r w:rsidRPr="00221380">
        <w:rPr>
          <w:rFonts w:eastAsia="Times New Roman" w:cstheme="minorHAnsi"/>
          <w:sz w:val="22"/>
          <w:lang w:eastAsia="pl-PL"/>
        </w:rPr>
        <w:t>099,45 zł na zakładany plan 100</w:t>
      </w:r>
      <w:r w:rsidR="00082F32" w:rsidRPr="00221380">
        <w:rPr>
          <w:rFonts w:eastAsia="Times New Roman" w:cstheme="minorHAnsi"/>
          <w:sz w:val="22"/>
          <w:lang w:eastAsia="pl-PL"/>
        </w:rPr>
        <w:t xml:space="preserve"> </w:t>
      </w:r>
      <w:r w:rsidRPr="00221380">
        <w:rPr>
          <w:rFonts w:eastAsia="Times New Roman" w:cstheme="minorHAnsi"/>
          <w:sz w:val="22"/>
          <w:lang w:eastAsia="pl-PL"/>
        </w:rPr>
        <w:t>000,00 zł tj. w 64,10 %.</w:t>
      </w:r>
      <w:r w:rsidR="00082F32" w:rsidRPr="00221380">
        <w:rPr>
          <w:rFonts w:eastAsia="Times New Roman" w:cstheme="minorHAnsi"/>
          <w:sz w:val="22"/>
          <w:lang w:eastAsia="pl-PL"/>
        </w:rPr>
        <w:t xml:space="preserve"> </w:t>
      </w:r>
      <w:r w:rsidRPr="00221380">
        <w:rPr>
          <w:rFonts w:eastAsia="Times New Roman" w:cstheme="minorHAnsi"/>
          <w:sz w:val="22"/>
          <w:lang w:eastAsia="pl-PL"/>
        </w:rPr>
        <w:t>Na tak niski wskaźnik ich realizacji miał  wpływ prawie całkowity brak zainteresowania kupnem drewna</w:t>
      </w:r>
      <w:r w:rsidR="00082F32" w:rsidRPr="00221380">
        <w:rPr>
          <w:rFonts w:eastAsia="Times New Roman" w:cstheme="minorHAnsi"/>
          <w:sz w:val="22"/>
          <w:lang w:eastAsia="pl-PL"/>
        </w:rPr>
        <w:t>,</w:t>
      </w:r>
      <w:r w:rsidRPr="00221380">
        <w:rPr>
          <w:rFonts w:eastAsia="Times New Roman" w:cstheme="minorHAnsi"/>
          <w:sz w:val="22"/>
          <w:lang w:eastAsia="pl-PL"/>
        </w:rPr>
        <w:t xml:space="preserve"> szczególnie  w pierwszym półroczu, co wiąże się  z wystąpieniem pandemii Covid-19</w:t>
      </w:r>
      <w:r w:rsidR="00082F32" w:rsidRPr="00221380">
        <w:rPr>
          <w:rFonts w:eastAsia="Times New Roman" w:cstheme="minorHAnsi"/>
          <w:sz w:val="22"/>
          <w:lang w:eastAsia="pl-PL"/>
        </w:rPr>
        <w:t>.</w:t>
      </w:r>
    </w:p>
    <w:p w:rsidR="00946D4C" w:rsidRPr="00221380" w:rsidRDefault="00082F32" w:rsidP="00082F32">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946D4C" w:rsidRPr="00221380">
        <w:rPr>
          <w:rFonts w:eastAsia="Times New Roman" w:cstheme="minorHAnsi"/>
          <w:b/>
          <w:sz w:val="22"/>
          <w:lang w:eastAsia="pl-PL"/>
        </w:rPr>
        <w:t xml:space="preserve"> dziale 700 Gospodarka mieszkaniowa – </w:t>
      </w:r>
      <w:r w:rsidR="00946D4C" w:rsidRPr="00221380">
        <w:rPr>
          <w:rFonts w:eastAsia="Times New Roman" w:cstheme="minorHAnsi"/>
          <w:sz w:val="22"/>
          <w:lang w:eastAsia="pl-PL"/>
        </w:rPr>
        <w:t>dochody zostały wykonane w 77,14 %</w:t>
      </w:r>
      <w:r w:rsidRPr="00221380">
        <w:rPr>
          <w:rFonts w:eastAsia="Times New Roman" w:cstheme="minorHAnsi"/>
          <w:sz w:val="22"/>
          <w:lang w:eastAsia="pl-PL"/>
        </w:rPr>
        <w:t>,</w:t>
      </w:r>
      <w:r w:rsidR="00946D4C" w:rsidRPr="00221380">
        <w:rPr>
          <w:rFonts w:eastAsia="Times New Roman" w:cstheme="minorHAnsi"/>
          <w:sz w:val="22"/>
          <w:lang w:eastAsia="pl-PL"/>
        </w:rPr>
        <w:t xml:space="preserve"> bowiem  na zakładany plan 483</w:t>
      </w:r>
      <w:r w:rsidRPr="00221380">
        <w:rPr>
          <w:rFonts w:eastAsia="Times New Roman" w:cstheme="minorHAnsi"/>
          <w:sz w:val="22"/>
          <w:lang w:eastAsia="pl-PL"/>
        </w:rPr>
        <w:t xml:space="preserve"> </w:t>
      </w:r>
      <w:r w:rsidR="00946D4C" w:rsidRPr="00221380">
        <w:rPr>
          <w:rFonts w:eastAsia="Times New Roman" w:cstheme="minorHAnsi"/>
          <w:sz w:val="22"/>
          <w:lang w:eastAsia="pl-PL"/>
        </w:rPr>
        <w:t>474,00 zł zostały wykonane w kwocie 372</w:t>
      </w:r>
      <w:r w:rsidRPr="00221380">
        <w:rPr>
          <w:rFonts w:eastAsia="Times New Roman" w:cstheme="minorHAnsi"/>
          <w:sz w:val="22"/>
          <w:lang w:eastAsia="pl-PL"/>
        </w:rPr>
        <w:t xml:space="preserve"> </w:t>
      </w:r>
      <w:r w:rsidR="00946D4C" w:rsidRPr="00221380">
        <w:rPr>
          <w:rFonts w:eastAsia="Times New Roman" w:cstheme="minorHAnsi"/>
          <w:sz w:val="22"/>
          <w:lang w:eastAsia="pl-PL"/>
        </w:rPr>
        <w:t>945,98 zł.</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Na niższy poziom ich wykonania ma wpływ  w szczególności sprzedaż mienia ze względu na długo trwające procedury związane  z przygotowaniem dokumentów do zbycia działek, a także stopień zainteresowania  nabyciem nieruchomości tj. ( brak oferentów w przeprowadzonym przetargu na sprzedaż nieruchomości zabudowanej budynkiem, położonej w Kaliszkowicach Kaliskich, oznaczonej ewidencyjnym numerem 402/1 i wycofanie wniosku w sprawie nabycia nieruchomości w drodze bezprzetargowej położonej w Mikstacie przy ul. Kwiatowej </w:t>
      </w:r>
      <w:r w:rsidRPr="00221380">
        <w:rPr>
          <w:rFonts w:eastAsia="Times New Roman" w:cstheme="minorHAnsi"/>
          <w:sz w:val="22"/>
          <w:lang w:eastAsia="pl-PL"/>
        </w:rPr>
        <w:t>o</w:t>
      </w:r>
      <w:r w:rsidR="00946D4C" w:rsidRPr="00221380">
        <w:rPr>
          <w:rFonts w:eastAsia="Times New Roman" w:cstheme="minorHAnsi"/>
          <w:sz w:val="22"/>
          <w:lang w:eastAsia="pl-PL"/>
        </w:rPr>
        <w:t>znaczonej ewidencyjnym numerem działki 1530/2)</w:t>
      </w:r>
    </w:p>
    <w:p w:rsidR="00946D4C" w:rsidRPr="00221380" w:rsidRDefault="00946D4C" w:rsidP="00082F32">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Na niskim poziomie zrealizowano również planowane dochody z tytułu opłat rocznych za trwały zarząd bowiem uchwałą Nr XII/75/2019 z dnia 12 listopada 2019 roku Rada Miejska wyraziła</w:t>
      </w:r>
      <w:r w:rsidR="00082F32" w:rsidRPr="00221380">
        <w:rPr>
          <w:rFonts w:eastAsia="Times New Roman" w:cstheme="minorHAnsi"/>
          <w:sz w:val="22"/>
          <w:lang w:eastAsia="pl-PL"/>
        </w:rPr>
        <w:t xml:space="preserve"> z</w:t>
      </w:r>
      <w:r w:rsidRPr="00221380">
        <w:rPr>
          <w:rFonts w:eastAsia="Times New Roman" w:cstheme="minorHAnsi"/>
          <w:sz w:val="22"/>
          <w:lang w:eastAsia="pl-PL"/>
        </w:rPr>
        <w:t xml:space="preserve">godę na udzielenie bonifikaty w wysokości 99 % od opłat rocznych z tytułu oddania </w:t>
      </w:r>
      <w:r w:rsidR="00082F32" w:rsidRPr="00221380">
        <w:rPr>
          <w:rFonts w:eastAsia="Times New Roman" w:cstheme="minorHAnsi"/>
          <w:sz w:val="22"/>
          <w:lang w:eastAsia="pl-PL"/>
        </w:rPr>
        <w:t>s</w:t>
      </w:r>
      <w:r w:rsidRPr="00221380">
        <w:rPr>
          <w:rFonts w:eastAsia="Times New Roman" w:cstheme="minorHAnsi"/>
          <w:sz w:val="22"/>
          <w:lang w:eastAsia="pl-PL"/>
        </w:rPr>
        <w:t xml:space="preserve">ali sportowej w trwały Zarząd Szkole Podstawowej w Mikstacie </w:t>
      </w:r>
    </w:p>
    <w:p w:rsidR="00946D4C" w:rsidRPr="00221380" w:rsidRDefault="00946D4C" w:rsidP="00082F32">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Za prawidłową natomiast można uznać realizację dochodów z tytułu najmu i dzierżawy</w:t>
      </w:r>
      <w:r w:rsidR="00082F32" w:rsidRPr="00221380">
        <w:rPr>
          <w:rFonts w:eastAsia="Times New Roman" w:cstheme="minorHAnsi"/>
          <w:sz w:val="22"/>
          <w:lang w:eastAsia="pl-PL"/>
        </w:rPr>
        <w:t xml:space="preserve"> </w:t>
      </w:r>
      <w:r w:rsidRPr="00221380">
        <w:rPr>
          <w:rFonts w:eastAsia="Times New Roman" w:cstheme="minorHAnsi"/>
          <w:sz w:val="22"/>
          <w:lang w:eastAsia="pl-PL"/>
        </w:rPr>
        <w:t xml:space="preserve"> lokali mieszkalnych i użytkowych, przekształcenia prawa wieczystego użytkowania w prawo własności oraz usług.</w:t>
      </w:r>
    </w:p>
    <w:p w:rsidR="00946D4C" w:rsidRPr="00221380" w:rsidRDefault="00946D4C" w:rsidP="00082F32">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W dziale tym zrealizowano także wpływy z tytułu kar i odszkodowań wynikających</w:t>
      </w:r>
      <w:r w:rsidR="00082F32" w:rsidRPr="00221380">
        <w:rPr>
          <w:rFonts w:eastAsia="Times New Roman" w:cstheme="minorHAnsi"/>
          <w:sz w:val="22"/>
          <w:lang w:eastAsia="pl-PL"/>
        </w:rPr>
        <w:t xml:space="preserve"> </w:t>
      </w:r>
      <w:r w:rsidRPr="00221380">
        <w:rPr>
          <w:rFonts w:eastAsia="Times New Roman" w:cstheme="minorHAnsi"/>
          <w:sz w:val="22"/>
          <w:lang w:eastAsia="pl-PL"/>
        </w:rPr>
        <w:t>z umów (§ 0950) w kwocie 725,54 zł stanowiącej odszkodowanie za bezumowne korzystanie z lokalu, z tytułu sprzedaży składników majątkowych (§ 0870)  w kwocie 1</w:t>
      </w:r>
      <w:r w:rsidR="00082F32" w:rsidRPr="00221380">
        <w:rPr>
          <w:rFonts w:eastAsia="Times New Roman" w:cstheme="minorHAnsi"/>
          <w:sz w:val="22"/>
          <w:lang w:eastAsia="pl-PL"/>
        </w:rPr>
        <w:t xml:space="preserve"> </w:t>
      </w:r>
      <w:r w:rsidRPr="00221380">
        <w:rPr>
          <w:rFonts w:eastAsia="Times New Roman" w:cstheme="minorHAnsi"/>
          <w:sz w:val="22"/>
          <w:lang w:eastAsia="pl-PL"/>
        </w:rPr>
        <w:t>463,41 zł,</w:t>
      </w:r>
      <w:r w:rsidR="00082F32" w:rsidRPr="00221380">
        <w:rPr>
          <w:rFonts w:eastAsia="Times New Roman" w:cstheme="minorHAnsi"/>
          <w:sz w:val="22"/>
          <w:lang w:eastAsia="pl-PL"/>
        </w:rPr>
        <w:t xml:space="preserve"> </w:t>
      </w:r>
      <w:r w:rsidRPr="00221380">
        <w:rPr>
          <w:rFonts w:eastAsia="Times New Roman" w:cstheme="minorHAnsi"/>
          <w:sz w:val="22"/>
          <w:lang w:eastAsia="pl-PL"/>
        </w:rPr>
        <w:t>wpływy z tytułu rozliczenia zużycia gazu za 2019 rok (§ 0940) w kwocie 662,13 zł  oraz z tytułu</w:t>
      </w:r>
      <w:r w:rsidR="00082F32" w:rsidRPr="00221380">
        <w:rPr>
          <w:rFonts w:eastAsia="Times New Roman" w:cstheme="minorHAnsi"/>
          <w:sz w:val="22"/>
          <w:lang w:eastAsia="pl-PL"/>
        </w:rPr>
        <w:t xml:space="preserve"> </w:t>
      </w:r>
      <w:r w:rsidRPr="00221380">
        <w:rPr>
          <w:rFonts w:eastAsia="Times New Roman" w:cstheme="minorHAnsi"/>
          <w:sz w:val="22"/>
          <w:lang w:eastAsia="pl-PL"/>
        </w:rPr>
        <w:t>odliczonego VAT od wydatków poniesionych w roku 2020 (§ 0970) w kwocie 1</w:t>
      </w:r>
      <w:r w:rsidR="00082F32" w:rsidRPr="00221380">
        <w:rPr>
          <w:rFonts w:eastAsia="Times New Roman" w:cstheme="minorHAnsi"/>
          <w:sz w:val="22"/>
          <w:lang w:eastAsia="pl-PL"/>
        </w:rPr>
        <w:t xml:space="preserve"> </w:t>
      </w:r>
      <w:r w:rsidRPr="00221380">
        <w:rPr>
          <w:rFonts w:eastAsia="Times New Roman" w:cstheme="minorHAnsi"/>
          <w:sz w:val="22"/>
          <w:lang w:eastAsia="pl-PL"/>
        </w:rPr>
        <w:t>769,40 zł.</w:t>
      </w:r>
    </w:p>
    <w:p w:rsidR="00946D4C" w:rsidRPr="00221380" w:rsidRDefault="00946D4C" w:rsidP="00082F32">
      <w:pPr>
        <w:spacing w:after="120" w:line="276" w:lineRule="auto"/>
        <w:jc w:val="both"/>
        <w:rPr>
          <w:rFonts w:eastAsia="Times New Roman" w:cstheme="minorHAnsi"/>
          <w:sz w:val="22"/>
          <w:lang w:eastAsia="pl-PL"/>
        </w:rPr>
      </w:pPr>
      <w:r w:rsidRPr="00221380">
        <w:rPr>
          <w:rFonts w:eastAsia="Times New Roman" w:cstheme="minorHAnsi"/>
          <w:sz w:val="22"/>
          <w:lang w:eastAsia="pl-PL"/>
        </w:rPr>
        <w:t>Natomiast  w formie dotacji celowej zrealizowano dochody w kwocie 15</w:t>
      </w:r>
      <w:r w:rsidR="00082F32" w:rsidRPr="00221380">
        <w:rPr>
          <w:rFonts w:eastAsia="Times New Roman" w:cstheme="minorHAnsi"/>
          <w:sz w:val="22"/>
          <w:lang w:eastAsia="pl-PL"/>
        </w:rPr>
        <w:t xml:space="preserve"> </w:t>
      </w:r>
      <w:r w:rsidRPr="00221380">
        <w:rPr>
          <w:rFonts w:eastAsia="Times New Roman" w:cstheme="minorHAnsi"/>
          <w:sz w:val="22"/>
          <w:lang w:eastAsia="pl-PL"/>
        </w:rPr>
        <w:t xml:space="preserve">760,00 zł tj. 100,00 % wykonania planu stanowiącą pomoc finansową z Województwa Wielkopolskiego na dofinansowanie </w:t>
      </w:r>
      <w:r w:rsidR="0076794D">
        <w:rPr>
          <w:rFonts w:eastAsia="Times New Roman" w:cstheme="minorHAnsi"/>
          <w:sz w:val="22"/>
          <w:lang w:eastAsia="pl-PL"/>
        </w:rPr>
        <w:lastRenderedPageBreak/>
        <w:t>zadania pn. „Z</w:t>
      </w:r>
      <w:r w:rsidRPr="00221380">
        <w:rPr>
          <w:rFonts w:eastAsia="Times New Roman" w:cstheme="minorHAnsi"/>
          <w:sz w:val="22"/>
          <w:lang w:eastAsia="pl-PL"/>
        </w:rPr>
        <w:t xml:space="preserve">agospodarowanie przestrzeni publicznej w miejscowości </w:t>
      </w:r>
      <w:r w:rsidR="00082F32" w:rsidRPr="00221380">
        <w:rPr>
          <w:rFonts w:eastAsia="Times New Roman" w:cstheme="minorHAnsi"/>
          <w:sz w:val="22"/>
          <w:lang w:eastAsia="pl-PL"/>
        </w:rPr>
        <w:t>K</w:t>
      </w:r>
      <w:r w:rsidRPr="00221380">
        <w:rPr>
          <w:rFonts w:eastAsia="Times New Roman" w:cstheme="minorHAnsi"/>
          <w:sz w:val="22"/>
          <w:lang w:eastAsia="pl-PL"/>
        </w:rPr>
        <w:t>otłów pod nazwą Wielkopolskie obserwatorium” w ramach X edycji konkursu  ‘Pięknieje wielkopolska wieś”.</w:t>
      </w:r>
    </w:p>
    <w:p w:rsidR="00946D4C" w:rsidRPr="00221380" w:rsidRDefault="00082F32" w:rsidP="00082F32">
      <w:pPr>
        <w:spacing w:after="120" w:line="276" w:lineRule="auto"/>
        <w:jc w:val="both"/>
        <w:rPr>
          <w:rFonts w:eastAsia="Times New Roman" w:cstheme="minorHAnsi"/>
          <w:sz w:val="22"/>
          <w:lang w:eastAsia="pl-PL"/>
        </w:rPr>
      </w:pPr>
      <w:r w:rsidRPr="00221380">
        <w:rPr>
          <w:rFonts w:eastAsia="Times New Roman" w:cstheme="minorHAnsi"/>
          <w:sz w:val="22"/>
          <w:lang w:eastAsia="pl-PL"/>
        </w:rPr>
        <w:t>W</w:t>
      </w:r>
      <w:r w:rsidR="00946D4C" w:rsidRPr="00221380">
        <w:rPr>
          <w:rFonts w:eastAsia="Times New Roman" w:cstheme="minorHAnsi"/>
          <w:sz w:val="22"/>
          <w:lang w:eastAsia="pl-PL"/>
        </w:rPr>
        <w:t xml:space="preserve"> </w:t>
      </w:r>
      <w:r w:rsidR="00946D4C" w:rsidRPr="00221380">
        <w:rPr>
          <w:rFonts w:eastAsia="Times New Roman" w:cstheme="minorHAnsi"/>
          <w:b/>
          <w:sz w:val="22"/>
          <w:lang w:eastAsia="pl-PL"/>
        </w:rPr>
        <w:t>dziale 750 Administracja publiczna</w:t>
      </w:r>
      <w:r w:rsidR="00946D4C" w:rsidRPr="00221380">
        <w:rPr>
          <w:rFonts w:eastAsia="Times New Roman" w:cstheme="minorHAnsi"/>
          <w:sz w:val="22"/>
          <w:lang w:eastAsia="pl-PL"/>
        </w:rPr>
        <w:t xml:space="preserve"> – dochody wykonano w 95,75 % . Na nieco niższy  wskaźnik wykonania wpływa realizacja dochodów  z usług związanych z bieżącą eksploatacją użyczonego pomieszczenia na rzecz Ośrodka  Doradztwa Rolniczego</w:t>
      </w:r>
      <w:r w:rsidRPr="00221380">
        <w:rPr>
          <w:rFonts w:eastAsia="Times New Roman" w:cstheme="minorHAnsi"/>
          <w:sz w:val="22"/>
          <w:lang w:eastAsia="pl-PL"/>
        </w:rPr>
        <w:t xml:space="preserve"> - </w:t>
      </w:r>
      <w:r w:rsidR="00946D4C" w:rsidRPr="00221380">
        <w:rPr>
          <w:rFonts w:eastAsia="Times New Roman" w:cstheme="minorHAnsi"/>
          <w:sz w:val="22"/>
          <w:lang w:eastAsia="pl-PL"/>
        </w:rPr>
        <w:t xml:space="preserve">91,70 % </w:t>
      </w:r>
      <w:r w:rsidRPr="00221380">
        <w:rPr>
          <w:rFonts w:eastAsia="Times New Roman" w:cstheme="minorHAnsi"/>
          <w:sz w:val="22"/>
          <w:lang w:eastAsia="pl-PL"/>
        </w:rPr>
        <w:t>p</w:t>
      </w:r>
      <w:r w:rsidR="00946D4C" w:rsidRPr="00221380">
        <w:rPr>
          <w:rFonts w:eastAsia="Times New Roman" w:cstheme="minorHAnsi"/>
          <w:sz w:val="22"/>
          <w:lang w:eastAsia="pl-PL"/>
        </w:rPr>
        <w:t>lanu.</w:t>
      </w:r>
    </w:p>
    <w:p w:rsidR="00946D4C" w:rsidRPr="00221380" w:rsidRDefault="00946D4C" w:rsidP="00082F32">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Na niższym poziomie zostały także wykonane dochody z tytułu dotacji celowej przekazanej </w:t>
      </w:r>
      <w:r w:rsidR="00082F32" w:rsidRPr="00221380">
        <w:rPr>
          <w:rFonts w:eastAsia="Times New Roman" w:cstheme="minorHAnsi"/>
          <w:sz w:val="22"/>
          <w:lang w:eastAsia="pl-PL"/>
        </w:rPr>
        <w:t>p</w:t>
      </w:r>
      <w:r w:rsidRPr="00221380">
        <w:rPr>
          <w:rFonts w:eastAsia="Times New Roman" w:cstheme="minorHAnsi"/>
          <w:sz w:val="22"/>
          <w:lang w:eastAsia="pl-PL"/>
        </w:rPr>
        <w:t>rzez dysponenta na  realizacje zadań związanych z przeprowadzeniem Powszechnego Spisu Rolnego w 2020 roku bowiem na zakładany plan w kwocie 31</w:t>
      </w:r>
      <w:r w:rsidR="00082F32" w:rsidRPr="00221380">
        <w:rPr>
          <w:rFonts w:eastAsia="Times New Roman" w:cstheme="minorHAnsi"/>
          <w:sz w:val="22"/>
          <w:lang w:eastAsia="pl-PL"/>
        </w:rPr>
        <w:t xml:space="preserve"> </w:t>
      </w:r>
      <w:r w:rsidRPr="00221380">
        <w:rPr>
          <w:rFonts w:eastAsia="Times New Roman" w:cstheme="minorHAnsi"/>
          <w:sz w:val="22"/>
          <w:lang w:eastAsia="pl-PL"/>
        </w:rPr>
        <w:t>056,00 zł zrealizowano 25</w:t>
      </w:r>
      <w:r w:rsidR="00082F32" w:rsidRPr="00221380">
        <w:rPr>
          <w:rFonts w:eastAsia="Times New Roman" w:cstheme="minorHAnsi"/>
          <w:sz w:val="22"/>
          <w:lang w:eastAsia="pl-PL"/>
        </w:rPr>
        <w:t xml:space="preserve"> </w:t>
      </w:r>
      <w:r w:rsidRPr="00221380">
        <w:rPr>
          <w:rFonts w:eastAsia="Times New Roman" w:cstheme="minorHAnsi"/>
          <w:sz w:val="22"/>
          <w:lang w:eastAsia="pl-PL"/>
        </w:rPr>
        <w:t>056,00 zł</w:t>
      </w:r>
      <w:r w:rsidR="0076794D">
        <w:rPr>
          <w:rFonts w:eastAsia="Times New Roman" w:cstheme="minorHAnsi"/>
          <w:sz w:val="22"/>
          <w:lang w:eastAsia="pl-PL"/>
        </w:rPr>
        <w:t xml:space="preserve"> (</w:t>
      </w:r>
      <w:r w:rsidRPr="00221380">
        <w:rPr>
          <w:rFonts w:eastAsia="Times New Roman" w:cstheme="minorHAnsi"/>
          <w:sz w:val="22"/>
          <w:lang w:eastAsia="pl-PL"/>
        </w:rPr>
        <w:t>80,68 %</w:t>
      </w:r>
      <w:r w:rsidR="0076794D">
        <w:rPr>
          <w:rFonts w:eastAsia="Times New Roman" w:cstheme="minorHAnsi"/>
          <w:sz w:val="22"/>
          <w:lang w:eastAsia="pl-PL"/>
        </w:rPr>
        <w:t>)</w:t>
      </w:r>
      <w:r w:rsidRPr="00221380">
        <w:rPr>
          <w:rFonts w:eastAsia="Times New Roman" w:cstheme="minorHAnsi"/>
          <w:sz w:val="22"/>
          <w:lang w:eastAsia="pl-PL"/>
        </w:rPr>
        <w:t>.</w:t>
      </w:r>
    </w:p>
    <w:p w:rsidR="00946D4C" w:rsidRPr="00221380" w:rsidRDefault="00946D4C" w:rsidP="00082F32">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W dziale tym zrealizowano także dochody z tytułu dotacji celowej w kwocie 269,00 zł</w:t>
      </w:r>
      <w:r w:rsidR="0076794D">
        <w:rPr>
          <w:rFonts w:eastAsia="Times New Roman" w:cstheme="minorHAnsi"/>
          <w:sz w:val="22"/>
          <w:lang w:eastAsia="pl-PL"/>
        </w:rPr>
        <w:t xml:space="preserve"> (</w:t>
      </w:r>
      <w:r w:rsidRPr="00221380">
        <w:rPr>
          <w:rFonts w:eastAsia="Times New Roman" w:cstheme="minorHAnsi"/>
          <w:sz w:val="22"/>
          <w:lang w:eastAsia="pl-PL"/>
        </w:rPr>
        <w:t>100,00 %</w:t>
      </w:r>
      <w:r w:rsidR="0076794D">
        <w:rPr>
          <w:rFonts w:eastAsia="Times New Roman" w:cstheme="minorHAnsi"/>
          <w:sz w:val="22"/>
          <w:lang w:eastAsia="pl-PL"/>
        </w:rPr>
        <w:t>)</w:t>
      </w:r>
      <w:r w:rsidRPr="00221380">
        <w:rPr>
          <w:rFonts w:eastAsia="Times New Roman" w:cstheme="minorHAnsi"/>
          <w:sz w:val="22"/>
          <w:lang w:eastAsia="pl-PL"/>
        </w:rPr>
        <w:t xml:space="preserve">  na prace przygotowawcze do Narodowego Spisu Ludności i Mieszkańców w roku 2021 oraz na  zadania z zakresu administracji rządowej związane</w:t>
      </w:r>
      <w:r w:rsidR="00082F32" w:rsidRPr="00221380">
        <w:rPr>
          <w:rFonts w:eastAsia="Times New Roman" w:cstheme="minorHAnsi"/>
          <w:sz w:val="22"/>
          <w:lang w:eastAsia="pl-PL"/>
        </w:rPr>
        <w:t xml:space="preserve"> </w:t>
      </w:r>
      <w:r w:rsidRPr="00221380">
        <w:rPr>
          <w:rFonts w:eastAsia="Times New Roman" w:cstheme="minorHAnsi"/>
          <w:sz w:val="22"/>
          <w:lang w:eastAsia="pl-PL"/>
        </w:rPr>
        <w:t>z realizacją ustawy o ewidencji ludności, o dowodach osobistych, o aktach stanu cywilnego oraz ustawy o zmianie imienia i nazwiska w kwocie 110</w:t>
      </w:r>
      <w:r w:rsidR="00082F32" w:rsidRPr="00221380">
        <w:rPr>
          <w:rFonts w:eastAsia="Times New Roman" w:cstheme="minorHAnsi"/>
          <w:sz w:val="22"/>
          <w:lang w:eastAsia="pl-PL"/>
        </w:rPr>
        <w:t xml:space="preserve"> </w:t>
      </w:r>
      <w:r w:rsidRPr="00221380">
        <w:rPr>
          <w:rFonts w:eastAsia="Times New Roman" w:cstheme="minorHAnsi"/>
          <w:sz w:val="22"/>
          <w:lang w:eastAsia="pl-PL"/>
        </w:rPr>
        <w:t>201 zł</w:t>
      </w:r>
      <w:r w:rsidR="0076794D">
        <w:rPr>
          <w:rFonts w:eastAsia="Times New Roman" w:cstheme="minorHAnsi"/>
          <w:sz w:val="22"/>
          <w:lang w:eastAsia="pl-PL"/>
        </w:rPr>
        <w:t xml:space="preserve"> (</w:t>
      </w:r>
      <w:r w:rsidRPr="00221380">
        <w:rPr>
          <w:rFonts w:eastAsia="Times New Roman" w:cstheme="minorHAnsi"/>
          <w:sz w:val="22"/>
          <w:lang w:eastAsia="pl-PL"/>
        </w:rPr>
        <w:t>100</w:t>
      </w:r>
      <w:r w:rsidR="0076794D">
        <w:rPr>
          <w:rFonts w:eastAsia="Times New Roman" w:cstheme="minorHAnsi"/>
          <w:sz w:val="22"/>
          <w:lang w:eastAsia="pl-PL"/>
        </w:rPr>
        <w:t xml:space="preserve"> %)</w:t>
      </w:r>
      <w:r w:rsidR="00082F32" w:rsidRPr="00221380">
        <w:rPr>
          <w:rFonts w:eastAsia="Times New Roman" w:cstheme="minorHAnsi"/>
          <w:sz w:val="22"/>
          <w:lang w:eastAsia="pl-PL"/>
        </w:rPr>
        <w:t>.</w:t>
      </w:r>
    </w:p>
    <w:p w:rsidR="00946D4C" w:rsidRPr="00221380" w:rsidRDefault="00082F32" w:rsidP="00082F32">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946D4C" w:rsidRPr="00221380">
        <w:rPr>
          <w:rFonts w:eastAsia="Times New Roman" w:cstheme="minorHAnsi"/>
          <w:b/>
          <w:sz w:val="22"/>
          <w:lang w:eastAsia="pl-PL"/>
        </w:rPr>
        <w:t xml:space="preserve"> dziale 751 Urzędy naczelnych organów władzy państwowej kontroli i ochrony prawa  i sądownictwa – </w:t>
      </w:r>
      <w:r w:rsidR="00946D4C" w:rsidRPr="00221380">
        <w:rPr>
          <w:rFonts w:eastAsia="Times New Roman" w:cstheme="minorHAnsi"/>
          <w:sz w:val="22"/>
          <w:lang w:eastAsia="pl-PL"/>
        </w:rPr>
        <w:t>dochody w tym dziale wykonano w 98,00 % i obejmują kwotę dotacji  celowej w wysokości 1</w:t>
      </w:r>
      <w:r w:rsidRPr="00221380">
        <w:rPr>
          <w:rFonts w:eastAsia="Times New Roman" w:cstheme="minorHAnsi"/>
          <w:sz w:val="22"/>
          <w:lang w:eastAsia="pl-PL"/>
        </w:rPr>
        <w:t xml:space="preserve"> </w:t>
      </w:r>
      <w:r w:rsidR="00946D4C" w:rsidRPr="00221380">
        <w:rPr>
          <w:rFonts w:eastAsia="Times New Roman" w:cstheme="minorHAnsi"/>
          <w:sz w:val="22"/>
          <w:lang w:eastAsia="pl-PL"/>
        </w:rPr>
        <w:t>243,00 zł na prowadzenie stałego rejestru wyborców, którą to</w:t>
      </w:r>
      <w:r w:rsidRPr="00221380">
        <w:rPr>
          <w:rFonts w:eastAsia="Times New Roman" w:cstheme="minorHAnsi"/>
          <w:sz w:val="22"/>
          <w:lang w:eastAsia="pl-PL"/>
        </w:rPr>
        <w:t xml:space="preserve"> </w:t>
      </w:r>
      <w:r w:rsidR="00946D4C" w:rsidRPr="00221380">
        <w:rPr>
          <w:rFonts w:eastAsia="Times New Roman" w:cstheme="minorHAnsi"/>
          <w:sz w:val="22"/>
          <w:lang w:eastAsia="pl-PL"/>
        </w:rPr>
        <w:t>dysponent przekazał do wysokości potrzeb tj. w kwocie 1</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236,97  zł </w:t>
      </w:r>
      <w:r w:rsidR="0076794D">
        <w:rPr>
          <w:rFonts w:eastAsia="Times New Roman" w:cstheme="minorHAnsi"/>
          <w:sz w:val="22"/>
          <w:lang w:eastAsia="pl-PL"/>
        </w:rPr>
        <w:t>(</w:t>
      </w:r>
      <w:r w:rsidR="00946D4C" w:rsidRPr="00221380">
        <w:rPr>
          <w:rFonts w:eastAsia="Times New Roman" w:cstheme="minorHAnsi"/>
          <w:sz w:val="22"/>
          <w:lang w:eastAsia="pl-PL"/>
        </w:rPr>
        <w:t>99,51 %</w:t>
      </w:r>
      <w:r w:rsidR="0076794D">
        <w:rPr>
          <w:rFonts w:eastAsia="Times New Roman" w:cstheme="minorHAnsi"/>
          <w:sz w:val="22"/>
          <w:lang w:eastAsia="pl-PL"/>
        </w:rPr>
        <w:t>)</w:t>
      </w:r>
      <w:r w:rsidR="00946D4C" w:rsidRPr="00221380">
        <w:rPr>
          <w:rFonts w:eastAsia="Times New Roman" w:cstheme="minorHAnsi"/>
          <w:sz w:val="22"/>
          <w:lang w:eastAsia="pl-PL"/>
        </w:rPr>
        <w:t xml:space="preserve"> oraz dotację celową otrzymaną również do wysokości potrzeb w kwocie 62</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659,28 zł </w:t>
      </w:r>
      <w:r w:rsidR="0076794D">
        <w:rPr>
          <w:rFonts w:eastAsia="Times New Roman" w:cstheme="minorHAnsi"/>
          <w:sz w:val="22"/>
          <w:lang w:eastAsia="pl-PL"/>
        </w:rPr>
        <w:t xml:space="preserve">- </w:t>
      </w:r>
      <w:r w:rsidR="00946D4C" w:rsidRPr="00221380">
        <w:rPr>
          <w:rFonts w:eastAsia="Times New Roman" w:cstheme="minorHAnsi"/>
          <w:sz w:val="22"/>
          <w:lang w:eastAsia="pl-PL"/>
        </w:rPr>
        <w:t xml:space="preserve">97,97 % planu </w:t>
      </w:r>
      <w:r w:rsidR="0076794D">
        <w:rPr>
          <w:rFonts w:eastAsia="Times New Roman" w:cstheme="minorHAnsi"/>
          <w:sz w:val="22"/>
          <w:lang w:eastAsia="pl-PL"/>
        </w:rPr>
        <w:t>(</w:t>
      </w:r>
      <w:r w:rsidR="00946D4C" w:rsidRPr="00221380">
        <w:rPr>
          <w:rFonts w:eastAsia="Times New Roman" w:cstheme="minorHAnsi"/>
          <w:sz w:val="22"/>
          <w:lang w:eastAsia="pl-PL"/>
        </w:rPr>
        <w:t>63</w:t>
      </w:r>
      <w:r w:rsidRPr="00221380">
        <w:rPr>
          <w:rFonts w:eastAsia="Times New Roman" w:cstheme="minorHAnsi"/>
          <w:sz w:val="22"/>
          <w:lang w:eastAsia="pl-PL"/>
        </w:rPr>
        <w:t xml:space="preserve"> </w:t>
      </w:r>
      <w:r w:rsidR="00946D4C" w:rsidRPr="00221380">
        <w:rPr>
          <w:rFonts w:eastAsia="Times New Roman" w:cstheme="minorHAnsi"/>
          <w:sz w:val="22"/>
          <w:lang w:eastAsia="pl-PL"/>
        </w:rPr>
        <w:t>958,00 zł</w:t>
      </w:r>
      <w:r w:rsidR="0076794D">
        <w:rPr>
          <w:rFonts w:eastAsia="Times New Roman" w:cstheme="minorHAnsi"/>
          <w:sz w:val="22"/>
          <w:lang w:eastAsia="pl-PL"/>
        </w:rPr>
        <w:t>)</w:t>
      </w:r>
      <w:r w:rsidR="00946D4C" w:rsidRPr="00221380">
        <w:rPr>
          <w:rFonts w:eastAsia="Times New Roman" w:cstheme="minorHAnsi"/>
          <w:sz w:val="22"/>
          <w:lang w:eastAsia="pl-PL"/>
        </w:rPr>
        <w:t xml:space="preserve"> na przygotowanie  i przeprowadzenie wyborów Prezydenta Rzeczypospolitej Polskiej.</w:t>
      </w:r>
    </w:p>
    <w:p w:rsidR="00946D4C" w:rsidRPr="00221380" w:rsidRDefault="00FC7D4F" w:rsidP="00FC7D4F">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946D4C" w:rsidRPr="00221380">
        <w:rPr>
          <w:rFonts w:eastAsia="Times New Roman" w:cstheme="minorHAnsi"/>
          <w:b/>
          <w:sz w:val="22"/>
          <w:lang w:eastAsia="pl-PL"/>
        </w:rPr>
        <w:t xml:space="preserve"> dziale 756 Dochody od osób prawnych, od osób fizycznych i od innych jednostek  nieposiadających osobowości prawnej oraz wydatki związane z ich poborem </w:t>
      </w:r>
      <w:r w:rsidR="00946D4C" w:rsidRPr="00221380">
        <w:rPr>
          <w:rFonts w:eastAsia="Times New Roman" w:cstheme="minorHAnsi"/>
          <w:sz w:val="22"/>
          <w:lang w:eastAsia="pl-PL"/>
        </w:rPr>
        <w:t>– dochody</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 zrealizowano w kwocie 12</w:t>
      </w:r>
      <w:r w:rsidRPr="00221380">
        <w:rPr>
          <w:rFonts w:eastAsia="Times New Roman" w:cstheme="minorHAnsi"/>
          <w:sz w:val="22"/>
          <w:lang w:eastAsia="pl-PL"/>
        </w:rPr>
        <w:t> </w:t>
      </w:r>
      <w:r w:rsidR="00946D4C" w:rsidRPr="00221380">
        <w:rPr>
          <w:rFonts w:eastAsia="Times New Roman" w:cstheme="minorHAnsi"/>
          <w:sz w:val="22"/>
          <w:lang w:eastAsia="pl-PL"/>
        </w:rPr>
        <w:t>935</w:t>
      </w:r>
      <w:r w:rsidRPr="00221380">
        <w:rPr>
          <w:rFonts w:eastAsia="Times New Roman" w:cstheme="minorHAnsi"/>
          <w:sz w:val="22"/>
          <w:lang w:eastAsia="pl-PL"/>
        </w:rPr>
        <w:t xml:space="preserve"> </w:t>
      </w:r>
      <w:r w:rsidR="00946D4C" w:rsidRPr="00221380">
        <w:rPr>
          <w:rFonts w:eastAsia="Times New Roman" w:cstheme="minorHAnsi"/>
          <w:sz w:val="22"/>
          <w:lang w:eastAsia="pl-PL"/>
        </w:rPr>
        <w:t>002,84  zł</w:t>
      </w:r>
      <w:r w:rsidRPr="00221380">
        <w:rPr>
          <w:rFonts w:eastAsia="Times New Roman" w:cstheme="minorHAnsi"/>
          <w:sz w:val="22"/>
          <w:lang w:eastAsia="pl-PL"/>
        </w:rPr>
        <w:t>,</w:t>
      </w:r>
      <w:r w:rsidR="00946D4C" w:rsidRPr="00221380">
        <w:rPr>
          <w:rFonts w:eastAsia="Times New Roman" w:cstheme="minorHAnsi"/>
          <w:sz w:val="22"/>
          <w:lang w:eastAsia="pl-PL"/>
        </w:rPr>
        <w:t xml:space="preserve"> na zakładany plan 13</w:t>
      </w:r>
      <w:r w:rsidRPr="00221380">
        <w:rPr>
          <w:rFonts w:eastAsia="Times New Roman" w:cstheme="minorHAnsi"/>
          <w:sz w:val="22"/>
          <w:lang w:eastAsia="pl-PL"/>
        </w:rPr>
        <w:t> </w:t>
      </w:r>
      <w:r w:rsidR="00946D4C" w:rsidRPr="00221380">
        <w:rPr>
          <w:rFonts w:eastAsia="Times New Roman" w:cstheme="minorHAnsi"/>
          <w:sz w:val="22"/>
          <w:lang w:eastAsia="pl-PL"/>
        </w:rPr>
        <w:t>171</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457,00 zł </w:t>
      </w:r>
      <w:r w:rsidR="0076794D">
        <w:rPr>
          <w:rFonts w:eastAsia="Times New Roman" w:cstheme="minorHAnsi"/>
          <w:sz w:val="22"/>
          <w:lang w:eastAsia="pl-PL"/>
        </w:rPr>
        <w:t>(</w:t>
      </w:r>
      <w:r w:rsidR="00946D4C" w:rsidRPr="00221380">
        <w:rPr>
          <w:rFonts w:eastAsia="Times New Roman" w:cstheme="minorHAnsi"/>
          <w:sz w:val="22"/>
          <w:lang w:eastAsia="pl-PL"/>
        </w:rPr>
        <w:t>98,20 %</w:t>
      </w:r>
      <w:r w:rsidR="0076794D">
        <w:rPr>
          <w:rFonts w:eastAsia="Times New Roman" w:cstheme="minorHAnsi"/>
          <w:sz w:val="22"/>
          <w:lang w:eastAsia="pl-PL"/>
        </w:rPr>
        <w:t>)</w:t>
      </w:r>
      <w:r w:rsidR="00946D4C" w:rsidRPr="00221380">
        <w:rPr>
          <w:rFonts w:eastAsia="Times New Roman" w:cstheme="minorHAnsi"/>
          <w:sz w:val="22"/>
          <w:lang w:eastAsia="pl-PL"/>
        </w:rPr>
        <w:t>.</w:t>
      </w:r>
    </w:p>
    <w:p w:rsidR="00946D4C" w:rsidRPr="00221380" w:rsidRDefault="00FC7D4F" w:rsidP="00FC7D4F">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946D4C" w:rsidRPr="00221380">
        <w:rPr>
          <w:rFonts w:eastAsia="Times New Roman" w:cstheme="minorHAnsi"/>
          <w:b/>
          <w:sz w:val="22"/>
          <w:lang w:eastAsia="pl-PL"/>
        </w:rPr>
        <w:t xml:space="preserve"> dziale 801 Oświata i wychowanie – </w:t>
      </w:r>
      <w:r w:rsidR="00946D4C" w:rsidRPr="00221380">
        <w:rPr>
          <w:rFonts w:eastAsia="Times New Roman" w:cstheme="minorHAnsi"/>
          <w:sz w:val="22"/>
          <w:lang w:eastAsia="pl-PL"/>
        </w:rPr>
        <w:t>dochody wykonano w kwocie 657</w:t>
      </w:r>
      <w:r w:rsidRPr="00221380">
        <w:rPr>
          <w:rFonts w:eastAsia="Times New Roman" w:cstheme="minorHAnsi"/>
          <w:sz w:val="22"/>
          <w:lang w:eastAsia="pl-PL"/>
        </w:rPr>
        <w:t xml:space="preserve"> </w:t>
      </w:r>
      <w:r w:rsidR="00946D4C" w:rsidRPr="00221380">
        <w:rPr>
          <w:rFonts w:eastAsia="Times New Roman" w:cstheme="minorHAnsi"/>
          <w:sz w:val="22"/>
          <w:lang w:eastAsia="pl-PL"/>
        </w:rPr>
        <w:t>397,62 zł na</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 zakładany plan 839</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685,22 zł </w:t>
      </w:r>
      <w:r w:rsidR="0076794D">
        <w:rPr>
          <w:rFonts w:eastAsia="Times New Roman" w:cstheme="minorHAnsi"/>
          <w:sz w:val="22"/>
          <w:lang w:eastAsia="pl-PL"/>
        </w:rPr>
        <w:t>(</w:t>
      </w:r>
      <w:r w:rsidR="00946D4C" w:rsidRPr="00221380">
        <w:rPr>
          <w:rFonts w:eastAsia="Times New Roman" w:cstheme="minorHAnsi"/>
          <w:sz w:val="22"/>
          <w:lang w:eastAsia="pl-PL"/>
        </w:rPr>
        <w:t>78,29 %</w:t>
      </w:r>
      <w:r w:rsidR="0076794D">
        <w:rPr>
          <w:rFonts w:eastAsia="Times New Roman" w:cstheme="minorHAnsi"/>
          <w:sz w:val="22"/>
          <w:lang w:eastAsia="pl-PL"/>
        </w:rPr>
        <w:t>)</w:t>
      </w:r>
      <w:r w:rsidR="00946D4C" w:rsidRPr="00221380">
        <w:rPr>
          <w:rFonts w:eastAsia="Times New Roman" w:cstheme="minorHAnsi"/>
          <w:sz w:val="22"/>
          <w:lang w:eastAsia="pl-PL"/>
        </w:rPr>
        <w:t>. Dochody w tym dziale obejmują dotację celową</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 w kwocie 218</w:t>
      </w:r>
      <w:r w:rsidRPr="00221380">
        <w:rPr>
          <w:rFonts w:eastAsia="Times New Roman" w:cstheme="minorHAnsi"/>
          <w:sz w:val="22"/>
          <w:lang w:eastAsia="pl-PL"/>
        </w:rPr>
        <w:t xml:space="preserve"> </w:t>
      </w:r>
      <w:r w:rsidR="00946D4C" w:rsidRPr="00221380">
        <w:rPr>
          <w:rFonts w:eastAsia="Times New Roman" w:cstheme="minorHAnsi"/>
          <w:sz w:val="22"/>
          <w:lang w:eastAsia="pl-PL"/>
        </w:rPr>
        <w:t>056,00 zł, którą otrzymano do wysokości potrzeb w kwocie 216</w:t>
      </w:r>
      <w:r w:rsidRPr="00221380">
        <w:rPr>
          <w:rFonts w:eastAsia="Times New Roman" w:cstheme="minorHAnsi"/>
          <w:sz w:val="22"/>
          <w:lang w:eastAsia="pl-PL"/>
        </w:rPr>
        <w:t xml:space="preserve"> </w:t>
      </w:r>
      <w:r w:rsidR="00946D4C" w:rsidRPr="00221380">
        <w:rPr>
          <w:rFonts w:eastAsia="Times New Roman" w:cstheme="minorHAnsi"/>
          <w:sz w:val="22"/>
          <w:lang w:eastAsia="pl-PL"/>
        </w:rPr>
        <w:t>621,43 zł</w:t>
      </w:r>
      <w:r w:rsidRPr="00221380">
        <w:rPr>
          <w:rFonts w:eastAsia="Times New Roman" w:cstheme="minorHAnsi"/>
          <w:sz w:val="22"/>
          <w:lang w:eastAsia="pl-PL"/>
        </w:rPr>
        <w:t>,</w:t>
      </w:r>
      <w:r w:rsidR="00946D4C" w:rsidRPr="00221380">
        <w:rPr>
          <w:rFonts w:eastAsia="Times New Roman" w:cstheme="minorHAnsi"/>
          <w:sz w:val="22"/>
          <w:lang w:eastAsia="pl-PL"/>
        </w:rPr>
        <w:t xml:space="preserve"> </w:t>
      </w:r>
      <w:r w:rsidR="0076794D">
        <w:rPr>
          <w:rFonts w:eastAsia="Times New Roman" w:cstheme="minorHAnsi"/>
          <w:sz w:val="22"/>
          <w:lang w:eastAsia="pl-PL"/>
        </w:rPr>
        <w:t>(</w:t>
      </w:r>
      <w:r w:rsidR="00946D4C" w:rsidRPr="00221380">
        <w:rPr>
          <w:rFonts w:eastAsia="Times New Roman" w:cstheme="minorHAnsi"/>
          <w:sz w:val="22"/>
          <w:lang w:eastAsia="pl-PL"/>
        </w:rPr>
        <w:t>99,34 %</w:t>
      </w:r>
      <w:r w:rsidR="0076794D">
        <w:rPr>
          <w:rFonts w:eastAsia="Times New Roman" w:cstheme="minorHAnsi"/>
          <w:sz w:val="22"/>
          <w:lang w:eastAsia="pl-PL"/>
        </w:rPr>
        <w:t>)</w:t>
      </w:r>
      <w:r w:rsidR="00946D4C" w:rsidRPr="00221380">
        <w:rPr>
          <w:rFonts w:eastAsia="Times New Roman" w:cstheme="minorHAnsi"/>
          <w:sz w:val="22"/>
          <w:lang w:eastAsia="pl-PL"/>
        </w:rPr>
        <w:t xml:space="preserve"> na realizację  zadań w zakresie wychowania przedszkolnego, dotację celową w </w:t>
      </w:r>
      <w:r w:rsidRPr="00221380">
        <w:rPr>
          <w:rFonts w:eastAsia="Times New Roman" w:cstheme="minorHAnsi"/>
          <w:sz w:val="22"/>
          <w:lang w:eastAsia="pl-PL"/>
        </w:rPr>
        <w:t>k</w:t>
      </w:r>
      <w:r w:rsidR="00946D4C" w:rsidRPr="00221380">
        <w:rPr>
          <w:rFonts w:eastAsia="Times New Roman" w:cstheme="minorHAnsi"/>
          <w:sz w:val="22"/>
          <w:lang w:eastAsia="pl-PL"/>
        </w:rPr>
        <w:t>wocie 56</w:t>
      </w:r>
      <w:r w:rsidRPr="00221380">
        <w:rPr>
          <w:rFonts w:eastAsia="Times New Roman" w:cstheme="minorHAnsi"/>
          <w:sz w:val="22"/>
          <w:lang w:eastAsia="pl-PL"/>
        </w:rPr>
        <w:t xml:space="preserve"> </w:t>
      </w:r>
      <w:r w:rsidR="00946D4C" w:rsidRPr="00221380">
        <w:rPr>
          <w:rFonts w:eastAsia="Times New Roman" w:cstheme="minorHAnsi"/>
          <w:sz w:val="22"/>
          <w:lang w:eastAsia="pl-PL"/>
        </w:rPr>
        <w:t>771</w:t>
      </w:r>
      <w:r w:rsidRPr="00221380">
        <w:rPr>
          <w:rFonts w:eastAsia="Times New Roman" w:cstheme="minorHAnsi"/>
          <w:sz w:val="22"/>
          <w:lang w:eastAsia="pl-PL"/>
        </w:rPr>
        <w:t>,</w:t>
      </w:r>
      <w:r w:rsidR="00946D4C" w:rsidRPr="00221380">
        <w:rPr>
          <w:rFonts w:eastAsia="Times New Roman" w:cstheme="minorHAnsi"/>
          <w:sz w:val="22"/>
          <w:lang w:eastAsia="pl-PL"/>
        </w:rPr>
        <w:t>96 zł</w:t>
      </w:r>
      <w:r w:rsidRPr="00221380">
        <w:rPr>
          <w:rFonts w:eastAsia="Times New Roman" w:cstheme="minorHAnsi"/>
          <w:sz w:val="22"/>
          <w:lang w:eastAsia="pl-PL"/>
        </w:rPr>
        <w:t xml:space="preserve"> </w:t>
      </w:r>
      <w:r w:rsidR="0076794D">
        <w:rPr>
          <w:rFonts w:eastAsia="Times New Roman" w:cstheme="minorHAnsi"/>
          <w:sz w:val="22"/>
          <w:lang w:eastAsia="pl-PL"/>
        </w:rPr>
        <w:t xml:space="preserve">- </w:t>
      </w:r>
      <w:r w:rsidR="00946D4C" w:rsidRPr="00221380">
        <w:rPr>
          <w:rFonts w:eastAsia="Times New Roman" w:cstheme="minorHAnsi"/>
          <w:sz w:val="22"/>
          <w:lang w:eastAsia="pl-PL"/>
        </w:rPr>
        <w:t xml:space="preserve">98,50 % wykonania planu </w:t>
      </w:r>
      <w:r w:rsidR="0076794D">
        <w:rPr>
          <w:rFonts w:eastAsia="Times New Roman" w:cstheme="minorHAnsi"/>
          <w:sz w:val="22"/>
          <w:lang w:eastAsia="pl-PL"/>
        </w:rPr>
        <w:t>(</w:t>
      </w:r>
      <w:r w:rsidR="00946D4C" w:rsidRPr="00221380">
        <w:rPr>
          <w:rFonts w:eastAsia="Times New Roman" w:cstheme="minorHAnsi"/>
          <w:sz w:val="22"/>
          <w:lang w:eastAsia="pl-PL"/>
        </w:rPr>
        <w:t>57</w:t>
      </w:r>
      <w:r w:rsidRPr="00221380">
        <w:rPr>
          <w:rFonts w:eastAsia="Times New Roman" w:cstheme="minorHAnsi"/>
          <w:sz w:val="22"/>
          <w:lang w:eastAsia="pl-PL"/>
        </w:rPr>
        <w:t xml:space="preserve"> </w:t>
      </w:r>
      <w:r w:rsidR="00946D4C" w:rsidRPr="00221380">
        <w:rPr>
          <w:rFonts w:eastAsia="Times New Roman" w:cstheme="minorHAnsi"/>
          <w:sz w:val="22"/>
          <w:lang w:eastAsia="pl-PL"/>
        </w:rPr>
        <w:t>634,22 zł</w:t>
      </w:r>
      <w:r w:rsidR="0076794D">
        <w:rPr>
          <w:rFonts w:eastAsia="Times New Roman" w:cstheme="minorHAnsi"/>
          <w:sz w:val="22"/>
          <w:lang w:eastAsia="pl-PL"/>
        </w:rPr>
        <w:t>)</w:t>
      </w:r>
      <w:r w:rsidR="00946D4C" w:rsidRPr="00221380">
        <w:rPr>
          <w:rFonts w:eastAsia="Times New Roman" w:cstheme="minorHAnsi"/>
          <w:sz w:val="22"/>
          <w:lang w:eastAsia="pl-PL"/>
        </w:rPr>
        <w:t xml:space="preserve">  na wyposażenie szkół</w:t>
      </w:r>
      <w:r w:rsidRPr="00221380">
        <w:rPr>
          <w:rFonts w:eastAsia="Times New Roman" w:cstheme="minorHAnsi"/>
          <w:sz w:val="22"/>
          <w:lang w:eastAsia="pl-PL"/>
        </w:rPr>
        <w:t xml:space="preserve"> </w:t>
      </w:r>
      <w:r w:rsidR="00946D4C" w:rsidRPr="00221380">
        <w:rPr>
          <w:rFonts w:eastAsia="Times New Roman" w:cstheme="minorHAnsi"/>
          <w:sz w:val="22"/>
          <w:lang w:eastAsia="pl-PL"/>
        </w:rPr>
        <w:t>w podręczniki, materiały edukacyjne lub materiały ćwiczeniowe oraz dofinansowanie w kwocie 113</w:t>
      </w:r>
      <w:r w:rsidRPr="00221380">
        <w:rPr>
          <w:rFonts w:eastAsia="Times New Roman" w:cstheme="minorHAnsi"/>
          <w:sz w:val="22"/>
          <w:lang w:eastAsia="pl-PL"/>
        </w:rPr>
        <w:t xml:space="preserve"> </w:t>
      </w:r>
      <w:r w:rsidR="00946D4C" w:rsidRPr="00221380">
        <w:rPr>
          <w:rFonts w:eastAsia="Times New Roman" w:cstheme="minorHAnsi"/>
          <w:sz w:val="22"/>
          <w:lang w:eastAsia="pl-PL"/>
        </w:rPr>
        <w:t>534,13 zł w formie dotacji celowej</w:t>
      </w:r>
      <w:r w:rsidRPr="00221380">
        <w:rPr>
          <w:rFonts w:eastAsia="Times New Roman" w:cstheme="minorHAnsi"/>
          <w:sz w:val="22"/>
          <w:lang w:eastAsia="pl-PL"/>
        </w:rPr>
        <w:t>,</w:t>
      </w:r>
      <w:r w:rsidR="00946D4C" w:rsidRPr="00221380">
        <w:rPr>
          <w:rFonts w:eastAsia="Times New Roman" w:cstheme="minorHAnsi"/>
          <w:sz w:val="22"/>
          <w:lang w:eastAsia="pl-PL"/>
        </w:rPr>
        <w:t xml:space="preserve"> tj. 98,73 % wykonania planu w kwocie 115</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000,00 zł w ramach  Programu Operacyjnego Polska Cyfrowa na lata 2014-2020 projektu grantowego „Zdalna  Szkoła – wsparcie Ogólnopolskiej Sieci Edukacyjnej w systemie kształcenia zdalnego” na  zakup laptopów dla </w:t>
      </w:r>
      <w:r w:rsidR="0076794D">
        <w:rPr>
          <w:rFonts w:eastAsia="Times New Roman" w:cstheme="minorHAnsi"/>
          <w:sz w:val="22"/>
          <w:lang w:eastAsia="pl-PL"/>
        </w:rPr>
        <w:t>s</w:t>
      </w:r>
      <w:r w:rsidR="00946D4C" w:rsidRPr="00221380">
        <w:rPr>
          <w:rFonts w:eastAsia="Times New Roman" w:cstheme="minorHAnsi"/>
          <w:sz w:val="22"/>
          <w:lang w:eastAsia="pl-PL"/>
        </w:rPr>
        <w:t>zkół</w:t>
      </w:r>
      <w:r w:rsidRPr="00221380">
        <w:rPr>
          <w:rFonts w:eastAsia="Times New Roman" w:cstheme="minorHAnsi"/>
          <w:sz w:val="22"/>
          <w:lang w:eastAsia="pl-PL"/>
        </w:rPr>
        <w:t>.</w:t>
      </w:r>
    </w:p>
    <w:p w:rsidR="00946D4C" w:rsidRPr="00221380" w:rsidRDefault="00946D4C" w:rsidP="00FC7D4F">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W dziale tym zaplanowano także dochody z tytułu zakupu usług przez inne gminy w związku</w:t>
      </w:r>
      <w:r w:rsidR="00FC7D4F" w:rsidRPr="00221380">
        <w:rPr>
          <w:rFonts w:eastAsia="Times New Roman" w:cstheme="minorHAnsi"/>
          <w:sz w:val="22"/>
          <w:lang w:eastAsia="pl-PL"/>
        </w:rPr>
        <w:t xml:space="preserve"> </w:t>
      </w:r>
      <w:r w:rsidRPr="00221380">
        <w:rPr>
          <w:rFonts w:eastAsia="Times New Roman" w:cstheme="minorHAnsi"/>
          <w:sz w:val="22"/>
          <w:lang w:eastAsia="pl-PL"/>
        </w:rPr>
        <w:t xml:space="preserve"> ze zwrotem poniesionych kosztów wychowania przedszkolnego dzieci uczęszczających do przedszkola i oddziału przedszkolnego na terenie naszej gminy w łącznej kwocie 37</w:t>
      </w:r>
      <w:r w:rsidR="00FC7D4F" w:rsidRPr="00221380">
        <w:rPr>
          <w:rFonts w:eastAsia="Times New Roman" w:cstheme="minorHAnsi"/>
          <w:sz w:val="22"/>
          <w:lang w:eastAsia="pl-PL"/>
        </w:rPr>
        <w:t xml:space="preserve"> </w:t>
      </w:r>
      <w:r w:rsidRPr="00221380">
        <w:rPr>
          <w:rFonts w:eastAsia="Times New Roman" w:cstheme="minorHAnsi"/>
          <w:sz w:val="22"/>
          <w:lang w:eastAsia="pl-PL"/>
        </w:rPr>
        <w:t>600,00 zł, które zostały wykonane w kwocie 38</w:t>
      </w:r>
      <w:r w:rsidR="00FC7D4F" w:rsidRPr="00221380">
        <w:rPr>
          <w:rFonts w:eastAsia="Times New Roman" w:cstheme="minorHAnsi"/>
          <w:sz w:val="22"/>
          <w:lang w:eastAsia="pl-PL"/>
        </w:rPr>
        <w:t xml:space="preserve"> </w:t>
      </w:r>
      <w:r w:rsidRPr="00221380">
        <w:rPr>
          <w:rFonts w:eastAsia="Times New Roman" w:cstheme="minorHAnsi"/>
          <w:sz w:val="22"/>
          <w:lang w:eastAsia="pl-PL"/>
        </w:rPr>
        <w:t>257,67 zł</w:t>
      </w:r>
      <w:r w:rsidR="00FC7D4F" w:rsidRPr="00221380">
        <w:rPr>
          <w:rFonts w:eastAsia="Times New Roman" w:cstheme="minorHAnsi"/>
          <w:sz w:val="22"/>
          <w:lang w:eastAsia="pl-PL"/>
        </w:rPr>
        <w:t xml:space="preserve"> </w:t>
      </w:r>
      <w:r w:rsidR="0076794D">
        <w:rPr>
          <w:rFonts w:eastAsia="Times New Roman" w:cstheme="minorHAnsi"/>
          <w:sz w:val="22"/>
          <w:lang w:eastAsia="pl-PL"/>
        </w:rPr>
        <w:t>(</w:t>
      </w:r>
      <w:r w:rsidRPr="00221380">
        <w:rPr>
          <w:rFonts w:eastAsia="Times New Roman" w:cstheme="minorHAnsi"/>
          <w:sz w:val="22"/>
          <w:lang w:eastAsia="pl-PL"/>
        </w:rPr>
        <w:t>101,75 %</w:t>
      </w:r>
      <w:r w:rsidR="0076794D">
        <w:rPr>
          <w:rFonts w:eastAsia="Times New Roman" w:cstheme="minorHAnsi"/>
          <w:sz w:val="22"/>
          <w:lang w:eastAsia="pl-PL"/>
        </w:rPr>
        <w:t>)</w:t>
      </w:r>
      <w:r w:rsidRPr="00221380">
        <w:rPr>
          <w:rFonts w:eastAsia="Times New Roman" w:cstheme="minorHAnsi"/>
          <w:sz w:val="22"/>
          <w:lang w:eastAsia="pl-PL"/>
        </w:rPr>
        <w:t xml:space="preserve">. </w:t>
      </w:r>
    </w:p>
    <w:p w:rsidR="00946D4C" w:rsidRPr="00221380" w:rsidRDefault="00946D4C" w:rsidP="00FC7D4F">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Na niższy wskaźnik realizacji dochodów w tym dziale ma wpływ także wykonanie dochodów</w:t>
      </w:r>
      <w:r w:rsidR="00FC7D4F" w:rsidRPr="00221380">
        <w:rPr>
          <w:rFonts w:eastAsia="Times New Roman" w:cstheme="minorHAnsi"/>
          <w:sz w:val="22"/>
          <w:lang w:eastAsia="pl-PL"/>
        </w:rPr>
        <w:t xml:space="preserve"> </w:t>
      </w:r>
      <w:r w:rsidRPr="00221380">
        <w:rPr>
          <w:rFonts w:eastAsia="Times New Roman" w:cstheme="minorHAnsi"/>
          <w:sz w:val="22"/>
          <w:lang w:eastAsia="pl-PL"/>
        </w:rPr>
        <w:t xml:space="preserve"> z tytułu odpłatności za żywienie w Szkole Podstawowej w Mikstacie bowiem na zakładany </w:t>
      </w:r>
      <w:r w:rsidR="00FC7D4F" w:rsidRPr="00221380">
        <w:rPr>
          <w:rFonts w:eastAsia="Times New Roman" w:cstheme="minorHAnsi"/>
          <w:sz w:val="22"/>
          <w:lang w:eastAsia="pl-PL"/>
        </w:rPr>
        <w:t>p</w:t>
      </w:r>
      <w:r w:rsidRPr="00221380">
        <w:rPr>
          <w:rFonts w:eastAsia="Times New Roman" w:cstheme="minorHAnsi"/>
          <w:sz w:val="22"/>
          <w:lang w:eastAsia="pl-PL"/>
        </w:rPr>
        <w:t>lan w wysokości 133</w:t>
      </w:r>
      <w:r w:rsidR="00FC7D4F" w:rsidRPr="00221380">
        <w:rPr>
          <w:rFonts w:eastAsia="Times New Roman" w:cstheme="minorHAnsi"/>
          <w:sz w:val="22"/>
          <w:lang w:eastAsia="pl-PL"/>
        </w:rPr>
        <w:t xml:space="preserve"> </w:t>
      </w:r>
      <w:r w:rsidRPr="00221380">
        <w:rPr>
          <w:rFonts w:eastAsia="Times New Roman" w:cstheme="minorHAnsi"/>
          <w:sz w:val="22"/>
          <w:lang w:eastAsia="pl-PL"/>
        </w:rPr>
        <w:t>098,00 zł wykonanie wyniosło 57</w:t>
      </w:r>
      <w:r w:rsidR="00FC7D4F" w:rsidRPr="00221380">
        <w:rPr>
          <w:rFonts w:eastAsia="Times New Roman" w:cstheme="minorHAnsi"/>
          <w:sz w:val="22"/>
          <w:lang w:eastAsia="pl-PL"/>
        </w:rPr>
        <w:t xml:space="preserve"> </w:t>
      </w:r>
      <w:r w:rsidRPr="00221380">
        <w:rPr>
          <w:rFonts w:eastAsia="Times New Roman" w:cstheme="minorHAnsi"/>
          <w:sz w:val="22"/>
          <w:lang w:eastAsia="pl-PL"/>
        </w:rPr>
        <w:t xml:space="preserve">397,18 zł  </w:t>
      </w:r>
      <w:r w:rsidR="0076794D">
        <w:rPr>
          <w:rFonts w:eastAsia="Times New Roman" w:cstheme="minorHAnsi"/>
          <w:sz w:val="22"/>
          <w:lang w:eastAsia="pl-PL"/>
        </w:rPr>
        <w:t>(</w:t>
      </w:r>
      <w:r w:rsidRPr="00221380">
        <w:rPr>
          <w:rFonts w:eastAsia="Times New Roman" w:cstheme="minorHAnsi"/>
          <w:sz w:val="22"/>
          <w:lang w:eastAsia="pl-PL"/>
        </w:rPr>
        <w:t>43,12 %</w:t>
      </w:r>
      <w:r w:rsidR="0076794D">
        <w:rPr>
          <w:rFonts w:eastAsia="Times New Roman" w:cstheme="minorHAnsi"/>
          <w:sz w:val="22"/>
          <w:lang w:eastAsia="pl-PL"/>
        </w:rPr>
        <w:t>)</w:t>
      </w:r>
      <w:r w:rsidRPr="00221380">
        <w:rPr>
          <w:rFonts w:eastAsia="Times New Roman" w:cstheme="minorHAnsi"/>
          <w:sz w:val="22"/>
          <w:lang w:eastAsia="pl-PL"/>
        </w:rPr>
        <w:t xml:space="preserve">, co było </w:t>
      </w:r>
      <w:r w:rsidR="00FC7D4F" w:rsidRPr="00221380">
        <w:rPr>
          <w:rFonts w:eastAsia="Times New Roman" w:cstheme="minorHAnsi"/>
          <w:sz w:val="22"/>
          <w:lang w:eastAsia="pl-PL"/>
        </w:rPr>
        <w:t>s</w:t>
      </w:r>
      <w:r w:rsidRPr="00221380">
        <w:rPr>
          <w:rFonts w:eastAsia="Times New Roman" w:cstheme="minorHAnsi"/>
          <w:sz w:val="22"/>
          <w:lang w:eastAsia="pl-PL"/>
        </w:rPr>
        <w:t>powodowane zawieszeniem zajęć w szkole z powodu pandemii COVID-19, a tym samym zaprzestaniem żywienia dzieci.</w:t>
      </w:r>
    </w:p>
    <w:p w:rsidR="00FC7D4F" w:rsidRPr="00221380" w:rsidRDefault="00946D4C" w:rsidP="00FC7D4F">
      <w:pPr>
        <w:spacing w:after="120" w:line="276" w:lineRule="auto"/>
        <w:jc w:val="both"/>
        <w:rPr>
          <w:rFonts w:eastAsia="Times New Roman" w:cstheme="minorHAnsi"/>
          <w:b/>
          <w:sz w:val="22"/>
          <w:lang w:eastAsia="pl-PL"/>
        </w:rPr>
      </w:pPr>
      <w:r w:rsidRPr="00221380">
        <w:rPr>
          <w:rFonts w:eastAsia="Times New Roman" w:cstheme="minorHAnsi"/>
          <w:sz w:val="22"/>
          <w:lang w:eastAsia="pl-PL"/>
        </w:rPr>
        <w:t xml:space="preserve"> Z tych samych przyczyn na niskim poziomie w okresie sprawozdawczym zrealizowano dochody w Przedszkolu Publicznym w Mikstacie z tytułu opłat za korzystanie z wychowania  przedszkolnego, </w:t>
      </w:r>
      <w:r w:rsidRPr="00221380">
        <w:rPr>
          <w:rFonts w:eastAsia="Times New Roman" w:cstheme="minorHAnsi"/>
          <w:sz w:val="22"/>
          <w:lang w:eastAsia="pl-PL"/>
        </w:rPr>
        <w:lastRenderedPageBreak/>
        <w:t>gdzie na zakładany plan 33</w:t>
      </w:r>
      <w:r w:rsidR="00FC7D4F" w:rsidRPr="00221380">
        <w:rPr>
          <w:rFonts w:eastAsia="Times New Roman" w:cstheme="minorHAnsi"/>
          <w:sz w:val="22"/>
          <w:lang w:eastAsia="pl-PL"/>
        </w:rPr>
        <w:t xml:space="preserve"> </w:t>
      </w:r>
      <w:r w:rsidRPr="00221380">
        <w:rPr>
          <w:rFonts w:eastAsia="Times New Roman" w:cstheme="minorHAnsi"/>
          <w:sz w:val="22"/>
          <w:lang w:eastAsia="pl-PL"/>
        </w:rPr>
        <w:t>600,00 zł wykonanie wyniosło 18</w:t>
      </w:r>
      <w:r w:rsidR="00FC7D4F" w:rsidRPr="00221380">
        <w:rPr>
          <w:rFonts w:eastAsia="Times New Roman" w:cstheme="minorHAnsi"/>
          <w:sz w:val="22"/>
          <w:lang w:eastAsia="pl-PL"/>
        </w:rPr>
        <w:t xml:space="preserve"> </w:t>
      </w:r>
      <w:r w:rsidRPr="00221380">
        <w:rPr>
          <w:rFonts w:eastAsia="Times New Roman" w:cstheme="minorHAnsi"/>
          <w:sz w:val="22"/>
          <w:lang w:eastAsia="pl-PL"/>
        </w:rPr>
        <w:t>591,00 zł</w:t>
      </w:r>
      <w:r w:rsidR="00FC7D4F" w:rsidRPr="00221380">
        <w:rPr>
          <w:rFonts w:eastAsia="Times New Roman" w:cstheme="minorHAnsi"/>
          <w:sz w:val="22"/>
          <w:lang w:eastAsia="pl-PL"/>
        </w:rPr>
        <w:t xml:space="preserve"> </w:t>
      </w:r>
      <w:r w:rsidR="0076794D">
        <w:rPr>
          <w:rFonts w:eastAsia="Times New Roman" w:cstheme="minorHAnsi"/>
          <w:sz w:val="22"/>
          <w:lang w:eastAsia="pl-PL"/>
        </w:rPr>
        <w:t>(</w:t>
      </w:r>
      <w:r w:rsidRPr="00221380">
        <w:rPr>
          <w:rFonts w:eastAsia="Times New Roman" w:cstheme="minorHAnsi"/>
          <w:sz w:val="22"/>
          <w:lang w:eastAsia="pl-PL"/>
        </w:rPr>
        <w:t>55,33 %</w:t>
      </w:r>
      <w:r w:rsidR="0076794D">
        <w:rPr>
          <w:rFonts w:eastAsia="Times New Roman" w:cstheme="minorHAnsi"/>
          <w:sz w:val="22"/>
          <w:lang w:eastAsia="pl-PL"/>
        </w:rPr>
        <w:t>)</w:t>
      </w:r>
      <w:r w:rsidRPr="00221380">
        <w:rPr>
          <w:rFonts w:eastAsia="Times New Roman" w:cstheme="minorHAnsi"/>
          <w:sz w:val="22"/>
          <w:lang w:eastAsia="pl-PL"/>
        </w:rPr>
        <w:t xml:space="preserve"> oraz z tytułu opłat za korzystanie z wyżywienia, gdzie na zakładany plan  216</w:t>
      </w:r>
      <w:r w:rsidR="00FC7D4F" w:rsidRPr="00221380">
        <w:rPr>
          <w:rFonts w:eastAsia="Times New Roman" w:cstheme="minorHAnsi"/>
          <w:sz w:val="22"/>
          <w:lang w:eastAsia="pl-PL"/>
        </w:rPr>
        <w:t xml:space="preserve"> </w:t>
      </w:r>
      <w:r w:rsidRPr="00221380">
        <w:rPr>
          <w:rFonts w:eastAsia="Times New Roman" w:cstheme="minorHAnsi"/>
          <w:sz w:val="22"/>
          <w:lang w:eastAsia="pl-PL"/>
        </w:rPr>
        <w:t>380,00 zł wykonanie wyniosło 132</w:t>
      </w:r>
      <w:r w:rsidR="00FC7D4F" w:rsidRPr="00221380">
        <w:rPr>
          <w:rFonts w:eastAsia="Times New Roman" w:cstheme="minorHAnsi"/>
          <w:sz w:val="22"/>
          <w:lang w:eastAsia="pl-PL"/>
        </w:rPr>
        <w:t xml:space="preserve"> </w:t>
      </w:r>
      <w:r w:rsidRPr="00221380">
        <w:rPr>
          <w:rFonts w:eastAsia="Times New Roman" w:cstheme="minorHAnsi"/>
          <w:sz w:val="22"/>
          <w:lang w:eastAsia="pl-PL"/>
        </w:rPr>
        <w:t>676,12 zł</w:t>
      </w:r>
      <w:r w:rsidR="0076794D">
        <w:rPr>
          <w:rFonts w:eastAsia="Times New Roman" w:cstheme="minorHAnsi"/>
          <w:sz w:val="22"/>
          <w:lang w:eastAsia="pl-PL"/>
        </w:rPr>
        <w:t xml:space="preserve"> (</w:t>
      </w:r>
      <w:r w:rsidRPr="00221380">
        <w:rPr>
          <w:rFonts w:eastAsia="Times New Roman" w:cstheme="minorHAnsi"/>
          <w:sz w:val="22"/>
          <w:lang w:eastAsia="pl-PL"/>
        </w:rPr>
        <w:t>61,32 %</w:t>
      </w:r>
      <w:r w:rsidR="0076794D">
        <w:rPr>
          <w:rFonts w:eastAsia="Times New Roman" w:cstheme="minorHAnsi"/>
          <w:sz w:val="22"/>
          <w:lang w:eastAsia="pl-PL"/>
        </w:rPr>
        <w:t>)</w:t>
      </w:r>
      <w:r w:rsidR="00FC7D4F" w:rsidRPr="00221380">
        <w:rPr>
          <w:rFonts w:eastAsia="Times New Roman" w:cstheme="minorHAnsi"/>
          <w:sz w:val="22"/>
          <w:lang w:eastAsia="pl-PL"/>
        </w:rPr>
        <w:t xml:space="preserve">. </w:t>
      </w:r>
      <w:r w:rsidRPr="00221380">
        <w:rPr>
          <w:rFonts w:eastAsia="Times New Roman" w:cstheme="minorHAnsi"/>
          <w:b/>
          <w:sz w:val="22"/>
          <w:lang w:eastAsia="pl-PL"/>
        </w:rPr>
        <w:t xml:space="preserve"> </w:t>
      </w:r>
    </w:p>
    <w:p w:rsidR="00946D4C" w:rsidRPr="00221380" w:rsidRDefault="00FC7D4F" w:rsidP="00FC7D4F">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946D4C" w:rsidRPr="00221380">
        <w:rPr>
          <w:rFonts w:eastAsia="Times New Roman" w:cstheme="minorHAnsi"/>
          <w:b/>
          <w:sz w:val="22"/>
          <w:lang w:eastAsia="pl-PL"/>
        </w:rPr>
        <w:t xml:space="preserve"> dziale 852 Pomoc społeczna – </w:t>
      </w:r>
      <w:r w:rsidR="00946D4C" w:rsidRPr="00221380">
        <w:rPr>
          <w:rFonts w:eastAsia="Times New Roman" w:cstheme="minorHAnsi"/>
          <w:sz w:val="22"/>
          <w:lang w:eastAsia="pl-PL"/>
        </w:rPr>
        <w:t>dochody zostały wykonane w kwocie 177</w:t>
      </w:r>
      <w:r w:rsidRPr="00221380">
        <w:rPr>
          <w:rFonts w:eastAsia="Times New Roman" w:cstheme="minorHAnsi"/>
          <w:sz w:val="22"/>
          <w:lang w:eastAsia="pl-PL"/>
        </w:rPr>
        <w:t xml:space="preserve"> </w:t>
      </w:r>
      <w:r w:rsidR="00946D4C" w:rsidRPr="00221380">
        <w:rPr>
          <w:rFonts w:eastAsia="Times New Roman" w:cstheme="minorHAnsi"/>
          <w:sz w:val="22"/>
          <w:lang w:eastAsia="pl-PL"/>
        </w:rPr>
        <w:t>761,44 zł na zakładany plan 196</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425,64 zł </w:t>
      </w:r>
      <w:r w:rsidR="0076794D">
        <w:rPr>
          <w:rFonts w:eastAsia="Times New Roman" w:cstheme="minorHAnsi"/>
          <w:sz w:val="22"/>
          <w:lang w:eastAsia="pl-PL"/>
        </w:rPr>
        <w:t>(</w:t>
      </w:r>
      <w:r w:rsidR="00946D4C" w:rsidRPr="00221380">
        <w:rPr>
          <w:rFonts w:eastAsia="Times New Roman" w:cstheme="minorHAnsi"/>
          <w:sz w:val="22"/>
          <w:lang w:eastAsia="pl-PL"/>
        </w:rPr>
        <w:t>90,50 %</w:t>
      </w:r>
      <w:r w:rsidR="0076794D">
        <w:rPr>
          <w:rFonts w:eastAsia="Times New Roman" w:cstheme="minorHAnsi"/>
          <w:sz w:val="22"/>
          <w:lang w:eastAsia="pl-PL"/>
        </w:rPr>
        <w:t>)</w:t>
      </w:r>
      <w:r w:rsidR="00946D4C" w:rsidRPr="00221380">
        <w:rPr>
          <w:rFonts w:eastAsia="Times New Roman" w:cstheme="minorHAnsi"/>
          <w:sz w:val="22"/>
          <w:lang w:eastAsia="pl-PL"/>
        </w:rPr>
        <w:t>, na co ma wpływ w szczególności wysokość</w:t>
      </w:r>
      <w:r w:rsidRPr="00221380">
        <w:rPr>
          <w:rFonts w:eastAsia="Times New Roman" w:cstheme="minorHAnsi"/>
          <w:sz w:val="22"/>
          <w:lang w:eastAsia="pl-PL"/>
        </w:rPr>
        <w:t xml:space="preserve"> </w:t>
      </w:r>
      <w:r w:rsidR="00946D4C" w:rsidRPr="00221380">
        <w:rPr>
          <w:rFonts w:eastAsia="Times New Roman" w:cstheme="minorHAnsi"/>
          <w:sz w:val="22"/>
          <w:lang w:eastAsia="pl-PL"/>
        </w:rPr>
        <w:t>wykorzystanych zgodnie z występującymi potrzebami kwot dotacji celowych przekazanych przez dysponenta środków tj. Wojewodę Wielkopolskiego na dofinansowanie wypłat zasiłków stałych, okresowych, celowych, składek na ubezpieczenia zdrowotne, emerytalne i rentowe, dodatki mieszkaniowe  oraz funkcjonowanie ośrodka pomocy społecznej i Klubu Senior+.</w:t>
      </w:r>
    </w:p>
    <w:p w:rsidR="00946D4C" w:rsidRPr="00221380" w:rsidRDefault="00FC7D4F" w:rsidP="00FC7D4F">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946D4C" w:rsidRPr="00221380">
        <w:rPr>
          <w:rFonts w:eastAsia="Times New Roman" w:cstheme="minorHAnsi"/>
          <w:b/>
          <w:sz w:val="22"/>
          <w:lang w:eastAsia="pl-PL"/>
        </w:rPr>
        <w:t xml:space="preserve"> dziale 854 Edukacyjna opieka wychowawcza – </w:t>
      </w:r>
      <w:r w:rsidR="00946D4C" w:rsidRPr="00221380">
        <w:rPr>
          <w:rFonts w:eastAsia="Times New Roman" w:cstheme="minorHAnsi"/>
          <w:sz w:val="22"/>
          <w:lang w:eastAsia="pl-PL"/>
        </w:rPr>
        <w:t>plan zrealizowano w 92,26 %. Dochody  obejmują dotacje celową przekazaną do wysokości potrzeb tj. w kwocie 22</w:t>
      </w:r>
      <w:r w:rsidRPr="00221380">
        <w:rPr>
          <w:rFonts w:eastAsia="Times New Roman" w:cstheme="minorHAnsi"/>
          <w:sz w:val="22"/>
          <w:lang w:eastAsia="pl-PL"/>
        </w:rPr>
        <w:t xml:space="preserve"> </w:t>
      </w:r>
      <w:r w:rsidR="00946D4C" w:rsidRPr="00221380">
        <w:rPr>
          <w:rFonts w:eastAsia="Times New Roman" w:cstheme="minorHAnsi"/>
          <w:sz w:val="22"/>
          <w:lang w:eastAsia="pl-PL"/>
        </w:rPr>
        <w:t>141,44 zł przez</w:t>
      </w:r>
      <w:r w:rsidRPr="00221380">
        <w:rPr>
          <w:rFonts w:eastAsia="Times New Roman" w:cstheme="minorHAnsi"/>
          <w:sz w:val="22"/>
          <w:lang w:eastAsia="pl-PL"/>
        </w:rPr>
        <w:t xml:space="preserve"> </w:t>
      </w:r>
      <w:r w:rsidR="00946D4C" w:rsidRPr="00221380">
        <w:rPr>
          <w:rFonts w:eastAsia="Times New Roman" w:cstheme="minorHAnsi"/>
          <w:sz w:val="22"/>
          <w:lang w:eastAsia="pl-PL"/>
        </w:rPr>
        <w:t>Wojewodę Wielkopolskiego na pomoc materialną o charakterze socjalnym dla uczniów.</w:t>
      </w:r>
      <w:r w:rsidRPr="00221380">
        <w:rPr>
          <w:rFonts w:eastAsia="Times New Roman" w:cstheme="minorHAnsi"/>
          <w:sz w:val="22"/>
          <w:lang w:eastAsia="pl-PL"/>
        </w:rPr>
        <w:t xml:space="preserve"> </w:t>
      </w:r>
    </w:p>
    <w:p w:rsidR="00946D4C" w:rsidRPr="00221380" w:rsidRDefault="00FC7D4F" w:rsidP="00FC7D4F">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946D4C" w:rsidRPr="00221380">
        <w:rPr>
          <w:rFonts w:eastAsia="Times New Roman" w:cstheme="minorHAnsi"/>
          <w:b/>
          <w:sz w:val="22"/>
          <w:lang w:eastAsia="pl-PL"/>
        </w:rPr>
        <w:t xml:space="preserve"> dziale 855 Rodzina </w:t>
      </w:r>
      <w:r w:rsidR="00946D4C" w:rsidRPr="00221380">
        <w:rPr>
          <w:rFonts w:eastAsia="Times New Roman" w:cstheme="minorHAnsi"/>
          <w:sz w:val="22"/>
          <w:lang w:eastAsia="pl-PL"/>
        </w:rPr>
        <w:t>- dochody wykonano w kwocie 9</w:t>
      </w:r>
      <w:r w:rsidRPr="00221380">
        <w:rPr>
          <w:rFonts w:eastAsia="Times New Roman" w:cstheme="minorHAnsi"/>
          <w:sz w:val="22"/>
          <w:lang w:eastAsia="pl-PL"/>
        </w:rPr>
        <w:t> </w:t>
      </w:r>
      <w:r w:rsidR="00946D4C" w:rsidRPr="00221380">
        <w:rPr>
          <w:rFonts w:eastAsia="Times New Roman" w:cstheme="minorHAnsi"/>
          <w:sz w:val="22"/>
          <w:lang w:eastAsia="pl-PL"/>
        </w:rPr>
        <w:t>442</w:t>
      </w:r>
      <w:r w:rsidRPr="00221380">
        <w:rPr>
          <w:rFonts w:eastAsia="Times New Roman" w:cstheme="minorHAnsi"/>
          <w:sz w:val="22"/>
          <w:lang w:eastAsia="pl-PL"/>
        </w:rPr>
        <w:t xml:space="preserve"> </w:t>
      </w:r>
      <w:r w:rsidR="00946D4C" w:rsidRPr="00221380">
        <w:rPr>
          <w:rFonts w:eastAsia="Times New Roman" w:cstheme="minorHAnsi"/>
          <w:sz w:val="22"/>
          <w:lang w:eastAsia="pl-PL"/>
        </w:rPr>
        <w:t>076,26 zł na zakładany plan 9</w:t>
      </w:r>
      <w:r w:rsidRPr="00221380">
        <w:rPr>
          <w:rFonts w:eastAsia="Times New Roman" w:cstheme="minorHAnsi"/>
          <w:sz w:val="22"/>
          <w:lang w:eastAsia="pl-PL"/>
        </w:rPr>
        <w:t> </w:t>
      </w:r>
      <w:r w:rsidR="00946D4C" w:rsidRPr="00221380">
        <w:rPr>
          <w:rFonts w:eastAsia="Times New Roman" w:cstheme="minorHAnsi"/>
          <w:sz w:val="22"/>
          <w:lang w:eastAsia="pl-PL"/>
        </w:rPr>
        <w:t>599</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238,40 zł </w:t>
      </w:r>
      <w:r w:rsidR="0076794D">
        <w:rPr>
          <w:rFonts w:eastAsia="Times New Roman" w:cstheme="minorHAnsi"/>
          <w:sz w:val="22"/>
          <w:lang w:eastAsia="pl-PL"/>
        </w:rPr>
        <w:t>(</w:t>
      </w:r>
      <w:r w:rsidR="00946D4C" w:rsidRPr="00221380">
        <w:rPr>
          <w:rFonts w:eastAsia="Times New Roman" w:cstheme="minorHAnsi"/>
          <w:sz w:val="22"/>
          <w:lang w:eastAsia="pl-PL"/>
        </w:rPr>
        <w:t>98,36 %</w:t>
      </w:r>
      <w:r w:rsidR="0076794D">
        <w:rPr>
          <w:rFonts w:eastAsia="Times New Roman" w:cstheme="minorHAnsi"/>
          <w:sz w:val="22"/>
          <w:lang w:eastAsia="pl-PL"/>
        </w:rPr>
        <w:t>)</w:t>
      </w:r>
      <w:r w:rsidR="00946D4C" w:rsidRPr="00221380">
        <w:rPr>
          <w:rFonts w:eastAsia="Times New Roman" w:cstheme="minorHAnsi"/>
          <w:sz w:val="22"/>
          <w:lang w:eastAsia="pl-PL"/>
        </w:rPr>
        <w:t>.</w:t>
      </w:r>
    </w:p>
    <w:p w:rsidR="00946D4C" w:rsidRPr="00221380" w:rsidRDefault="00946D4C" w:rsidP="00FC7D4F">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Na niższy wskaźnik</w:t>
      </w:r>
      <w:r w:rsidRPr="00221380">
        <w:rPr>
          <w:rFonts w:eastAsia="Times New Roman" w:cstheme="minorHAnsi"/>
          <w:b/>
          <w:sz w:val="22"/>
          <w:lang w:eastAsia="pl-PL"/>
        </w:rPr>
        <w:t xml:space="preserve"> </w:t>
      </w:r>
      <w:r w:rsidRPr="00221380">
        <w:rPr>
          <w:rFonts w:eastAsia="Times New Roman" w:cstheme="minorHAnsi"/>
          <w:sz w:val="22"/>
          <w:lang w:eastAsia="pl-PL"/>
        </w:rPr>
        <w:t xml:space="preserve">ich wykonania  ma wpływ  wysokość przekazanych do wysokości potrzeb </w:t>
      </w:r>
      <w:r w:rsidR="00FC7D4F" w:rsidRPr="00221380">
        <w:rPr>
          <w:rFonts w:eastAsia="Times New Roman" w:cstheme="minorHAnsi"/>
          <w:sz w:val="22"/>
          <w:lang w:eastAsia="pl-PL"/>
        </w:rPr>
        <w:t>k</w:t>
      </w:r>
      <w:r w:rsidRPr="00221380">
        <w:rPr>
          <w:rFonts w:eastAsia="Times New Roman" w:cstheme="minorHAnsi"/>
          <w:sz w:val="22"/>
          <w:lang w:eastAsia="pl-PL"/>
        </w:rPr>
        <w:t>wot dotacji przez Dysponenta tj. Wojewodę Wielkopolskiego  w szczególności na realizację takich zadań jak wypłat świadczeń wychowawczych,  świadczeń rodzinnych  i świadczeń z funduszu alimentacyjnego, oraz  wspieranie rodziny i składki na ubezpieczenia zdrowotne.</w:t>
      </w:r>
    </w:p>
    <w:p w:rsidR="00946D4C" w:rsidRPr="00221380" w:rsidRDefault="00946D4C" w:rsidP="00A058D0">
      <w:pPr>
        <w:spacing w:after="120" w:line="276" w:lineRule="auto"/>
        <w:jc w:val="both"/>
        <w:rPr>
          <w:rFonts w:eastAsia="Times New Roman" w:cstheme="minorHAnsi"/>
          <w:sz w:val="22"/>
          <w:lang w:eastAsia="pl-PL"/>
        </w:rPr>
      </w:pPr>
      <w:r w:rsidRPr="00221380">
        <w:rPr>
          <w:rFonts w:eastAsia="Times New Roman" w:cstheme="minorHAnsi"/>
          <w:sz w:val="22"/>
          <w:lang w:eastAsia="pl-PL"/>
        </w:rPr>
        <w:t>W dziale tym także zrealizowano dochody z tytułu wpływów ze zwrotu nienależnie obranych przez świadczeniobiorców świadczeń wychowawczych i rodzinnych wraz z odsetkami dokonanych po zakończeniu roku  budżetowego (§ 0920 i 0940) w łącznej  kwocie 4</w:t>
      </w:r>
      <w:r w:rsidR="00FC7D4F" w:rsidRPr="00221380">
        <w:rPr>
          <w:rFonts w:eastAsia="Times New Roman" w:cstheme="minorHAnsi"/>
          <w:sz w:val="22"/>
          <w:lang w:eastAsia="pl-PL"/>
        </w:rPr>
        <w:t xml:space="preserve"> </w:t>
      </w:r>
      <w:r w:rsidRPr="00221380">
        <w:rPr>
          <w:rFonts w:eastAsia="Times New Roman" w:cstheme="minorHAnsi"/>
          <w:sz w:val="22"/>
          <w:lang w:eastAsia="pl-PL"/>
        </w:rPr>
        <w:t>807,09 zł  na zakładany plan 7</w:t>
      </w:r>
      <w:r w:rsidR="00FC7D4F" w:rsidRPr="00221380">
        <w:rPr>
          <w:rFonts w:eastAsia="Times New Roman" w:cstheme="minorHAnsi"/>
          <w:sz w:val="22"/>
          <w:lang w:eastAsia="pl-PL"/>
        </w:rPr>
        <w:t xml:space="preserve"> </w:t>
      </w:r>
      <w:r w:rsidRPr="00221380">
        <w:rPr>
          <w:rFonts w:eastAsia="Times New Roman" w:cstheme="minorHAnsi"/>
          <w:sz w:val="22"/>
          <w:lang w:eastAsia="pl-PL"/>
        </w:rPr>
        <w:t xml:space="preserve">340,00 zł, co stanowi 65,49  %  wykonania planu oraz dochody z </w:t>
      </w:r>
      <w:r w:rsidR="00FC7D4F" w:rsidRPr="00221380">
        <w:rPr>
          <w:rFonts w:eastAsia="Times New Roman" w:cstheme="minorHAnsi"/>
          <w:sz w:val="22"/>
          <w:lang w:eastAsia="pl-PL"/>
        </w:rPr>
        <w:t>t</w:t>
      </w:r>
      <w:r w:rsidRPr="00221380">
        <w:rPr>
          <w:rFonts w:eastAsia="Times New Roman" w:cstheme="minorHAnsi"/>
          <w:sz w:val="22"/>
          <w:lang w:eastAsia="pl-PL"/>
        </w:rPr>
        <w:t>ytułu zwrotu przez dłużników alimentacyjnych świadczeń  wypłaconych z funduszu alimentacyjnego w kwocie 6</w:t>
      </w:r>
      <w:r w:rsidR="00FC7D4F" w:rsidRPr="00221380">
        <w:rPr>
          <w:rFonts w:eastAsia="Times New Roman" w:cstheme="minorHAnsi"/>
          <w:sz w:val="22"/>
          <w:lang w:eastAsia="pl-PL"/>
        </w:rPr>
        <w:t xml:space="preserve"> </w:t>
      </w:r>
      <w:r w:rsidRPr="00221380">
        <w:rPr>
          <w:rFonts w:eastAsia="Times New Roman" w:cstheme="minorHAnsi"/>
          <w:sz w:val="22"/>
          <w:lang w:eastAsia="pl-PL"/>
        </w:rPr>
        <w:t>655,51 zł</w:t>
      </w:r>
      <w:r w:rsidR="00FC7D4F" w:rsidRPr="00221380">
        <w:rPr>
          <w:rFonts w:eastAsia="Times New Roman" w:cstheme="minorHAnsi"/>
          <w:sz w:val="22"/>
          <w:lang w:eastAsia="pl-PL"/>
        </w:rPr>
        <w:t>,</w:t>
      </w:r>
      <w:r w:rsidRPr="00221380">
        <w:rPr>
          <w:rFonts w:eastAsia="Times New Roman" w:cstheme="minorHAnsi"/>
          <w:sz w:val="22"/>
          <w:lang w:eastAsia="pl-PL"/>
        </w:rPr>
        <w:t xml:space="preserve"> na zakładany plan 14</w:t>
      </w:r>
      <w:r w:rsidR="00FC7D4F" w:rsidRPr="00221380">
        <w:rPr>
          <w:rFonts w:eastAsia="Times New Roman" w:cstheme="minorHAnsi"/>
          <w:sz w:val="22"/>
          <w:lang w:eastAsia="pl-PL"/>
        </w:rPr>
        <w:t xml:space="preserve"> </w:t>
      </w:r>
      <w:r w:rsidRPr="00221380">
        <w:rPr>
          <w:rFonts w:eastAsia="Times New Roman" w:cstheme="minorHAnsi"/>
          <w:sz w:val="22"/>
          <w:lang w:eastAsia="pl-PL"/>
        </w:rPr>
        <w:t xml:space="preserve">476,00 zł </w:t>
      </w:r>
      <w:r w:rsidR="00A058D0" w:rsidRPr="00221380">
        <w:rPr>
          <w:rFonts w:eastAsia="Times New Roman" w:cstheme="minorHAnsi"/>
          <w:sz w:val="22"/>
          <w:lang w:eastAsia="pl-PL"/>
        </w:rPr>
        <w:t xml:space="preserve">- </w:t>
      </w:r>
      <w:r w:rsidRPr="00221380">
        <w:rPr>
          <w:rFonts w:eastAsia="Times New Roman" w:cstheme="minorHAnsi"/>
          <w:sz w:val="22"/>
          <w:lang w:eastAsia="pl-PL"/>
        </w:rPr>
        <w:t>45,98%  wykonania mimo podejmowanych działań wobec dłużników alimentacyjnych  zgodnie z obowiązującymi przepisami prawa w tym</w:t>
      </w:r>
      <w:r w:rsidR="00A058D0" w:rsidRPr="00221380">
        <w:rPr>
          <w:rFonts w:eastAsia="Times New Roman" w:cstheme="minorHAnsi"/>
          <w:sz w:val="22"/>
          <w:lang w:eastAsia="pl-PL"/>
        </w:rPr>
        <w:t xml:space="preserve"> </w:t>
      </w:r>
      <w:r w:rsidRPr="00221380">
        <w:rPr>
          <w:rFonts w:eastAsia="Times New Roman" w:cstheme="minorHAnsi"/>
          <w:sz w:val="22"/>
          <w:lang w:eastAsia="pl-PL"/>
        </w:rPr>
        <w:t>zakresie.</w:t>
      </w:r>
    </w:p>
    <w:p w:rsidR="00946D4C" w:rsidRPr="00221380" w:rsidRDefault="00946D4C" w:rsidP="00946D4C">
      <w:pPr>
        <w:spacing w:after="120" w:line="276" w:lineRule="auto"/>
        <w:rPr>
          <w:rFonts w:eastAsia="Times New Roman" w:cstheme="minorHAnsi"/>
          <w:sz w:val="22"/>
          <w:lang w:eastAsia="pl-PL"/>
        </w:rPr>
      </w:pPr>
      <w:r w:rsidRPr="00221380">
        <w:rPr>
          <w:rFonts w:eastAsia="Times New Roman" w:cstheme="minorHAnsi"/>
          <w:sz w:val="22"/>
          <w:lang w:eastAsia="pl-PL"/>
        </w:rPr>
        <w:t>Na wyższym poziomie wskaźnik realizacji  dochodów wystąpił</w:t>
      </w:r>
      <w:r w:rsidR="00A058D0" w:rsidRPr="00221380">
        <w:rPr>
          <w:rFonts w:eastAsia="Times New Roman" w:cstheme="minorHAnsi"/>
          <w:sz w:val="22"/>
          <w:lang w:eastAsia="pl-PL"/>
        </w:rPr>
        <w:t xml:space="preserve"> w innych obszarach.</w:t>
      </w:r>
    </w:p>
    <w:p w:rsidR="00946D4C" w:rsidRPr="00221380" w:rsidRDefault="00A058D0" w:rsidP="00A058D0">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946D4C" w:rsidRPr="00221380">
        <w:rPr>
          <w:rFonts w:eastAsia="Times New Roman" w:cstheme="minorHAnsi"/>
          <w:b/>
          <w:sz w:val="22"/>
          <w:lang w:eastAsia="pl-PL"/>
        </w:rPr>
        <w:t xml:space="preserve"> dziale 010 Rolnictwo i łowiectwo - </w:t>
      </w:r>
      <w:r w:rsidR="00946D4C" w:rsidRPr="00221380">
        <w:rPr>
          <w:rFonts w:eastAsia="Times New Roman" w:cstheme="minorHAnsi"/>
          <w:sz w:val="22"/>
          <w:lang w:eastAsia="pl-PL"/>
        </w:rPr>
        <w:t>zrealizowano dochody w 102,91 %. Dochody w tym dziale obejmują dotację na wypłatę części podatku akcyzowego od paliwa zużytego do produkcji rolnej przez producentów rolnych, którą zrealizowano w kwocie 507</w:t>
      </w:r>
      <w:r w:rsidRPr="00221380">
        <w:rPr>
          <w:rFonts w:eastAsia="Times New Roman" w:cstheme="minorHAnsi"/>
          <w:sz w:val="22"/>
          <w:lang w:eastAsia="pl-PL"/>
        </w:rPr>
        <w:t xml:space="preserve"> </w:t>
      </w:r>
      <w:r w:rsidR="00946D4C" w:rsidRPr="00221380">
        <w:rPr>
          <w:rFonts w:eastAsia="Times New Roman" w:cstheme="minorHAnsi"/>
          <w:sz w:val="22"/>
          <w:lang w:eastAsia="pl-PL"/>
        </w:rPr>
        <w:t>232,28 zł</w:t>
      </w:r>
      <w:r w:rsidRPr="00221380">
        <w:rPr>
          <w:rFonts w:eastAsia="Times New Roman" w:cstheme="minorHAnsi"/>
          <w:sz w:val="22"/>
          <w:lang w:eastAsia="pl-PL"/>
        </w:rPr>
        <w:t>,</w:t>
      </w:r>
      <w:r w:rsidR="00946D4C" w:rsidRPr="00221380">
        <w:rPr>
          <w:rFonts w:eastAsia="Times New Roman" w:cstheme="minorHAnsi"/>
          <w:sz w:val="22"/>
          <w:lang w:eastAsia="pl-PL"/>
        </w:rPr>
        <w:t xml:space="preserve"> tj. 100,00 % wykonania planu oraz dochody z tytułu dzierżawy kół łowieckich, które zrealizowano w 105,70 % tj. w kwocie 4</w:t>
      </w:r>
      <w:r w:rsidRPr="00221380">
        <w:rPr>
          <w:rFonts w:eastAsia="Times New Roman" w:cstheme="minorHAnsi"/>
          <w:sz w:val="22"/>
          <w:lang w:eastAsia="pl-PL"/>
        </w:rPr>
        <w:t xml:space="preserve"> </w:t>
      </w:r>
      <w:r w:rsidR="00946D4C" w:rsidRPr="00221380">
        <w:rPr>
          <w:rFonts w:eastAsia="Times New Roman" w:cstheme="minorHAnsi"/>
          <w:sz w:val="22"/>
          <w:lang w:eastAsia="pl-PL"/>
        </w:rPr>
        <w:t>227,95 zł Na wyższy wskaźnik wykonania dochodów w tym dziale ma wpływ w szczególności zwrot w kwocie 14</w:t>
      </w:r>
      <w:r w:rsidRPr="00221380">
        <w:rPr>
          <w:rFonts w:eastAsia="Times New Roman" w:cstheme="minorHAnsi"/>
          <w:sz w:val="22"/>
          <w:lang w:eastAsia="pl-PL"/>
        </w:rPr>
        <w:t xml:space="preserve"> </w:t>
      </w:r>
      <w:r w:rsidR="00946D4C" w:rsidRPr="00221380">
        <w:rPr>
          <w:rFonts w:eastAsia="Times New Roman" w:cstheme="minorHAnsi"/>
          <w:sz w:val="22"/>
          <w:lang w:eastAsia="pl-PL"/>
        </w:rPr>
        <w:t>637,49  zł przez Urząd Skarbowy podatku  naliczonego VAT od realizowanej w tym dziale inwestycji „</w:t>
      </w:r>
      <w:r w:rsidRPr="00221380">
        <w:rPr>
          <w:rFonts w:eastAsia="Times New Roman" w:cstheme="minorHAnsi"/>
          <w:sz w:val="22"/>
          <w:lang w:eastAsia="pl-PL"/>
        </w:rPr>
        <w:t>R</w:t>
      </w:r>
      <w:r w:rsidR="00946D4C" w:rsidRPr="00221380">
        <w:rPr>
          <w:rFonts w:eastAsia="Times New Roman" w:cstheme="minorHAnsi"/>
          <w:sz w:val="22"/>
          <w:lang w:eastAsia="pl-PL"/>
        </w:rPr>
        <w:t>ozbudowa ujęcia wody  w miejscowości Kaliszkowice Ołobockie (wykonanie odwiertu nr 4)”.</w:t>
      </w:r>
    </w:p>
    <w:p w:rsidR="00946D4C" w:rsidRPr="00221380" w:rsidRDefault="00A058D0" w:rsidP="00A058D0">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946D4C" w:rsidRPr="00221380">
        <w:rPr>
          <w:rFonts w:eastAsia="Times New Roman" w:cstheme="minorHAnsi"/>
          <w:b/>
          <w:sz w:val="22"/>
          <w:lang w:eastAsia="pl-PL"/>
        </w:rPr>
        <w:t xml:space="preserve"> dziale 400 Wytwarzanie i zaopatrywanie w energię elektryczną, gaz i wodę </w:t>
      </w:r>
      <w:r w:rsidRPr="00221380">
        <w:rPr>
          <w:rFonts w:eastAsia="Times New Roman" w:cstheme="minorHAnsi"/>
          <w:b/>
          <w:sz w:val="22"/>
          <w:lang w:eastAsia="pl-PL"/>
        </w:rPr>
        <w:t>–</w:t>
      </w:r>
      <w:r w:rsidR="00946D4C" w:rsidRPr="00221380">
        <w:rPr>
          <w:rFonts w:eastAsia="Times New Roman" w:cstheme="minorHAnsi"/>
          <w:b/>
          <w:sz w:val="22"/>
          <w:lang w:eastAsia="pl-PL"/>
        </w:rPr>
        <w:t xml:space="preserve"> </w:t>
      </w:r>
      <w:r w:rsidR="00946D4C" w:rsidRPr="00221380">
        <w:rPr>
          <w:rFonts w:eastAsia="Times New Roman" w:cstheme="minorHAnsi"/>
          <w:sz w:val="22"/>
          <w:lang w:eastAsia="pl-PL"/>
        </w:rPr>
        <w:t>dochody</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 zostały wykonane w łącznej kwocie 1</w:t>
      </w:r>
      <w:r w:rsidRPr="00221380">
        <w:rPr>
          <w:rFonts w:eastAsia="Times New Roman" w:cstheme="minorHAnsi"/>
          <w:sz w:val="22"/>
          <w:lang w:eastAsia="pl-PL"/>
        </w:rPr>
        <w:t> </w:t>
      </w:r>
      <w:r w:rsidR="00946D4C" w:rsidRPr="00221380">
        <w:rPr>
          <w:rFonts w:eastAsia="Times New Roman" w:cstheme="minorHAnsi"/>
          <w:sz w:val="22"/>
          <w:lang w:eastAsia="pl-PL"/>
        </w:rPr>
        <w:t>545</w:t>
      </w:r>
      <w:r w:rsidRPr="00221380">
        <w:rPr>
          <w:rFonts w:eastAsia="Times New Roman" w:cstheme="minorHAnsi"/>
          <w:sz w:val="22"/>
          <w:lang w:eastAsia="pl-PL"/>
        </w:rPr>
        <w:t xml:space="preserve"> </w:t>
      </w:r>
      <w:r w:rsidR="00946D4C" w:rsidRPr="00221380">
        <w:rPr>
          <w:rFonts w:eastAsia="Times New Roman" w:cstheme="minorHAnsi"/>
          <w:sz w:val="22"/>
          <w:lang w:eastAsia="pl-PL"/>
        </w:rPr>
        <w:t>161,49 zł</w:t>
      </w:r>
      <w:r w:rsidRPr="00221380">
        <w:rPr>
          <w:rFonts w:eastAsia="Times New Roman" w:cstheme="minorHAnsi"/>
          <w:sz w:val="22"/>
          <w:lang w:eastAsia="pl-PL"/>
        </w:rPr>
        <w:t>,</w:t>
      </w:r>
      <w:r w:rsidR="00946D4C" w:rsidRPr="00221380">
        <w:rPr>
          <w:rFonts w:eastAsia="Times New Roman" w:cstheme="minorHAnsi"/>
          <w:sz w:val="22"/>
          <w:lang w:eastAsia="pl-PL"/>
        </w:rPr>
        <w:t xml:space="preserve"> na zakładany plan 1300</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000,00 zł </w:t>
      </w:r>
      <w:r w:rsidR="0076794D">
        <w:rPr>
          <w:rFonts w:eastAsia="Times New Roman" w:cstheme="minorHAnsi"/>
          <w:sz w:val="22"/>
          <w:lang w:eastAsia="pl-PL"/>
        </w:rPr>
        <w:t>(</w:t>
      </w:r>
      <w:r w:rsidR="00946D4C" w:rsidRPr="00221380">
        <w:rPr>
          <w:rFonts w:eastAsia="Times New Roman" w:cstheme="minorHAnsi"/>
          <w:sz w:val="22"/>
          <w:lang w:eastAsia="pl-PL"/>
        </w:rPr>
        <w:t>118,86 %</w:t>
      </w:r>
      <w:r w:rsidR="0076794D">
        <w:rPr>
          <w:rFonts w:eastAsia="Times New Roman" w:cstheme="minorHAnsi"/>
          <w:sz w:val="22"/>
          <w:lang w:eastAsia="pl-PL"/>
        </w:rPr>
        <w:t>)</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Na wyższe  wykonanie ma wpływ w szczególności ilość  sprzedanej wody </w:t>
      </w:r>
      <w:r w:rsidRPr="00221380">
        <w:rPr>
          <w:rFonts w:eastAsia="Times New Roman" w:cstheme="minorHAnsi"/>
          <w:sz w:val="22"/>
          <w:lang w:eastAsia="pl-PL"/>
        </w:rPr>
        <w:t>o</w:t>
      </w:r>
      <w:r w:rsidR="00946D4C" w:rsidRPr="00221380">
        <w:rPr>
          <w:rFonts w:eastAsia="Times New Roman" w:cstheme="minorHAnsi"/>
          <w:sz w:val="22"/>
          <w:lang w:eastAsia="pl-PL"/>
        </w:rPr>
        <w:t>dbiorcom, co na etapie planowania jest trudne do oszacowania (plan ustalono na podstawie przewidywanego wykonania roku 2019</w:t>
      </w:r>
      <w:r w:rsidRPr="00221380">
        <w:rPr>
          <w:rFonts w:eastAsia="Times New Roman" w:cstheme="minorHAnsi"/>
          <w:sz w:val="22"/>
          <w:lang w:eastAsia="pl-PL"/>
        </w:rPr>
        <w:t>,</w:t>
      </w:r>
      <w:r w:rsidR="00946D4C" w:rsidRPr="00221380">
        <w:rPr>
          <w:rFonts w:eastAsia="Times New Roman" w:cstheme="minorHAnsi"/>
          <w:sz w:val="22"/>
          <w:lang w:eastAsia="pl-PL"/>
        </w:rPr>
        <w:t xml:space="preserve"> tj. roku poprzedzający rok budżetowy 2020 z uwzględnieniem obowiązujących taryf w tym zakresie) oraz wykonane bez planu dochody z tytułu zwrotu przez Urząd  Skarbowy podatku naliczonego VAT od wydatków poniesionych w roku bieżącym</w:t>
      </w:r>
      <w:r w:rsidRPr="00221380">
        <w:rPr>
          <w:rFonts w:eastAsia="Times New Roman" w:cstheme="minorHAnsi"/>
          <w:sz w:val="22"/>
          <w:lang w:eastAsia="pl-PL"/>
        </w:rPr>
        <w:t xml:space="preserve"> </w:t>
      </w:r>
      <w:r w:rsidR="00946D4C" w:rsidRPr="00221380">
        <w:rPr>
          <w:rFonts w:eastAsia="Times New Roman" w:cstheme="minorHAnsi"/>
          <w:sz w:val="22"/>
          <w:lang w:eastAsia="pl-PL"/>
        </w:rPr>
        <w:t>w kwocie 141</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243,67 zł (§ 0970 - wpływy z różnych </w:t>
      </w:r>
      <w:r w:rsidR="00946D4C" w:rsidRPr="00221380">
        <w:rPr>
          <w:rFonts w:eastAsia="Times New Roman" w:cstheme="minorHAnsi"/>
          <w:sz w:val="22"/>
          <w:lang w:eastAsia="pl-PL"/>
        </w:rPr>
        <w:lastRenderedPageBreak/>
        <w:t>dochodów),  wpływy z tytułu kosztów egzekucyjnych w kwocie 12</w:t>
      </w:r>
      <w:r w:rsidRPr="00221380">
        <w:rPr>
          <w:rFonts w:eastAsia="Times New Roman" w:cstheme="minorHAnsi"/>
          <w:sz w:val="22"/>
          <w:lang w:eastAsia="pl-PL"/>
        </w:rPr>
        <w:t xml:space="preserve"> </w:t>
      </w:r>
      <w:r w:rsidR="00946D4C" w:rsidRPr="00221380">
        <w:rPr>
          <w:rFonts w:eastAsia="Times New Roman" w:cstheme="minorHAnsi"/>
          <w:sz w:val="22"/>
          <w:lang w:eastAsia="pl-PL"/>
        </w:rPr>
        <w:t>251,35 zł  (§ 0640)  odsetek w kwocie 2</w:t>
      </w:r>
      <w:r w:rsidRPr="00221380">
        <w:rPr>
          <w:rFonts w:eastAsia="Times New Roman" w:cstheme="minorHAnsi"/>
          <w:sz w:val="22"/>
          <w:lang w:eastAsia="pl-PL"/>
        </w:rPr>
        <w:t xml:space="preserve"> </w:t>
      </w:r>
      <w:r w:rsidR="00946D4C" w:rsidRPr="00221380">
        <w:rPr>
          <w:rFonts w:eastAsia="Times New Roman" w:cstheme="minorHAnsi"/>
          <w:sz w:val="22"/>
          <w:lang w:eastAsia="pl-PL"/>
        </w:rPr>
        <w:t>330,35 zł i odszkodowań za uszkodzone mienie w kwocie 1</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878,00 zł. </w:t>
      </w:r>
    </w:p>
    <w:p w:rsidR="00946D4C" w:rsidRPr="00221380" w:rsidRDefault="00A058D0" w:rsidP="00A058D0">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946D4C" w:rsidRPr="00221380">
        <w:rPr>
          <w:rFonts w:eastAsia="Times New Roman" w:cstheme="minorHAnsi"/>
          <w:b/>
          <w:sz w:val="22"/>
          <w:lang w:eastAsia="pl-PL"/>
        </w:rPr>
        <w:t xml:space="preserve"> dziale 600 Transport i łączność</w:t>
      </w:r>
      <w:r w:rsidR="00946D4C" w:rsidRPr="00221380">
        <w:rPr>
          <w:rFonts w:eastAsia="Times New Roman" w:cstheme="minorHAnsi"/>
          <w:sz w:val="22"/>
          <w:lang w:eastAsia="pl-PL"/>
        </w:rPr>
        <w:t xml:space="preserve"> – dochody wykonano w kwocie 137</w:t>
      </w:r>
      <w:r w:rsidRPr="00221380">
        <w:rPr>
          <w:rFonts w:eastAsia="Times New Roman" w:cstheme="minorHAnsi"/>
          <w:sz w:val="22"/>
          <w:lang w:eastAsia="pl-PL"/>
        </w:rPr>
        <w:t xml:space="preserve"> </w:t>
      </w:r>
      <w:r w:rsidR="00946D4C" w:rsidRPr="00221380">
        <w:rPr>
          <w:rFonts w:eastAsia="Times New Roman" w:cstheme="minorHAnsi"/>
          <w:sz w:val="22"/>
          <w:lang w:eastAsia="pl-PL"/>
        </w:rPr>
        <w:t>000,00 zł na zakładany plan w kwocie 125</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000,00 zł </w:t>
      </w:r>
      <w:r w:rsidR="0076794D">
        <w:rPr>
          <w:rFonts w:eastAsia="Times New Roman" w:cstheme="minorHAnsi"/>
          <w:sz w:val="22"/>
          <w:lang w:eastAsia="pl-PL"/>
        </w:rPr>
        <w:t>(</w:t>
      </w:r>
      <w:r w:rsidR="00946D4C" w:rsidRPr="00221380">
        <w:rPr>
          <w:rFonts w:eastAsia="Times New Roman" w:cstheme="minorHAnsi"/>
          <w:sz w:val="22"/>
          <w:lang w:eastAsia="pl-PL"/>
        </w:rPr>
        <w:t>109,60 %</w:t>
      </w:r>
      <w:r w:rsidR="0076794D">
        <w:rPr>
          <w:rFonts w:eastAsia="Times New Roman" w:cstheme="minorHAnsi"/>
          <w:sz w:val="22"/>
          <w:lang w:eastAsia="pl-PL"/>
        </w:rPr>
        <w:t>)</w:t>
      </w:r>
      <w:r w:rsidR="00946D4C" w:rsidRPr="00221380">
        <w:rPr>
          <w:rFonts w:eastAsia="Times New Roman" w:cstheme="minorHAnsi"/>
          <w:sz w:val="22"/>
          <w:lang w:eastAsia="pl-PL"/>
        </w:rPr>
        <w:t xml:space="preserve">. Dochody w tym dziale obejmują pomoc </w:t>
      </w:r>
      <w:r w:rsidRPr="00221380">
        <w:rPr>
          <w:rFonts w:eastAsia="Times New Roman" w:cstheme="minorHAnsi"/>
          <w:sz w:val="22"/>
          <w:lang w:eastAsia="pl-PL"/>
        </w:rPr>
        <w:t>f</w:t>
      </w:r>
      <w:r w:rsidR="00946D4C" w:rsidRPr="00221380">
        <w:rPr>
          <w:rFonts w:eastAsia="Times New Roman" w:cstheme="minorHAnsi"/>
          <w:sz w:val="22"/>
          <w:lang w:eastAsia="pl-PL"/>
        </w:rPr>
        <w:t>inansową z Województwa Wielkopolskiego w formie dotacji celowej w wysokości 25</w:t>
      </w:r>
      <w:r w:rsidRPr="00221380">
        <w:rPr>
          <w:rFonts w:eastAsia="Times New Roman" w:cstheme="minorHAnsi"/>
          <w:sz w:val="22"/>
          <w:lang w:eastAsia="pl-PL"/>
        </w:rPr>
        <w:t xml:space="preserve"> </w:t>
      </w:r>
      <w:r w:rsidR="00946D4C" w:rsidRPr="00221380">
        <w:rPr>
          <w:rFonts w:eastAsia="Times New Roman" w:cstheme="minorHAnsi"/>
          <w:sz w:val="22"/>
          <w:lang w:eastAsia="pl-PL"/>
        </w:rPr>
        <w:t>000,00 zł na dofinansowanie zadania „przebudowa drogi gminnej G 832537 dojazdowej do pól w miejscowości Komorów” oraz rekompensatę w kwocie 12</w:t>
      </w:r>
      <w:r w:rsidRPr="00221380">
        <w:rPr>
          <w:rFonts w:eastAsia="Times New Roman" w:cstheme="minorHAnsi"/>
          <w:sz w:val="22"/>
          <w:lang w:eastAsia="pl-PL"/>
        </w:rPr>
        <w:t xml:space="preserve"> </w:t>
      </w:r>
      <w:r w:rsidR="00946D4C" w:rsidRPr="00221380">
        <w:rPr>
          <w:rFonts w:eastAsia="Times New Roman" w:cstheme="minorHAnsi"/>
          <w:sz w:val="22"/>
          <w:lang w:eastAsia="pl-PL"/>
        </w:rPr>
        <w:t>000,00 zł  (§ 0970) za przejazd pojazdów powodujących przyspieszoną destrukcję drogi gminnej Mikstat – Kaliszkowice Kaliskie.</w:t>
      </w:r>
    </w:p>
    <w:p w:rsidR="00A058D0" w:rsidRPr="00221380" w:rsidRDefault="00A058D0" w:rsidP="00A058D0">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946D4C" w:rsidRPr="00221380">
        <w:rPr>
          <w:rFonts w:eastAsia="Times New Roman" w:cstheme="minorHAnsi"/>
          <w:b/>
          <w:sz w:val="22"/>
          <w:lang w:eastAsia="pl-PL"/>
        </w:rPr>
        <w:t xml:space="preserve"> dziale 710 Działalność usługowa – </w:t>
      </w:r>
      <w:r w:rsidR="00946D4C" w:rsidRPr="00221380">
        <w:rPr>
          <w:rFonts w:eastAsia="Times New Roman" w:cstheme="minorHAnsi"/>
          <w:sz w:val="22"/>
          <w:lang w:eastAsia="pl-PL"/>
        </w:rPr>
        <w:t>dochody wykonano w 102,77 %</w:t>
      </w:r>
      <w:r w:rsidRPr="00221380">
        <w:rPr>
          <w:rFonts w:eastAsia="Times New Roman" w:cstheme="minorHAnsi"/>
          <w:sz w:val="22"/>
          <w:lang w:eastAsia="pl-PL"/>
        </w:rPr>
        <w:t>,</w:t>
      </w:r>
      <w:r w:rsidR="00946D4C" w:rsidRPr="00221380">
        <w:rPr>
          <w:rFonts w:eastAsia="Times New Roman" w:cstheme="minorHAnsi"/>
          <w:sz w:val="22"/>
          <w:lang w:eastAsia="pl-PL"/>
        </w:rPr>
        <w:t xml:space="preserve"> bowiem na zakładany  plan 12</w:t>
      </w:r>
      <w:r w:rsidRPr="00221380">
        <w:rPr>
          <w:rFonts w:eastAsia="Times New Roman" w:cstheme="minorHAnsi"/>
          <w:sz w:val="22"/>
          <w:lang w:eastAsia="pl-PL"/>
        </w:rPr>
        <w:t xml:space="preserve"> </w:t>
      </w:r>
      <w:r w:rsidR="00946D4C" w:rsidRPr="00221380">
        <w:rPr>
          <w:rFonts w:eastAsia="Times New Roman" w:cstheme="minorHAnsi"/>
          <w:sz w:val="22"/>
          <w:lang w:eastAsia="pl-PL"/>
        </w:rPr>
        <w:t>000,00 zł zostały wykonane w kwocie 12</w:t>
      </w:r>
      <w:r w:rsidRPr="00221380">
        <w:rPr>
          <w:rFonts w:eastAsia="Times New Roman" w:cstheme="minorHAnsi"/>
          <w:sz w:val="22"/>
          <w:lang w:eastAsia="pl-PL"/>
        </w:rPr>
        <w:t xml:space="preserve"> </w:t>
      </w:r>
      <w:r w:rsidR="00946D4C" w:rsidRPr="00221380">
        <w:rPr>
          <w:rFonts w:eastAsia="Times New Roman" w:cstheme="minorHAnsi"/>
          <w:sz w:val="22"/>
          <w:lang w:eastAsia="pl-PL"/>
        </w:rPr>
        <w:t>332,22 zł i obejmują kwotę dotacji celowej</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 w wysokości 12</w:t>
      </w:r>
      <w:r w:rsidRPr="00221380">
        <w:rPr>
          <w:rFonts w:eastAsia="Times New Roman" w:cstheme="minorHAnsi"/>
          <w:sz w:val="22"/>
          <w:lang w:eastAsia="pl-PL"/>
        </w:rPr>
        <w:t xml:space="preserve"> </w:t>
      </w:r>
      <w:r w:rsidR="00946D4C" w:rsidRPr="00221380">
        <w:rPr>
          <w:rFonts w:eastAsia="Times New Roman" w:cstheme="minorHAnsi"/>
          <w:sz w:val="22"/>
          <w:lang w:eastAsia="pl-PL"/>
        </w:rPr>
        <w:t>000,00 zł na utrzymanie miejsc pamięci narodowej, grobów i cmentarzy  wojennych, którą dysponent środków przekazał w pełnej wysokości planu oraz kwotę zwrotu kosztów rozgraniczenia działek dokonanych w 2019 roku w wysokości 332,22 zł</w:t>
      </w:r>
      <w:r w:rsidRPr="00221380">
        <w:rPr>
          <w:rFonts w:eastAsia="Times New Roman" w:cstheme="minorHAnsi"/>
          <w:sz w:val="22"/>
          <w:lang w:eastAsia="pl-PL"/>
        </w:rPr>
        <w:t>.</w:t>
      </w:r>
    </w:p>
    <w:p w:rsidR="00946D4C" w:rsidRPr="00221380" w:rsidRDefault="00A058D0" w:rsidP="00A058D0">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946D4C" w:rsidRPr="00221380">
        <w:rPr>
          <w:rFonts w:eastAsia="Times New Roman" w:cstheme="minorHAnsi"/>
          <w:b/>
          <w:sz w:val="22"/>
          <w:lang w:eastAsia="pl-PL"/>
        </w:rPr>
        <w:t xml:space="preserve"> dziale 758 Różne rozliczenia – </w:t>
      </w:r>
      <w:r w:rsidR="00946D4C" w:rsidRPr="00221380">
        <w:rPr>
          <w:rFonts w:eastAsia="Times New Roman" w:cstheme="minorHAnsi"/>
          <w:sz w:val="22"/>
          <w:lang w:eastAsia="pl-PL"/>
        </w:rPr>
        <w:t>dochody wykonano w 100,43 %</w:t>
      </w:r>
      <w:r w:rsidRPr="00221380">
        <w:rPr>
          <w:rFonts w:eastAsia="Times New Roman" w:cstheme="minorHAnsi"/>
          <w:sz w:val="22"/>
          <w:lang w:eastAsia="pl-PL"/>
        </w:rPr>
        <w:t>,</w:t>
      </w:r>
      <w:r w:rsidR="00946D4C" w:rsidRPr="00221380">
        <w:rPr>
          <w:rFonts w:eastAsia="Times New Roman" w:cstheme="minorHAnsi"/>
          <w:sz w:val="22"/>
          <w:lang w:eastAsia="pl-PL"/>
        </w:rPr>
        <w:t xml:space="preserve"> bowiem na zakładany plan</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 w kwocie 9</w:t>
      </w:r>
      <w:r w:rsidRPr="00221380">
        <w:rPr>
          <w:rFonts w:eastAsia="Times New Roman" w:cstheme="minorHAnsi"/>
          <w:sz w:val="22"/>
          <w:lang w:eastAsia="pl-PL"/>
        </w:rPr>
        <w:t> </w:t>
      </w:r>
      <w:r w:rsidR="00946D4C" w:rsidRPr="00221380">
        <w:rPr>
          <w:rFonts w:eastAsia="Times New Roman" w:cstheme="minorHAnsi"/>
          <w:sz w:val="22"/>
          <w:lang w:eastAsia="pl-PL"/>
        </w:rPr>
        <w:t>452</w:t>
      </w:r>
      <w:r w:rsidRPr="00221380">
        <w:rPr>
          <w:rFonts w:eastAsia="Times New Roman" w:cstheme="minorHAnsi"/>
          <w:sz w:val="22"/>
          <w:lang w:eastAsia="pl-PL"/>
        </w:rPr>
        <w:t xml:space="preserve"> </w:t>
      </w:r>
      <w:r w:rsidR="00946D4C" w:rsidRPr="00221380">
        <w:rPr>
          <w:rFonts w:eastAsia="Times New Roman" w:cstheme="minorHAnsi"/>
          <w:sz w:val="22"/>
          <w:lang w:eastAsia="pl-PL"/>
        </w:rPr>
        <w:t>320,56  zł zostały wykonane w kwocie 9</w:t>
      </w:r>
      <w:r w:rsidRPr="00221380">
        <w:rPr>
          <w:rFonts w:eastAsia="Times New Roman" w:cstheme="minorHAnsi"/>
          <w:sz w:val="22"/>
          <w:lang w:eastAsia="pl-PL"/>
        </w:rPr>
        <w:t> </w:t>
      </w:r>
      <w:r w:rsidR="00946D4C" w:rsidRPr="00221380">
        <w:rPr>
          <w:rFonts w:eastAsia="Times New Roman" w:cstheme="minorHAnsi"/>
          <w:sz w:val="22"/>
          <w:lang w:eastAsia="pl-PL"/>
        </w:rPr>
        <w:t>492</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673,62 zł. Obejmują one część </w:t>
      </w:r>
      <w:r w:rsidRPr="00221380">
        <w:rPr>
          <w:rFonts w:eastAsia="Times New Roman" w:cstheme="minorHAnsi"/>
          <w:sz w:val="22"/>
          <w:lang w:eastAsia="pl-PL"/>
        </w:rPr>
        <w:t>o</w:t>
      </w:r>
      <w:r w:rsidR="00946D4C" w:rsidRPr="00221380">
        <w:rPr>
          <w:rFonts w:eastAsia="Times New Roman" w:cstheme="minorHAnsi"/>
          <w:sz w:val="22"/>
          <w:lang w:eastAsia="pl-PL"/>
        </w:rPr>
        <w:t>światową i wyrównawczą subwencji ogólnej, które miastu i gminie przekazano w 100,00 % przez Ministerstwo Finansów oraz dotacje celową w łącznej kwocie 50</w:t>
      </w:r>
      <w:r w:rsidRPr="00221380">
        <w:rPr>
          <w:rFonts w:eastAsia="Times New Roman" w:cstheme="minorHAnsi"/>
          <w:sz w:val="22"/>
          <w:lang w:eastAsia="pl-PL"/>
        </w:rPr>
        <w:t xml:space="preserve"> </w:t>
      </w:r>
      <w:r w:rsidR="00946D4C" w:rsidRPr="00221380">
        <w:rPr>
          <w:rFonts w:eastAsia="Times New Roman" w:cstheme="minorHAnsi"/>
          <w:sz w:val="22"/>
          <w:lang w:eastAsia="pl-PL"/>
        </w:rPr>
        <w:t>065,56 zł stanowiącą zwrot poniesionych w 2019 roku wydatków w ramach Funduszu Sołeckiego</w:t>
      </w:r>
      <w:r w:rsidRPr="00221380">
        <w:rPr>
          <w:rFonts w:eastAsia="Times New Roman" w:cstheme="minorHAnsi"/>
          <w:sz w:val="22"/>
          <w:lang w:eastAsia="pl-PL"/>
        </w:rPr>
        <w:t>.</w:t>
      </w:r>
      <w:r w:rsidR="00946D4C" w:rsidRPr="00221380">
        <w:rPr>
          <w:rFonts w:eastAsia="Times New Roman" w:cstheme="minorHAnsi"/>
          <w:sz w:val="22"/>
          <w:lang w:eastAsia="pl-PL"/>
        </w:rPr>
        <w:t xml:space="preserve"> </w:t>
      </w:r>
    </w:p>
    <w:p w:rsidR="00946D4C" w:rsidRPr="00221380" w:rsidRDefault="00946D4C" w:rsidP="00A058D0">
      <w:pPr>
        <w:spacing w:after="120" w:line="276" w:lineRule="auto"/>
        <w:jc w:val="both"/>
        <w:rPr>
          <w:rFonts w:eastAsia="Times New Roman" w:cstheme="minorHAnsi"/>
          <w:sz w:val="22"/>
          <w:lang w:eastAsia="pl-PL"/>
        </w:rPr>
      </w:pPr>
      <w:r w:rsidRPr="00221380">
        <w:rPr>
          <w:rFonts w:eastAsia="Times New Roman" w:cstheme="minorHAnsi"/>
          <w:sz w:val="22"/>
          <w:lang w:eastAsia="pl-PL"/>
        </w:rPr>
        <w:t>Na nieco wyższe wykonanie dochodów w tym dziale wpływa realizacja dochodów z tytułu odsetek od środków na rachunkach bankowych w kwocie 19</w:t>
      </w:r>
      <w:r w:rsidR="00A058D0" w:rsidRPr="00221380">
        <w:rPr>
          <w:rFonts w:eastAsia="Times New Roman" w:cstheme="minorHAnsi"/>
          <w:sz w:val="22"/>
          <w:lang w:eastAsia="pl-PL"/>
        </w:rPr>
        <w:t xml:space="preserve"> </w:t>
      </w:r>
      <w:r w:rsidRPr="00221380">
        <w:rPr>
          <w:rFonts w:eastAsia="Times New Roman" w:cstheme="minorHAnsi"/>
          <w:sz w:val="22"/>
          <w:lang w:eastAsia="pl-PL"/>
        </w:rPr>
        <w:t>553,27 zł na zakładany plan 10</w:t>
      </w:r>
      <w:r w:rsidR="00A058D0" w:rsidRPr="00221380">
        <w:rPr>
          <w:rFonts w:eastAsia="Times New Roman" w:cstheme="minorHAnsi"/>
          <w:sz w:val="22"/>
          <w:lang w:eastAsia="pl-PL"/>
        </w:rPr>
        <w:t xml:space="preserve"> </w:t>
      </w:r>
      <w:r w:rsidRPr="00221380">
        <w:rPr>
          <w:rFonts w:eastAsia="Times New Roman" w:cstheme="minorHAnsi"/>
          <w:sz w:val="22"/>
          <w:lang w:eastAsia="pl-PL"/>
        </w:rPr>
        <w:t>000,00 zł</w:t>
      </w:r>
      <w:r w:rsidR="0076794D">
        <w:rPr>
          <w:rFonts w:eastAsia="Times New Roman" w:cstheme="minorHAnsi"/>
          <w:sz w:val="22"/>
          <w:lang w:eastAsia="pl-PL"/>
        </w:rPr>
        <w:t xml:space="preserve"> (</w:t>
      </w:r>
      <w:r w:rsidRPr="00221380">
        <w:rPr>
          <w:rFonts w:eastAsia="Times New Roman" w:cstheme="minorHAnsi"/>
          <w:sz w:val="22"/>
          <w:lang w:eastAsia="pl-PL"/>
        </w:rPr>
        <w:t>195,53 %</w:t>
      </w:r>
      <w:r w:rsidR="0076794D">
        <w:rPr>
          <w:rFonts w:eastAsia="Times New Roman" w:cstheme="minorHAnsi"/>
          <w:sz w:val="22"/>
          <w:lang w:eastAsia="pl-PL"/>
        </w:rPr>
        <w:t>)</w:t>
      </w:r>
      <w:r w:rsidRPr="00221380">
        <w:rPr>
          <w:rFonts w:eastAsia="Times New Roman" w:cstheme="minorHAnsi"/>
          <w:sz w:val="22"/>
          <w:lang w:eastAsia="pl-PL"/>
        </w:rPr>
        <w:t>, co jest wynikiem lokowania wolnych środków w ciągu roku na rachunku lokat terminowych oraz realizacja dochodów z tytułu zwrotu  podatku naliczonego VAT przez Urząd Skarbowy w kwocie 30</w:t>
      </w:r>
      <w:r w:rsidR="00A058D0" w:rsidRPr="00221380">
        <w:rPr>
          <w:rFonts w:eastAsia="Times New Roman" w:cstheme="minorHAnsi"/>
          <w:sz w:val="22"/>
          <w:lang w:eastAsia="pl-PL"/>
        </w:rPr>
        <w:t xml:space="preserve"> </w:t>
      </w:r>
      <w:r w:rsidRPr="00221380">
        <w:rPr>
          <w:rFonts w:eastAsia="Times New Roman" w:cstheme="minorHAnsi"/>
          <w:sz w:val="22"/>
          <w:lang w:eastAsia="pl-PL"/>
        </w:rPr>
        <w:t>794,79 zł wynikającego z korekty rocznej  za 2019 r.</w:t>
      </w:r>
    </w:p>
    <w:p w:rsidR="00946D4C" w:rsidRPr="00221380" w:rsidRDefault="00A058D0" w:rsidP="00A058D0">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946D4C" w:rsidRPr="00221380">
        <w:rPr>
          <w:rFonts w:eastAsia="Times New Roman" w:cstheme="minorHAnsi"/>
          <w:b/>
          <w:sz w:val="22"/>
          <w:lang w:eastAsia="pl-PL"/>
        </w:rPr>
        <w:t xml:space="preserve"> dziale 900 Gospodarka komunalna i ochrona środowiska - </w:t>
      </w:r>
      <w:r w:rsidR="00946D4C" w:rsidRPr="00221380">
        <w:rPr>
          <w:rFonts w:eastAsia="Times New Roman" w:cstheme="minorHAnsi"/>
          <w:sz w:val="22"/>
          <w:lang w:eastAsia="pl-PL"/>
        </w:rPr>
        <w:t>dochody wykonano w  kwocie 2</w:t>
      </w:r>
      <w:r w:rsidRPr="00221380">
        <w:rPr>
          <w:rFonts w:eastAsia="Times New Roman" w:cstheme="minorHAnsi"/>
          <w:sz w:val="22"/>
          <w:lang w:eastAsia="pl-PL"/>
        </w:rPr>
        <w:t> </w:t>
      </w:r>
      <w:r w:rsidR="00946D4C" w:rsidRPr="00221380">
        <w:rPr>
          <w:rFonts w:eastAsia="Times New Roman" w:cstheme="minorHAnsi"/>
          <w:sz w:val="22"/>
          <w:lang w:eastAsia="pl-PL"/>
        </w:rPr>
        <w:t>808</w:t>
      </w:r>
      <w:r w:rsidRPr="00221380">
        <w:rPr>
          <w:rFonts w:eastAsia="Times New Roman" w:cstheme="minorHAnsi"/>
          <w:sz w:val="22"/>
          <w:lang w:eastAsia="pl-PL"/>
        </w:rPr>
        <w:t xml:space="preserve"> </w:t>
      </w:r>
      <w:r w:rsidR="00946D4C" w:rsidRPr="00221380">
        <w:rPr>
          <w:rFonts w:eastAsia="Times New Roman" w:cstheme="minorHAnsi"/>
          <w:sz w:val="22"/>
          <w:lang w:eastAsia="pl-PL"/>
        </w:rPr>
        <w:t>302,33 zł</w:t>
      </w:r>
      <w:r w:rsidRPr="00221380">
        <w:rPr>
          <w:rFonts w:eastAsia="Times New Roman" w:cstheme="minorHAnsi"/>
          <w:sz w:val="22"/>
          <w:lang w:eastAsia="pl-PL"/>
        </w:rPr>
        <w:t>,</w:t>
      </w:r>
      <w:r w:rsidR="00946D4C" w:rsidRPr="00221380">
        <w:rPr>
          <w:rFonts w:eastAsia="Times New Roman" w:cstheme="minorHAnsi"/>
          <w:sz w:val="22"/>
          <w:lang w:eastAsia="pl-PL"/>
        </w:rPr>
        <w:t xml:space="preserve"> na zakładany plan 2</w:t>
      </w:r>
      <w:r w:rsidRPr="00221380">
        <w:rPr>
          <w:rFonts w:eastAsia="Times New Roman" w:cstheme="minorHAnsi"/>
          <w:sz w:val="22"/>
          <w:lang w:eastAsia="pl-PL"/>
        </w:rPr>
        <w:t xml:space="preserve"> </w:t>
      </w:r>
      <w:r w:rsidR="00946D4C" w:rsidRPr="00221380">
        <w:rPr>
          <w:rFonts w:eastAsia="Times New Roman" w:cstheme="minorHAnsi"/>
          <w:sz w:val="22"/>
          <w:lang w:eastAsia="pl-PL"/>
        </w:rPr>
        <w:t>311</w:t>
      </w:r>
      <w:r w:rsidRPr="00221380">
        <w:rPr>
          <w:rFonts w:eastAsia="Times New Roman" w:cstheme="minorHAnsi"/>
          <w:sz w:val="22"/>
          <w:lang w:eastAsia="pl-PL"/>
        </w:rPr>
        <w:t xml:space="preserve"> </w:t>
      </w:r>
      <w:r w:rsidR="00946D4C" w:rsidRPr="00221380">
        <w:rPr>
          <w:rFonts w:eastAsia="Times New Roman" w:cstheme="minorHAnsi"/>
          <w:sz w:val="22"/>
          <w:lang w:eastAsia="pl-PL"/>
        </w:rPr>
        <w:t>213,00</w:t>
      </w:r>
      <w:r w:rsidRPr="00221380">
        <w:rPr>
          <w:rFonts w:eastAsia="Times New Roman" w:cstheme="minorHAnsi"/>
          <w:sz w:val="22"/>
          <w:lang w:eastAsia="pl-PL"/>
        </w:rPr>
        <w:t xml:space="preserve"> zł</w:t>
      </w:r>
      <w:r w:rsidR="00946D4C" w:rsidRPr="00221380">
        <w:rPr>
          <w:rFonts w:eastAsia="Times New Roman" w:cstheme="minorHAnsi"/>
          <w:sz w:val="22"/>
          <w:lang w:eastAsia="pl-PL"/>
        </w:rPr>
        <w:t xml:space="preserve"> </w:t>
      </w:r>
      <w:r w:rsidR="0076794D">
        <w:rPr>
          <w:rFonts w:eastAsia="Times New Roman" w:cstheme="minorHAnsi"/>
          <w:sz w:val="22"/>
          <w:lang w:eastAsia="pl-PL"/>
        </w:rPr>
        <w:t>(</w:t>
      </w:r>
      <w:r w:rsidR="00946D4C" w:rsidRPr="00221380">
        <w:rPr>
          <w:rFonts w:eastAsia="Times New Roman" w:cstheme="minorHAnsi"/>
          <w:sz w:val="22"/>
          <w:lang w:eastAsia="pl-PL"/>
        </w:rPr>
        <w:t>121,51%</w:t>
      </w:r>
      <w:r w:rsidR="0076794D">
        <w:rPr>
          <w:rFonts w:eastAsia="Times New Roman" w:cstheme="minorHAnsi"/>
          <w:sz w:val="22"/>
          <w:lang w:eastAsia="pl-PL"/>
        </w:rPr>
        <w:t>)</w:t>
      </w:r>
      <w:r w:rsidR="00946D4C" w:rsidRPr="00221380">
        <w:rPr>
          <w:rFonts w:eastAsia="Times New Roman" w:cstheme="minorHAnsi"/>
          <w:sz w:val="22"/>
          <w:lang w:eastAsia="pl-PL"/>
        </w:rPr>
        <w:t>.</w:t>
      </w:r>
      <w:r w:rsidRPr="00221380">
        <w:rPr>
          <w:rFonts w:eastAsia="Times New Roman" w:cstheme="minorHAnsi"/>
          <w:sz w:val="22"/>
          <w:lang w:eastAsia="pl-PL"/>
        </w:rPr>
        <w:t xml:space="preserve"> </w:t>
      </w:r>
      <w:r w:rsidR="00946D4C" w:rsidRPr="00221380">
        <w:rPr>
          <w:rFonts w:eastAsia="Times New Roman" w:cstheme="minorHAnsi"/>
          <w:sz w:val="22"/>
          <w:lang w:eastAsia="pl-PL"/>
        </w:rPr>
        <w:t>Dochody obejmują wpływy z tytułu odprowadzanych ścieków do kanalizacji, które to na zakładany plan 700</w:t>
      </w:r>
      <w:r w:rsidRPr="00221380">
        <w:rPr>
          <w:rFonts w:eastAsia="Times New Roman" w:cstheme="minorHAnsi"/>
          <w:sz w:val="22"/>
          <w:lang w:eastAsia="pl-PL"/>
        </w:rPr>
        <w:t xml:space="preserve"> </w:t>
      </w:r>
      <w:r w:rsidR="00946D4C" w:rsidRPr="00221380">
        <w:rPr>
          <w:rFonts w:eastAsia="Times New Roman" w:cstheme="minorHAnsi"/>
          <w:sz w:val="22"/>
          <w:lang w:eastAsia="pl-PL"/>
        </w:rPr>
        <w:t>000,00 zł zrealizowano w kwocie 687</w:t>
      </w:r>
      <w:r w:rsidRPr="00221380">
        <w:rPr>
          <w:rFonts w:eastAsia="Times New Roman" w:cstheme="minorHAnsi"/>
          <w:sz w:val="22"/>
          <w:lang w:eastAsia="pl-PL"/>
        </w:rPr>
        <w:t xml:space="preserve"> </w:t>
      </w:r>
      <w:r w:rsidR="00946D4C" w:rsidRPr="00221380">
        <w:rPr>
          <w:rFonts w:eastAsia="Times New Roman" w:cstheme="minorHAnsi"/>
          <w:sz w:val="22"/>
          <w:lang w:eastAsia="pl-PL"/>
        </w:rPr>
        <w:t xml:space="preserve">603,54 zł </w:t>
      </w:r>
      <w:r w:rsidR="0076794D">
        <w:rPr>
          <w:rFonts w:eastAsia="Times New Roman" w:cstheme="minorHAnsi"/>
          <w:sz w:val="22"/>
          <w:lang w:eastAsia="pl-PL"/>
        </w:rPr>
        <w:t>(</w:t>
      </w:r>
      <w:r w:rsidR="00946D4C" w:rsidRPr="00221380">
        <w:rPr>
          <w:rFonts w:eastAsia="Times New Roman" w:cstheme="minorHAnsi"/>
          <w:sz w:val="22"/>
          <w:lang w:eastAsia="pl-PL"/>
        </w:rPr>
        <w:t>98,23 %</w:t>
      </w:r>
      <w:r w:rsidR="0076794D">
        <w:rPr>
          <w:rFonts w:eastAsia="Times New Roman" w:cstheme="minorHAnsi"/>
          <w:sz w:val="22"/>
          <w:lang w:eastAsia="pl-PL"/>
        </w:rPr>
        <w:t>)</w:t>
      </w:r>
      <w:r w:rsidR="00946D4C" w:rsidRPr="00221380">
        <w:rPr>
          <w:rFonts w:eastAsia="Times New Roman" w:cstheme="minorHAnsi"/>
          <w:sz w:val="22"/>
          <w:lang w:eastAsia="pl-PL"/>
        </w:rPr>
        <w:t>, czyli na  poziomie nieco niższym w odniesieniu do planu, który ustalano na podstawie przewidywanego wykonania roku poprzedzającego rok budżetowy.</w:t>
      </w:r>
    </w:p>
    <w:p w:rsidR="00946D4C" w:rsidRPr="00221380" w:rsidRDefault="00946D4C" w:rsidP="00A058D0">
      <w:pPr>
        <w:spacing w:after="120" w:line="276" w:lineRule="auto"/>
        <w:jc w:val="both"/>
        <w:rPr>
          <w:rFonts w:eastAsia="Times New Roman" w:cstheme="minorHAnsi"/>
          <w:sz w:val="22"/>
          <w:lang w:eastAsia="pl-PL"/>
        </w:rPr>
      </w:pPr>
      <w:r w:rsidRPr="00221380">
        <w:rPr>
          <w:rFonts w:eastAsia="Times New Roman" w:cstheme="minorHAnsi"/>
          <w:sz w:val="22"/>
          <w:lang w:eastAsia="pl-PL"/>
        </w:rPr>
        <w:t>Na wyższy natomiast poziom wykonania dochodów w tym dziale ma wpływ realizacja  dochodów z tytułu opłat za gospodarowanie odpadami komunalnymi, które zrealizowano w kwocie 1</w:t>
      </w:r>
      <w:r w:rsidR="00A058D0" w:rsidRPr="00221380">
        <w:rPr>
          <w:rFonts w:eastAsia="Times New Roman" w:cstheme="minorHAnsi"/>
          <w:sz w:val="22"/>
          <w:lang w:eastAsia="pl-PL"/>
        </w:rPr>
        <w:t> </w:t>
      </w:r>
      <w:r w:rsidRPr="00221380">
        <w:rPr>
          <w:rFonts w:eastAsia="Times New Roman" w:cstheme="minorHAnsi"/>
          <w:sz w:val="22"/>
          <w:lang w:eastAsia="pl-PL"/>
        </w:rPr>
        <w:t>136</w:t>
      </w:r>
      <w:r w:rsidR="00A058D0" w:rsidRPr="00221380">
        <w:rPr>
          <w:rFonts w:eastAsia="Times New Roman" w:cstheme="minorHAnsi"/>
          <w:sz w:val="22"/>
          <w:lang w:eastAsia="pl-PL"/>
        </w:rPr>
        <w:t xml:space="preserve"> </w:t>
      </w:r>
      <w:r w:rsidRPr="00221380">
        <w:rPr>
          <w:rFonts w:eastAsia="Times New Roman" w:cstheme="minorHAnsi"/>
          <w:sz w:val="22"/>
          <w:lang w:eastAsia="pl-PL"/>
        </w:rPr>
        <w:t>836,37 zł</w:t>
      </w:r>
      <w:r w:rsidR="00A058D0" w:rsidRPr="00221380">
        <w:rPr>
          <w:rFonts w:eastAsia="Times New Roman" w:cstheme="minorHAnsi"/>
          <w:sz w:val="22"/>
          <w:lang w:eastAsia="pl-PL"/>
        </w:rPr>
        <w:t>,</w:t>
      </w:r>
      <w:r w:rsidRPr="00221380">
        <w:rPr>
          <w:rFonts w:eastAsia="Times New Roman" w:cstheme="minorHAnsi"/>
          <w:sz w:val="22"/>
          <w:lang w:eastAsia="pl-PL"/>
        </w:rPr>
        <w:t xml:space="preserve"> na zakładany plan 1</w:t>
      </w:r>
      <w:r w:rsidR="00A058D0" w:rsidRPr="00221380">
        <w:rPr>
          <w:rFonts w:eastAsia="Times New Roman" w:cstheme="minorHAnsi"/>
          <w:sz w:val="22"/>
          <w:lang w:eastAsia="pl-PL"/>
        </w:rPr>
        <w:t> </w:t>
      </w:r>
      <w:r w:rsidRPr="00221380">
        <w:rPr>
          <w:rFonts w:eastAsia="Times New Roman" w:cstheme="minorHAnsi"/>
          <w:sz w:val="22"/>
          <w:lang w:eastAsia="pl-PL"/>
        </w:rPr>
        <w:t>089</w:t>
      </w:r>
      <w:r w:rsidR="00A058D0" w:rsidRPr="00221380">
        <w:rPr>
          <w:rFonts w:eastAsia="Times New Roman" w:cstheme="minorHAnsi"/>
          <w:sz w:val="22"/>
          <w:lang w:eastAsia="pl-PL"/>
        </w:rPr>
        <w:t xml:space="preserve"> </w:t>
      </w:r>
      <w:r w:rsidRPr="00221380">
        <w:rPr>
          <w:rFonts w:eastAsia="Times New Roman" w:cstheme="minorHAnsi"/>
          <w:sz w:val="22"/>
          <w:lang w:eastAsia="pl-PL"/>
        </w:rPr>
        <w:t>437,00</w:t>
      </w:r>
      <w:r w:rsidR="00A058D0" w:rsidRPr="00221380">
        <w:rPr>
          <w:rFonts w:eastAsia="Times New Roman" w:cstheme="minorHAnsi"/>
          <w:sz w:val="22"/>
          <w:lang w:eastAsia="pl-PL"/>
        </w:rPr>
        <w:t xml:space="preserve"> zł</w:t>
      </w:r>
      <w:r w:rsidRPr="00221380">
        <w:rPr>
          <w:rFonts w:eastAsia="Times New Roman" w:cstheme="minorHAnsi"/>
          <w:sz w:val="22"/>
          <w:lang w:eastAsia="pl-PL"/>
        </w:rPr>
        <w:t xml:space="preserve"> </w:t>
      </w:r>
      <w:r w:rsidR="0054409E">
        <w:rPr>
          <w:rFonts w:eastAsia="Times New Roman" w:cstheme="minorHAnsi"/>
          <w:sz w:val="22"/>
          <w:lang w:eastAsia="pl-PL"/>
        </w:rPr>
        <w:t>(</w:t>
      </w:r>
      <w:r w:rsidRPr="00221380">
        <w:rPr>
          <w:rFonts w:eastAsia="Times New Roman" w:cstheme="minorHAnsi"/>
          <w:sz w:val="22"/>
          <w:lang w:eastAsia="pl-PL"/>
        </w:rPr>
        <w:t>104,35 %</w:t>
      </w:r>
      <w:r w:rsidR="0054409E">
        <w:rPr>
          <w:rFonts w:eastAsia="Times New Roman" w:cstheme="minorHAnsi"/>
          <w:sz w:val="22"/>
          <w:lang w:eastAsia="pl-PL"/>
        </w:rPr>
        <w:t>)</w:t>
      </w:r>
      <w:r w:rsidRPr="00221380">
        <w:rPr>
          <w:rFonts w:eastAsia="Times New Roman" w:cstheme="minorHAnsi"/>
          <w:sz w:val="22"/>
          <w:lang w:eastAsia="pl-PL"/>
        </w:rPr>
        <w:t xml:space="preserve">, na co ma wpływ również ilość wyprodukowanych i odebranych odpadów oraz realizacja dochodów z opłat i kar </w:t>
      </w:r>
      <w:r w:rsidR="00171D34" w:rsidRPr="00221380">
        <w:rPr>
          <w:rFonts w:eastAsia="Times New Roman" w:cstheme="minorHAnsi"/>
          <w:sz w:val="22"/>
          <w:lang w:eastAsia="pl-PL"/>
        </w:rPr>
        <w:t xml:space="preserve"> </w:t>
      </w:r>
      <w:r w:rsidRPr="00221380">
        <w:rPr>
          <w:rFonts w:eastAsia="Times New Roman" w:cstheme="minorHAnsi"/>
          <w:sz w:val="22"/>
          <w:lang w:eastAsia="pl-PL"/>
        </w:rPr>
        <w:t xml:space="preserve">za </w:t>
      </w:r>
      <w:r w:rsidR="00171D34" w:rsidRPr="00221380">
        <w:rPr>
          <w:rFonts w:eastAsia="Times New Roman" w:cstheme="minorHAnsi"/>
          <w:sz w:val="22"/>
          <w:lang w:eastAsia="pl-PL"/>
        </w:rPr>
        <w:t xml:space="preserve"> </w:t>
      </w:r>
      <w:r w:rsidRPr="00221380">
        <w:rPr>
          <w:rFonts w:eastAsia="Times New Roman" w:cstheme="minorHAnsi"/>
          <w:sz w:val="22"/>
          <w:lang w:eastAsia="pl-PL"/>
        </w:rPr>
        <w:t>korzystanie ze środowiska, które wykonano  w 110,17 %</w:t>
      </w:r>
      <w:r w:rsidR="00171D34" w:rsidRPr="00221380">
        <w:rPr>
          <w:rFonts w:eastAsia="Times New Roman" w:cstheme="minorHAnsi"/>
          <w:sz w:val="22"/>
          <w:lang w:eastAsia="pl-PL"/>
        </w:rPr>
        <w:t>,</w:t>
      </w:r>
      <w:r w:rsidRPr="00221380">
        <w:rPr>
          <w:rFonts w:eastAsia="Times New Roman" w:cstheme="minorHAnsi"/>
          <w:sz w:val="22"/>
          <w:lang w:eastAsia="pl-PL"/>
        </w:rPr>
        <w:t xml:space="preserve"> bowiem na zakładany plan 5</w:t>
      </w:r>
      <w:r w:rsidR="00171D34" w:rsidRPr="00221380">
        <w:rPr>
          <w:rFonts w:eastAsia="Times New Roman" w:cstheme="minorHAnsi"/>
          <w:sz w:val="22"/>
          <w:lang w:eastAsia="pl-PL"/>
        </w:rPr>
        <w:t xml:space="preserve"> </w:t>
      </w:r>
      <w:r w:rsidRPr="00221380">
        <w:rPr>
          <w:rFonts w:eastAsia="Times New Roman" w:cstheme="minorHAnsi"/>
          <w:sz w:val="22"/>
          <w:lang w:eastAsia="pl-PL"/>
        </w:rPr>
        <w:t>000,00 zł zrealizowano kwotę 5</w:t>
      </w:r>
      <w:r w:rsidR="00171D34" w:rsidRPr="00221380">
        <w:rPr>
          <w:rFonts w:eastAsia="Times New Roman" w:cstheme="minorHAnsi"/>
          <w:sz w:val="22"/>
          <w:lang w:eastAsia="pl-PL"/>
        </w:rPr>
        <w:t xml:space="preserve"> </w:t>
      </w:r>
      <w:r w:rsidRPr="00221380">
        <w:rPr>
          <w:rFonts w:eastAsia="Times New Roman" w:cstheme="minorHAnsi"/>
          <w:sz w:val="22"/>
          <w:lang w:eastAsia="pl-PL"/>
        </w:rPr>
        <w:t xml:space="preserve">508,25 zł. </w:t>
      </w:r>
    </w:p>
    <w:p w:rsidR="00946D4C" w:rsidRPr="00221380" w:rsidRDefault="00946D4C" w:rsidP="00171D34">
      <w:pPr>
        <w:spacing w:after="120" w:line="276" w:lineRule="auto"/>
        <w:jc w:val="both"/>
        <w:rPr>
          <w:rFonts w:eastAsia="Times New Roman" w:cstheme="minorHAnsi"/>
          <w:sz w:val="22"/>
          <w:lang w:eastAsia="pl-PL"/>
        </w:rPr>
      </w:pPr>
      <w:r w:rsidRPr="00221380">
        <w:rPr>
          <w:rFonts w:eastAsia="Times New Roman" w:cstheme="minorHAnsi"/>
          <w:sz w:val="22"/>
          <w:lang w:eastAsia="pl-PL"/>
        </w:rPr>
        <w:t>W dziale tym zrealizowano także dochody w kwocie 32</w:t>
      </w:r>
      <w:r w:rsidR="00171D34" w:rsidRPr="00221380">
        <w:rPr>
          <w:rFonts w:eastAsia="Times New Roman" w:cstheme="minorHAnsi"/>
          <w:sz w:val="22"/>
          <w:lang w:eastAsia="pl-PL"/>
        </w:rPr>
        <w:t xml:space="preserve"> </w:t>
      </w:r>
      <w:r w:rsidRPr="00221380">
        <w:rPr>
          <w:rFonts w:eastAsia="Times New Roman" w:cstheme="minorHAnsi"/>
          <w:sz w:val="22"/>
          <w:lang w:eastAsia="pl-PL"/>
        </w:rPr>
        <w:t>944,21 zł</w:t>
      </w:r>
      <w:r w:rsidR="00171D34" w:rsidRPr="00221380">
        <w:rPr>
          <w:rFonts w:eastAsia="Times New Roman" w:cstheme="minorHAnsi"/>
          <w:sz w:val="22"/>
          <w:lang w:eastAsia="pl-PL"/>
        </w:rPr>
        <w:t>,</w:t>
      </w:r>
      <w:r w:rsidRPr="00221380">
        <w:rPr>
          <w:rFonts w:eastAsia="Times New Roman" w:cstheme="minorHAnsi"/>
          <w:sz w:val="22"/>
          <w:lang w:eastAsia="pl-PL"/>
        </w:rPr>
        <w:t xml:space="preserve"> tj. 94,13 % zakładanego </w:t>
      </w:r>
      <w:r w:rsidR="00171D34" w:rsidRPr="00221380">
        <w:rPr>
          <w:rFonts w:eastAsia="Times New Roman" w:cstheme="minorHAnsi"/>
          <w:sz w:val="22"/>
          <w:lang w:eastAsia="pl-PL"/>
        </w:rPr>
        <w:t>p</w:t>
      </w:r>
      <w:r w:rsidRPr="00221380">
        <w:rPr>
          <w:rFonts w:eastAsia="Times New Roman" w:cstheme="minorHAnsi"/>
          <w:sz w:val="22"/>
          <w:lang w:eastAsia="pl-PL"/>
        </w:rPr>
        <w:t>lanu w wysokości 35</w:t>
      </w:r>
      <w:r w:rsidR="00171D34" w:rsidRPr="00221380">
        <w:rPr>
          <w:rFonts w:eastAsia="Times New Roman" w:cstheme="minorHAnsi"/>
          <w:sz w:val="22"/>
          <w:lang w:eastAsia="pl-PL"/>
        </w:rPr>
        <w:t xml:space="preserve"> </w:t>
      </w:r>
      <w:r w:rsidRPr="00221380">
        <w:rPr>
          <w:rFonts w:eastAsia="Times New Roman" w:cstheme="minorHAnsi"/>
          <w:sz w:val="22"/>
          <w:lang w:eastAsia="pl-PL"/>
        </w:rPr>
        <w:t>000,00 zł stanowiące dofinansowanie z Wojewódzkiego Funduszu Ochrony Środowiska i Gospodarki Wodnej w Poznaniu zadania „</w:t>
      </w:r>
      <w:r w:rsidR="0054409E">
        <w:rPr>
          <w:rFonts w:eastAsia="Times New Roman" w:cstheme="minorHAnsi"/>
          <w:sz w:val="22"/>
          <w:lang w:eastAsia="pl-PL"/>
        </w:rPr>
        <w:t>U</w:t>
      </w:r>
      <w:r w:rsidRPr="00221380">
        <w:rPr>
          <w:rFonts w:eastAsia="Times New Roman" w:cstheme="minorHAnsi"/>
          <w:sz w:val="22"/>
          <w:lang w:eastAsia="pl-PL"/>
        </w:rPr>
        <w:t>suwanie wyrobów zawierających azbest wraz z unieszkodliwieniem z terenu Miasta i Gminy Mikstat”</w:t>
      </w:r>
      <w:r w:rsidR="00171D34" w:rsidRPr="00221380">
        <w:rPr>
          <w:rFonts w:eastAsia="Times New Roman" w:cstheme="minorHAnsi"/>
          <w:sz w:val="22"/>
          <w:lang w:eastAsia="pl-PL"/>
        </w:rPr>
        <w:t>.</w:t>
      </w:r>
    </w:p>
    <w:p w:rsidR="00946D4C" w:rsidRPr="00221380" w:rsidRDefault="00946D4C" w:rsidP="00171D34">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Na wyższy wskaźnik wykonania dochodów ma także wpływ w szczególności  realizacja dochodów w kwocie 936</w:t>
      </w:r>
      <w:r w:rsidR="00171D34" w:rsidRPr="00221380">
        <w:rPr>
          <w:rFonts w:eastAsia="Times New Roman" w:cstheme="minorHAnsi"/>
          <w:sz w:val="22"/>
          <w:lang w:eastAsia="pl-PL"/>
        </w:rPr>
        <w:t xml:space="preserve"> </w:t>
      </w:r>
      <w:r w:rsidRPr="00221380">
        <w:rPr>
          <w:rFonts w:eastAsia="Times New Roman" w:cstheme="minorHAnsi"/>
          <w:sz w:val="22"/>
          <w:lang w:eastAsia="pl-PL"/>
        </w:rPr>
        <w:t>573,13 zł sklasyfikowanych w paragrafie 0970 wpływy z różnych dochodów  z tytułu zwrotu przez Urząd Skarbowy podatku naliczonego VAT od wydatków bieżących i inwestycyjnych poniesionych w roku 2020.</w:t>
      </w:r>
    </w:p>
    <w:p w:rsidR="00946D4C" w:rsidRPr="00221380" w:rsidRDefault="00171D34" w:rsidP="00171D34">
      <w:pPr>
        <w:spacing w:after="120" w:line="276" w:lineRule="auto"/>
        <w:jc w:val="both"/>
        <w:rPr>
          <w:rFonts w:eastAsia="Times New Roman" w:cstheme="minorHAnsi"/>
          <w:sz w:val="22"/>
          <w:lang w:eastAsia="pl-PL"/>
        </w:rPr>
      </w:pPr>
      <w:r w:rsidRPr="00221380">
        <w:rPr>
          <w:rFonts w:eastAsia="Times New Roman" w:cstheme="minorHAnsi"/>
          <w:sz w:val="22"/>
          <w:lang w:eastAsia="pl-PL"/>
        </w:rPr>
        <w:lastRenderedPageBreak/>
        <w:t>B</w:t>
      </w:r>
      <w:r w:rsidR="00946D4C" w:rsidRPr="00221380">
        <w:rPr>
          <w:rFonts w:eastAsia="Times New Roman" w:cstheme="minorHAnsi"/>
          <w:sz w:val="22"/>
          <w:lang w:eastAsia="pl-PL"/>
        </w:rPr>
        <w:t xml:space="preserve">ez planu zostały zrealizowane dochody </w:t>
      </w:r>
      <w:r w:rsidR="00946D4C" w:rsidRPr="00221380">
        <w:rPr>
          <w:rFonts w:eastAsia="Times New Roman" w:cstheme="minorHAnsi"/>
          <w:b/>
          <w:sz w:val="22"/>
          <w:lang w:eastAsia="pl-PL"/>
        </w:rPr>
        <w:t xml:space="preserve">w dziale 926 Kultura fizyczna  </w:t>
      </w:r>
      <w:r w:rsidR="00946D4C" w:rsidRPr="00221380">
        <w:rPr>
          <w:rFonts w:eastAsia="Times New Roman" w:cstheme="minorHAnsi"/>
          <w:sz w:val="22"/>
          <w:lang w:eastAsia="pl-PL"/>
        </w:rPr>
        <w:t>w kwocie 5,56 zł</w:t>
      </w:r>
      <w:r w:rsidRPr="00221380">
        <w:rPr>
          <w:rFonts w:eastAsia="Times New Roman" w:cstheme="minorHAnsi"/>
          <w:sz w:val="22"/>
          <w:lang w:eastAsia="pl-PL"/>
        </w:rPr>
        <w:t xml:space="preserve"> </w:t>
      </w:r>
      <w:r w:rsidR="00946D4C" w:rsidRPr="00221380">
        <w:rPr>
          <w:rFonts w:eastAsia="Times New Roman" w:cstheme="minorHAnsi"/>
          <w:sz w:val="22"/>
          <w:lang w:eastAsia="pl-PL"/>
        </w:rPr>
        <w:t>stanowiącej wpłatę zaległości za wynajem</w:t>
      </w:r>
      <w:r w:rsidRPr="00221380">
        <w:rPr>
          <w:rFonts w:eastAsia="Times New Roman" w:cstheme="minorHAnsi"/>
          <w:sz w:val="22"/>
          <w:lang w:eastAsia="pl-PL"/>
        </w:rPr>
        <w:t xml:space="preserve"> </w:t>
      </w:r>
      <w:r w:rsidR="00946D4C" w:rsidRPr="00221380">
        <w:rPr>
          <w:rFonts w:eastAsia="Times New Roman" w:cstheme="minorHAnsi"/>
          <w:sz w:val="22"/>
          <w:lang w:eastAsia="pl-PL"/>
        </w:rPr>
        <w:t>pomieszczeń sali sportowej.</w:t>
      </w:r>
    </w:p>
    <w:p w:rsidR="00946D4C" w:rsidRPr="00221380" w:rsidRDefault="00946D4C" w:rsidP="00171D34">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Szczegółowa analiza znaczących źródeł dochodów budżetowych wykazuje, że na poziomie </w:t>
      </w:r>
      <w:r w:rsidRPr="00221380">
        <w:rPr>
          <w:rFonts w:eastAsia="Times New Roman" w:cstheme="minorHAnsi"/>
          <w:b/>
          <w:sz w:val="22"/>
          <w:lang w:eastAsia="pl-PL"/>
        </w:rPr>
        <w:t>niższym</w:t>
      </w:r>
      <w:r w:rsidRPr="00221380">
        <w:rPr>
          <w:rFonts w:eastAsia="Times New Roman" w:cstheme="minorHAnsi"/>
          <w:sz w:val="22"/>
          <w:lang w:eastAsia="pl-PL"/>
        </w:rPr>
        <w:t xml:space="preserve"> </w:t>
      </w:r>
      <w:r w:rsidRPr="00221380">
        <w:rPr>
          <w:rFonts w:eastAsia="Times New Roman" w:cstheme="minorHAnsi"/>
          <w:b/>
          <w:sz w:val="22"/>
          <w:lang w:eastAsia="pl-PL"/>
        </w:rPr>
        <w:t>od planu</w:t>
      </w:r>
      <w:r w:rsidRPr="00221380">
        <w:rPr>
          <w:rFonts w:eastAsia="Times New Roman" w:cstheme="minorHAnsi"/>
          <w:sz w:val="22"/>
          <w:lang w:eastAsia="pl-PL"/>
        </w:rPr>
        <w:t xml:space="preserve"> zostały zrealizowane  wpływy z tytułu:</w:t>
      </w:r>
    </w:p>
    <w:p w:rsidR="00946D4C" w:rsidRPr="00221380" w:rsidRDefault="00946D4C" w:rsidP="00946D4C">
      <w:pPr>
        <w:spacing w:after="0" w:line="276" w:lineRule="auto"/>
        <w:ind w:left="142"/>
        <w:rPr>
          <w:rFonts w:eastAsia="Times New Roman" w:cstheme="minorHAnsi"/>
          <w:sz w:val="22"/>
          <w:lang w:eastAsia="pl-PL"/>
        </w:rPr>
      </w:pPr>
      <w:r w:rsidRPr="00221380">
        <w:rPr>
          <w:rFonts w:eastAsia="Times New Roman" w:cstheme="minorHAnsi"/>
          <w:sz w:val="22"/>
          <w:lang w:eastAsia="pl-PL"/>
        </w:rPr>
        <w:t xml:space="preserve">- podatku od działalności gospodarczej osób fizycznych opłacanych w formie karty </w:t>
      </w:r>
      <w:r w:rsidR="00171D34" w:rsidRPr="00221380">
        <w:rPr>
          <w:rFonts w:eastAsia="Times New Roman" w:cstheme="minorHAnsi"/>
          <w:sz w:val="22"/>
          <w:lang w:eastAsia="pl-PL"/>
        </w:rPr>
        <w:t>p</w:t>
      </w:r>
      <w:r w:rsidRPr="00221380">
        <w:rPr>
          <w:rFonts w:eastAsia="Times New Roman" w:cstheme="minorHAnsi"/>
          <w:sz w:val="22"/>
          <w:lang w:eastAsia="pl-PL"/>
        </w:rPr>
        <w:t xml:space="preserve">odatkowej </w:t>
      </w:r>
      <w:r w:rsidR="00171D34" w:rsidRPr="00221380">
        <w:rPr>
          <w:rFonts w:eastAsia="Times New Roman" w:cstheme="minorHAnsi"/>
          <w:sz w:val="22"/>
          <w:lang w:eastAsia="pl-PL"/>
        </w:rPr>
        <w:t>-</w:t>
      </w:r>
      <w:r w:rsidRPr="00221380">
        <w:rPr>
          <w:rFonts w:eastAsia="Times New Roman" w:cstheme="minorHAnsi"/>
          <w:sz w:val="22"/>
          <w:lang w:eastAsia="pl-PL"/>
        </w:rPr>
        <w:t xml:space="preserve"> 68,01 % </w:t>
      </w:r>
    </w:p>
    <w:p w:rsidR="00946D4C" w:rsidRPr="00221380" w:rsidRDefault="00946D4C" w:rsidP="00946D4C">
      <w:pPr>
        <w:spacing w:after="0" w:line="276" w:lineRule="auto"/>
        <w:ind w:left="142"/>
        <w:rPr>
          <w:rFonts w:eastAsia="Times New Roman" w:cstheme="minorHAnsi"/>
          <w:sz w:val="22"/>
          <w:lang w:eastAsia="pl-PL"/>
        </w:rPr>
      </w:pPr>
      <w:r w:rsidRPr="00221380">
        <w:rPr>
          <w:rFonts w:eastAsia="Times New Roman" w:cstheme="minorHAnsi"/>
          <w:sz w:val="22"/>
          <w:lang w:eastAsia="pl-PL"/>
        </w:rPr>
        <w:t xml:space="preserve">- podatku od środków transportowych osób prawnych – 94,88 % </w:t>
      </w:r>
    </w:p>
    <w:p w:rsidR="00946D4C" w:rsidRPr="00221380" w:rsidRDefault="00946D4C" w:rsidP="00946D4C">
      <w:pPr>
        <w:spacing w:after="0" w:line="276" w:lineRule="auto"/>
        <w:ind w:left="142"/>
        <w:rPr>
          <w:rFonts w:eastAsia="Times New Roman" w:cstheme="minorHAnsi"/>
          <w:sz w:val="22"/>
          <w:lang w:eastAsia="pl-PL"/>
        </w:rPr>
      </w:pPr>
      <w:r w:rsidRPr="00221380">
        <w:rPr>
          <w:rFonts w:eastAsia="Times New Roman" w:cstheme="minorHAnsi"/>
          <w:sz w:val="22"/>
          <w:lang w:eastAsia="pl-PL"/>
        </w:rPr>
        <w:t xml:space="preserve">- podatku od czynności cywilnoprawnych osób prawnych – 38,04 % </w:t>
      </w:r>
    </w:p>
    <w:p w:rsidR="00946D4C" w:rsidRPr="00221380" w:rsidRDefault="00946D4C" w:rsidP="00946D4C">
      <w:pPr>
        <w:spacing w:after="120" w:line="276" w:lineRule="auto"/>
        <w:ind w:left="142"/>
        <w:rPr>
          <w:rFonts w:eastAsia="Times New Roman" w:cstheme="minorHAnsi"/>
          <w:sz w:val="22"/>
          <w:lang w:eastAsia="pl-PL"/>
        </w:rPr>
      </w:pPr>
      <w:r w:rsidRPr="00221380">
        <w:rPr>
          <w:rFonts w:eastAsia="Times New Roman" w:cstheme="minorHAnsi"/>
          <w:sz w:val="22"/>
          <w:lang w:eastAsia="pl-PL"/>
        </w:rPr>
        <w:t xml:space="preserve">- podatku od środków transportowych osób fizycznych – 93,30 % </w:t>
      </w:r>
    </w:p>
    <w:p w:rsidR="00946D4C" w:rsidRPr="00221380" w:rsidRDefault="00946D4C" w:rsidP="00946D4C">
      <w:pPr>
        <w:spacing w:after="120" w:line="276" w:lineRule="auto"/>
        <w:ind w:left="142"/>
        <w:rPr>
          <w:rFonts w:eastAsia="Times New Roman" w:cstheme="minorHAnsi"/>
          <w:sz w:val="22"/>
          <w:lang w:eastAsia="pl-PL"/>
        </w:rPr>
      </w:pPr>
      <w:r w:rsidRPr="00221380">
        <w:rPr>
          <w:rFonts w:eastAsia="Times New Roman" w:cstheme="minorHAnsi"/>
          <w:sz w:val="22"/>
          <w:lang w:eastAsia="pl-PL"/>
        </w:rPr>
        <w:t xml:space="preserve">- podatku od spadku i darowizn – 28,51 % </w:t>
      </w:r>
    </w:p>
    <w:p w:rsidR="00171D34" w:rsidRPr="00221380" w:rsidRDefault="00946D4C" w:rsidP="00946D4C">
      <w:pPr>
        <w:spacing w:after="120" w:line="276" w:lineRule="auto"/>
        <w:ind w:left="142"/>
        <w:rPr>
          <w:rFonts w:eastAsia="Times New Roman" w:cstheme="minorHAnsi"/>
          <w:sz w:val="22"/>
          <w:lang w:eastAsia="pl-PL"/>
        </w:rPr>
      </w:pPr>
      <w:r w:rsidRPr="00221380">
        <w:rPr>
          <w:rFonts w:eastAsia="Times New Roman" w:cstheme="minorHAnsi"/>
          <w:sz w:val="22"/>
          <w:lang w:eastAsia="pl-PL"/>
        </w:rPr>
        <w:t xml:space="preserve">- podatku od czynności cywilnoprawnych osób fizycznych – 99,65 % </w:t>
      </w:r>
    </w:p>
    <w:p w:rsidR="00946D4C" w:rsidRPr="00221380" w:rsidRDefault="00946D4C" w:rsidP="00946D4C">
      <w:pPr>
        <w:spacing w:after="120" w:line="276" w:lineRule="auto"/>
        <w:ind w:left="142"/>
        <w:rPr>
          <w:rFonts w:eastAsia="Times New Roman" w:cstheme="minorHAnsi"/>
          <w:sz w:val="22"/>
          <w:lang w:eastAsia="pl-PL"/>
        </w:rPr>
      </w:pPr>
      <w:r w:rsidRPr="00221380">
        <w:rPr>
          <w:rFonts w:eastAsia="Times New Roman" w:cstheme="minorHAnsi"/>
          <w:sz w:val="22"/>
          <w:lang w:eastAsia="pl-PL"/>
        </w:rPr>
        <w:t xml:space="preserve">- opłaty skarbowej – 94,22 % </w:t>
      </w:r>
    </w:p>
    <w:p w:rsidR="00946D4C" w:rsidRPr="00221380" w:rsidRDefault="00946D4C" w:rsidP="00946D4C">
      <w:pPr>
        <w:spacing w:after="120" w:line="276" w:lineRule="auto"/>
        <w:ind w:left="142"/>
        <w:rPr>
          <w:rFonts w:eastAsia="Times New Roman" w:cstheme="minorHAnsi"/>
          <w:sz w:val="22"/>
          <w:lang w:eastAsia="pl-PL"/>
        </w:rPr>
      </w:pPr>
      <w:r w:rsidRPr="00221380">
        <w:rPr>
          <w:rFonts w:eastAsia="Times New Roman" w:cstheme="minorHAnsi"/>
          <w:sz w:val="22"/>
          <w:lang w:eastAsia="pl-PL"/>
        </w:rPr>
        <w:t xml:space="preserve">- opłaty eksploatacyjnej – 67,68 % </w:t>
      </w:r>
    </w:p>
    <w:p w:rsidR="00946D4C" w:rsidRPr="00221380" w:rsidRDefault="00946D4C" w:rsidP="00946D4C">
      <w:pPr>
        <w:spacing w:after="120" w:line="276" w:lineRule="auto"/>
        <w:ind w:left="142"/>
        <w:rPr>
          <w:rFonts w:eastAsia="Times New Roman" w:cstheme="minorHAnsi"/>
          <w:sz w:val="22"/>
          <w:lang w:eastAsia="pl-PL"/>
        </w:rPr>
      </w:pPr>
      <w:r w:rsidRPr="00221380">
        <w:rPr>
          <w:rFonts w:eastAsia="Times New Roman" w:cstheme="minorHAnsi"/>
          <w:sz w:val="22"/>
          <w:lang w:eastAsia="pl-PL"/>
        </w:rPr>
        <w:t xml:space="preserve">- innych lokalnych opłat pobieranych przez jednostki samorządu terytorialnego  (opłata za   zajęcie pasa drogowego) – 95,54 % </w:t>
      </w:r>
    </w:p>
    <w:p w:rsidR="00946D4C" w:rsidRPr="00221380" w:rsidRDefault="00946D4C" w:rsidP="00946D4C">
      <w:pPr>
        <w:spacing w:after="120" w:line="276" w:lineRule="auto"/>
        <w:ind w:left="142"/>
        <w:rPr>
          <w:rFonts w:eastAsia="Times New Roman" w:cstheme="minorHAnsi"/>
          <w:sz w:val="22"/>
          <w:lang w:eastAsia="pl-PL"/>
        </w:rPr>
      </w:pPr>
      <w:r w:rsidRPr="00221380">
        <w:rPr>
          <w:rFonts w:eastAsia="Times New Roman" w:cstheme="minorHAnsi"/>
          <w:sz w:val="22"/>
          <w:lang w:eastAsia="pl-PL"/>
        </w:rPr>
        <w:t>- podatku dochodowego od osób fizycznych – 97,15 %</w:t>
      </w:r>
      <w:r w:rsidR="00171D34" w:rsidRPr="00221380">
        <w:rPr>
          <w:rFonts w:eastAsia="Times New Roman" w:cstheme="minorHAnsi"/>
          <w:sz w:val="22"/>
          <w:lang w:eastAsia="pl-PL"/>
        </w:rPr>
        <w:t xml:space="preserve">. </w:t>
      </w:r>
    </w:p>
    <w:p w:rsidR="00946D4C" w:rsidRPr="00221380" w:rsidRDefault="00946D4C" w:rsidP="00946D4C">
      <w:pPr>
        <w:spacing w:after="120" w:line="276" w:lineRule="auto"/>
        <w:rPr>
          <w:rFonts w:eastAsia="Times New Roman" w:cstheme="minorHAnsi"/>
          <w:sz w:val="22"/>
          <w:lang w:eastAsia="pl-PL"/>
        </w:rPr>
      </w:pPr>
      <w:r w:rsidRPr="00221380">
        <w:rPr>
          <w:rFonts w:eastAsia="Times New Roman" w:cstheme="minorHAnsi"/>
          <w:sz w:val="22"/>
          <w:lang w:eastAsia="pl-PL"/>
        </w:rPr>
        <w:t xml:space="preserve"> </w:t>
      </w:r>
      <w:r w:rsidRPr="00221380">
        <w:rPr>
          <w:rFonts w:eastAsia="Times New Roman" w:cstheme="minorHAnsi"/>
          <w:b/>
          <w:sz w:val="22"/>
          <w:lang w:eastAsia="pl-PL"/>
        </w:rPr>
        <w:t>Wyższe niż zakładał</w:t>
      </w:r>
      <w:r w:rsidRPr="00221380">
        <w:rPr>
          <w:rFonts w:eastAsia="Times New Roman" w:cstheme="minorHAnsi"/>
          <w:sz w:val="22"/>
          <w:lang w:eastAsia="pl-PL"/>
        </w:rPr>
        <w:t xml:space="preserve"> plan wykonanie nastąpiło we wpływach z:</w:t>
      </w:r>
    </w:p>
    <w:p w:rsidR="00946D4C" w:rsidRPr="00221380" w:rsidRDefault="00946D4C" w:rsidP="00946D4C">
      <w:pPr>
        <w:spacing w:after="0" w:line="276" w:lineRule="auto"/>
        <w:ind w:left="360"/>
        <w:rPr>
          <w:rFonts w:eastAsia="Times New Roman" w:cstheme="minorHAnsi"/>
          <w:sz w:val="22"/>
          <w:lang w:eastAsia="pl-PL"/>
        </w:rPr>
      </w:pPr>
      <w:r w:rsidRPr="00221380">
        <w:rPr>
          <w:rFonts w:eastAsia="Times New Roman" w:cstheme="minorHAnsi"/>
          <w:sz w:val="22"/>
          <w:lang w:eastAsia="pl-PL"/>
        </w:rPr>
        <w:t xml:space="preserve">- podatku od nieruchomości osób prawnych – 103,47 % </w:t>
      </w:r>
    </w:p>
    <w:p w:rsidR="00946D4C" w:rsidRPr="00221380" w:rsidRDefault="00946D4C" w:rsidP="00946D4C">
      <w:pPr>
        <w:spacing w:after="0" w:line="276" w:lineRule="auto"/>
        <w:ind w:left="360"/>
        <w:rPr>
          <w:rFonts w:eastAsia="Times New Roman" w:cstheme="minorHAnsi"/>
          <w:sz w:val="22"/>
          <w:lang w:eastAsia="pl-PL"/>
        </w:rPr>
      </w:pPr>
      <w:r w:rsidRPr="00221380">
        <w:rPr>
          <w:rFonts w:eastAsia="Times New Roman" w:cstheme="minorHAnsi"/>
          <w:sz w:val="22"/>
          <w:lang w:eastAsia="pl-PL"/>
        </w:rPr>
        <w:t xml:space="preserve">- podatku leśnego osób prawnych – 100,04% </w:t>
      </w:r>
    </w:p>
    <w:p w:rsidR="00946D4C" w:rsidRPr="00221380" w:rsidRDefault="00946D4C" w:rsidP="00946D4C">
      <w:pPr>
        <w:spacing w:after="0" w:line="276" w:lineRule="auto"/>
        <w:ind w:left="360"/>
        <w:rPr>
          <w:rFonts w:eastAsia="Times New Roman" w:cstheme="minorHAnsi"/>
          <w:sz w:val="22"/>
          <w:lang w:eastAsia="pl-PL"/>
        </w:rPr>
      </w:pPr>
      <w:r w:rsidRPr="00221380">
        <w:rPr>
          <w:rFonts w:eastAsia="Times New Roman" w:cstheme="minorHAnsi"/>
          <w:sz w:val="22"/>
          <w:lang w:eastAsia="pl-PL"/>
        </w:rPr>
        <w:t xml:space="preserve">- podatku od nieruchomości osób fizycznych – 102,86 % </w:t>
      </w:r>
    </w:p>
    <w:p w:rsidR="00946D4C" w:rsidRPr="00221380" w:rsidRDefault="00946D4C" w:rsidP="00946D4C">
      <w:pPr>
        <w:spacing w:after="0" w:line="276" w:lineRule="auto"/>
        <w:ind w:left="360"/>
        <w:rPr>
          <w:rFonts w:eastAsia="Times New Roman" w:cstheme="minorHAnsi"/>
          <w:sz w:val="22"/>
          <w:lang w:eastAsia="pl-PL"/>
        </w:rPr>
      </w:pPr>
      <w:r w:rsidRPr="00221380">
        <w:rPr>
          <w:rFonts w:eastAsia="Times New Roman" w:cstheme="minorHAnsi"/>
          <w:sz w:val="22"/>
          <w:lang w:eastAsia="pl-PL"/>
        </w:rPr>
        <w:t xml:space="preserve">- podatku rolnego osób fizycznych – 101,24 % </w:t>
      </w:r>
    </w:p>
    <w:p w:rsidR="00946D4C" w:rsidRPr="00221380" w:rsidRDefault="00946D4C" w:rsidP="00946D4C">
      <w:pPr>
        <w:spacing w:after="0" w:line="276" w:lineRule="auto"/>
        <w:ind w:left="360"/>
        <w:rPr>
          <w:rFonts w:eastAsia="Times New Roman" w:cstheme="minorHAnsi"/>
          <w:sz w:val="22"/>
          <w:lang w:eastAsia="pl-PL"/>
        </w:rPr>
      </w:pPr>
      <w:r w:rsidRPr="00221380">
        <w:rPr>
          <w:rFonts w:eastAsia="Times New Roman" w:cstheme="minorHAnsi"/>
          <w:sz w:val="22"/>
          <w:lang w:eastAsia="pl-PL"/>
        </w:rPr>
        <w:t xml:space="preserve">- podatku leśnego osób fizycznych – 100,90 % </w:t>
      </w:r>
    </w:p>
    <w:p w:rsidR="00946D4C" w:rsidRPr="00221380" w:rsidRDefault="00946D4C" w:rsidP="00946D4C">
      <w:pPr>
        <w:spacing w:after="0" w:line="276" w:lineRule="auto"/>
        <w:ind w:left="360"/>
        <w:rPr>
          <w:rFonts w:eastAsia="Times New Roman" w:cstheme="minorHAnsi"/>
          <w:sz w:val="22"/>
          <w:lang w:eastAsia="pl-PL"/>
        </w:rPr>
      </w:pPr>
      <w:r w:rsidRPr="00221380">
        <w:rPr>
          <w:rFonts w:eastAsia="Times New Roman" w:cstheme="minorHAnsi"/>
          <w:sz w:val="22"/>
          <w:lang w:eastAsia="pl-PL"/>
        </w:rPr>
        <w:t>-  podatku dochodowego od osób prawnych – 108,41 %</w:t>
      </w:r>
      <w:r w:rsidR="00171D34" w:rsidRPr="00221380">
        <w:rPr>
          <w:rFonts w:eastAsia="Times New Roman" w:cstheme="minorHAnsi"/>
          <w:sz w:val="22"/>
          <w:lang w:eastAsia="pl-PL"/>
        </w:rPr>
        <w:t>.</w:t>
      </w:r>
    </w:p>
    <w:p w:rsidR="0054409E" w:rsidRDefault="0054409E" w:rsidP="00171D34">
      <w:pPr>
        <w:spacing w:after="0" w:line="276" w:lineRule="auto"/>
        <w:ind w:right="-110"/>
        <w:jc w:val="both"/>
        <w:rPr>
          <w:rFonts w:eastAsia="Times New Roman" w:cstheme="minorHAnsi"/>
          <w:sz w:val="22"/>
          <w:lang w:eastAsia="pl-PL"/>
        </w:rPr>
      </w:pPr>
    </w:p>
    <w:p w:rsidR="00946D4C" w:rsidRPr="00221380" w:rsidRDefault="00171D34" w:rsidP="00171D34">
      <w:pPr>
        <w:spacing w:after="0" w:line="276" w:lineRule="auto"/>
        <w:ind w:right="-110"/>
        <w:jc w:val="both"/>
        <w:rPr>
          <w:rFonts w:eastAsia="Times New Roman" w:cstheme="minorHAnsi"/>
          <w:sz w:val="22"/>
          <w:lang w:eastAsia="pl-PL"/>
        </w:rPr>
      </w:pPr>
      <w:r w:rsidRPr="00221380">
        <w:rPr>
          <w:rFonts w:eastAsia="Times New Roman" w:cstheme="minorHAnsi"/>
          <w:sz w:val="22"/>
          <w:lang w:eastAsia="pl-PL"/>
        </w:rPr>
        <w:t>N</w:t>
      </w:r>
      <w:r w:rsidR="00946D4C" w:rsidRPr="00221380">
        <w:rPr>
          <w:rFonts w:eastAsia="Times New Roman" w:cstheme="minorHAnsi"/>
          <w:sz w:val="22"/>
          <w:lang w:eastAsia="pl-PL"/>
        </w:rPr>
        <w:t>ależności pozostałe do zapłaty na koniec 2020 r</w:t>
      </w:r>
      <w:r w:rsidRPr="00221380">
        <w:rPr>
          <w:rFonts w:eastAsia="Times New Roman" w:cstheme="minorHAnsi"/>
          <w:sz w:val="22"/>
          <w:lang w:eastAsia="pl-PL"/>
        </w:rPr>
        <w:t>.</w:t>
      </w:r>
      <w:r w:rsidR="00946D4C" w:rsidRPr="00221380">
        <w:rPr>
          <w:rFonts w:eastAsia="Times New Roman" w:cstheme="minorHAnsi"/>
          <w:sz w:val="22"/>
          <w:lang w:eastAsia="pl-PL"/>
        </w:rPr>
        <w:t xml:space="preserve"> wynoszą </w:t>
      </w:r>
      <w:r w:rsidR="00946D4C" w:rsidRPr="00221380">
        <w:rPr>
          <w:rFonts w:eastAsia="Times New Roman" w:cstheme="minorHAnsi"/>
          <w:b/>
          <w:sz w:val="22"/>
          <w:lang w:eastAsia="pl-PL"/>
        </w:rPr>
        <w:t>870</w:t>
      </w:r>
      <w:r w:rsidRPr="00221380">
        <w:rPr>
          <w:rFonts w:eastAsia="Times New Roman" w:cstheme="minorHAnsi"/>
          <w:b/>
          <w:sz w:val="22"/>
          <w:lang w:eastAsia="pl-PL"/>
        </w:rPr>
        <w:t xml:space="preserve"> </w:t>
      </w:r>
      <w:r w:rsidR="00946D4C" w:rsidRPr="00221380">
        <w:rPr>
          <w:rFonts w:eastAsia="Times New Roman" w:cstheme="minorHAnsi"/>
          <w:b/>
          <w:sz w:val="22"/>
          <w:lang w:eastAsia="pl-PL"/>
        </w:rPr>
        <w:t>467,06 zł</w:t>
      </w:r>
      <w:r w:rsidRPr="00221380">
        <w:rPr>
          <w:rFonts w:eastAsia="Times New Roman" w:cstheme="minorHAnsi"/>
          <w:b/>
          <w:sz w:val="22"/>
          <w:lang w:eastAsia="pl-PL"/>
        </w:rPr>
        <w:t>,</w:t>
      </w:r>
      <w:r w:rsidR="00946D4C" w:rsidRPr="00221380">
        <w:rPr>
          <w:rFonts w:eastAsia="Times New Roman" w:cstheme="minorHAnsi"/>
          <w:b/>
          <w:sz w:val="22"/>
          <w:lang w:eastAsia="pl-PL"/>
        </w:rPr>
        <w:t xml:space="preserve">  </w:t>
      </w:r>
      <w:r w:rsidR="00946D4C" w:rsidRPr="00221380">
        <w:rPr>
          <w:rFonts w:eastAsia="Times New Roman" w:cstheme="minorHAnsi"/>
          <w:sz w:val="22"/>
          <w:lang w:eastAsia="pl-PL"/>
        </w:rPr>
        <w:t xml:space="preserve">w tym zaległości wymagalne stanowią kwotę </w:t>
      </w:r>
      <w:r w:rsidR="00946D4C" w:rsidRPr="00221380">
        <w:rPr>
          <w:rFonts w:eastAsia="Times New Roman" w:cstheme="minorHAnsi"/>
          <w:b/>
          <w:sz w:val="22"/>
          <w:lang w:eastAsia="pl-PL"/>
        </w:rPr>
        <w:t>684</w:t>
      </w:r>
      <w:r w:rsidRPr="00221380">
        <w:rPr>
          <w:rFonts w:eastAsia="Times New Roman" w:cstheme="minorHAnsi"/>
          <w:b/>
          <w:sz w:val="22"/>
          <w:lang w:eastAsia="pl-PL"/>
        </w:rPr>
        <w:t xml:space="preserve"> </w:t>
      </w:r>
      <w:r w:rsidR="00946D4C" w:rsidRPr="00221380">
        <w:rPr>
          <w:rFonts w:eastAsia="Times New Roman" w:cstheme="minorHAnsi"/>
          <w:b/>
          <w:sz w:val="22"/>
          <w:lang w:eastAsia="pl-PL"/>
        </w:rPr>
        <w:t>156,68 zł</w:t>
      </w:r>
      <w:r w:rsidRPr="00221380">
        <w:rPr>
          <w:rFonts w:eastAsia="Times New Roman" w:cstheme="minorHAnsi"/>
          <w:b/>
          <w:sz w:val="22"/>
          <w:lang w:eastAsia="pl-PL"/>
        </w:rPr>
        <w:t>,</w:t>
      </w:r>
      <w:r w:rsidR="00946D4C" w:rsidRPr="00221380">
        <w:rPr>
          <w:rFonts w:eastAsia="Times New Roman" w:cstheme="minorHAnsi"/>
          <w:b/>
          <w:sz w:val="22"/>
          <w:lang w:eastAsia="pl-PL"/>
        </w:rPr>
        <w:t xml:space="preserve"> </w:t>
      </w:r>
      <w:r w:rsidR="00946D4C" w:rsidRPr="00221380">
        <w:rPr>
          <w:rFonts w:eastAsia="Times New Roman" w:cstheme="minorHAnsi"/>
          <w:sz w:val="22"/>
          <w:lang w:eastAsia="pl-PL"/>
        </w:rPr>
        <w:t xml:space="preserve">z czego podatkowe </w:t>
      </w:r>
      <w:r w:rsidR="00946D4C" w:rsidRPr="00221380">
        <w:rPr>
          <w:rFonts w:eastAsia="Times New Roman" w:cstheme="minorHAnsi"/>
          <w:b/>
          <w:sz w:val="22"/>
          <w:lang w:eastAsia="pl-PL"/>
        </w:rPr>
        <w:t>129</w:t>
      </w:r>
      <w:r w:rsidRPr="00221380">
        <w:rPr>
          <w:rFonts w:eastAsia="Times New Roman" w:cstheme="minorHAnsi"/>
          <w:b/>
          <w:sz w:val="22"/>
          <w:lang w:eastAsia="pl-PL"/>
        </w:rPr>
        <w:t xml:space="preserve"> </w:t>
      </w:r>
      <w:r w:rsidR="00946D4C" w:rsidRPr="00221380">
        <w:rPr>
          <w:rFonts w:eastAsia="Times New Roman" w:cstheme="minorHAnsi"/>
          <w:b/>
          <w:sz w:val="22"/>
          <w:lang w:eastAsia="pl-PL"/>
        </w:rPr>
        <w:t>805,25 zł</w:t>
      </w:r>
      <w:r w:rsidRPr="00221380">
        <w:rPr>
          <w:rFonts w:eastAsia="Times New Roman" w:cstheme="minorHAnsi"/>
          <w:b/>
          <w:sz w:val="22"/>
          <w:lang w:eastAsia="pl-PL"/>
        </w:rPr>
        <w:t>,</w:t>
      </w:r>
      <w:r w:rsidR="00946D4C" w:rsidRPr="00221380">
        <w:rPr>
          <w:rFonts w:eastAsia="Times New Roman" w:cstheme="minorHAnsi"/>
          <w:sz w:val="22"/>
          <w:lang w:eastAsia="pl-PL"/>
        </w:rPr>
        <w:t xml:space="preserve"> w odniesieniu do których podejmowane są czynności egzekucyjne /tytuły wykonawcze, upomnienia/.</w:t>
      </w:r>
    </w:p>
    <w:p w:rsidR="00946D4C" w:rsidRPr="00221380" w:rsidRDefault="00946D4C" w:rsidP="00171D34">
      <w:pPr>
        <w:spacing w:after="0" w:line="276" w:lineRule="auto"/>
        <w:ind w:right="-110"/>
        <w:rPr>
          <w:rFonts w:eastAsia="Times New Roman" w:cstheme="minorHAnsi"/>
          <w:sz w:val="22"/>
          <w:lang w:eastAsia="pl-PL"/>
        </w:rPr>
      </w:pPr>
      <w:r w:rsidRPr="00221380">
        <w:rPr>
          <w:rFonts w:eastAsia="Times New Roman" w:cstheme="minorHAnsi"/>
          <w:sz w:val="22"/>
          <w:lang w:eastAsia="pl-PL"/>
        </w:rPr>
        <w:t>Wśród należności wymagalnych znaczące pozycje stanowią:</w:t>
      </w:r>
    </w:p>
    <w:p w:rsidR="00946D4C" w:rsidRPr="00221380" w:rsidRDefault="00946D4C" w:rsidP="00946D4C">
      <w:pPr>
        <w:spacing w:after="0" w:line="276" w:lineRule="auto"/>
        <w:ind w:left="360" w:right="-110"/>
        <w:rPr>
          <w:rFonts w:eastAsia="Times New Roman" w:cstheme="minorHAnsi"/>
          <w:sz w:val="22"/>
          <w:lang w:eastAsia="pl-PL"/>
        </w:rPr>
      </w:pPr>
      <w:r w:rsidRPr="00221380">
        <w:rPr>
          <w:rFonts w:eastAsia="Times New Roman" w:cstheme="minorHAnsi"/>
          <w:sz w:val="22"/>
          <w:lang w:eastAsia="pl-PL"/>
        </w:rPr>
        <w:t>- zaliczka alimentacyjna – 359</w:t>
      </w:r>
      <w:r w:rsidR="001C2F08" w:rsidRPr="00221380">
        <w:rPr>
          <w:rFonts w:eastAsia="Times New Roman" w:cstheme="minorHAnsi"/>
          <w:sz w:val="22"/>
          <w:lang w:eastAsia="pl-PL"/>
        </w:rPr>
        <w:t xml:space="preserve"> </w:t>
      </w:r>
      <w:r w:rsidRPr="00221380">
        <w:rPr>
          <w:rFonts w:eastAsia="Times New Roman" w:cstheme="minorHAnsi"/>
          <w:sz w:val="22"/>
          <w:lang w:eastAsia="pl-PL"/>
        </w:rPr>
        <w:t>574,73 zł</w:t>
      </w:r>
    </w:p>
    <w:p w:rsidR="00946D4C" w:rsidRPr="00221380" w:rsidRDefault="00946D4C" w:rsidP="00946D4C">
      <w:pPr>
        <w:spacing w:after="0" w:line="276" w:lineRule="auto"/>
        <w:ind w:left="360" w:right="-110"/>
        <w:rPr>
          <w:rFonts w:eastAsia="Times New Roman" w:cstheme="minorHAnsi"/>
          <w:sz w:val="22"/>
          <w:lang w:eastAsia="pl-PL"/>
        </w:rPr>
      </w:pPr>
      <w:r w:rsidRPr="00221380">
        <w:rPr>
          <w:rFonts w:eastAsia="Times New Roman" w:cstheme="minorHAnsi"/>
          <w:sz w:val="22"/>
          <w:lang w:eastAsia="pl-PL"/>
        </w:rPr>
        <w:t>- wpływy z tytułu podatku od nieruchomości osób prawnych – 58</w:t>
      </w:r>
      <w:r w:rsidR="001C2F08" w:rsidRPr="00221380">
        <w:rPr>
          <w:rFonts w:eastAsia="Times New Roman" w:cstheme="minorHAnsi"/>
          <w:sz w:val="22"/>
          <w:lang w:eastAsia="pl-PL"/>
        </w:rPr>
        <w:t xml:space="preserve"> </w:t>
      </w:r>
      <w:r w:rsidRPr="00221380">
        <w:rPr>
          <w:rFonts w:eastAsia="Times New Roman" w:cstheme="minorHAnsi"/>
          <w:sz w:val="22"/>
          <w:lang w:eastAsia="pl-PL"/>
        </w:rPr>
        <w:t>449,00 zł</w:t>
      </w:r>
    </w:p>
    <w:p w:rsidR="00946D4C" w:rsidRPr="00221380" w:rsidRDefault="00946D4C" w:rsidP="00946D4C">
      <w:pPr>
        <w:spacing w:after="0" w:line="276" w:lineRule="auto"/>
        <w:ind w:left="360" w:right="-110"/>
        <w:rPr>
          <w:rFonts w:eastAsia="Times New Roman" w:cstheme="minorHAnsi"/>
          <w:sz w:val="22"/>
          <w:lang w:eastAsia="pl-PL"/>
        </w:rPr>
      </w:pPr>
      <w:r w:rsidRPr="00221380">
        <w:rPr>
          <w:rFonts w:eastAsia="Times New Roman" w:cstheme="minorHAnsi"/>
          <w:sz w:val="22"/>
          <w:lang w:eastAsia="pl-PL"/>
        </w:rPr>
        <w:t>- wpływy z tytułu podatku od nieruchomości osób fizycznych – 54</w:t>
      </w:r>
      <w:r w:rsidR="001C2F08" w:rsidRPr="00221380">
        <w:rPr>
          <w:rFonts w:eastAsia="Times New Roman" w:cstheme="minorHAnsi"/>
          <w:sz w:val="22"/>
          <w:lang w:eastAsia="pl-PL"/>
        </w:rPr>
        <w:t xml:space="preserve"> </w:t>
      </w:r>
      <w:r w:rsidRPr="00221380">
        <w:rPr>
          <w:rFonts w:eastAsia="Times New Roman" w:cstheme="minorHAnsi"/>
          <w:sz w:val="22"/>
          <w:lang w:eastAsia="pl-PL"/>
        </w:rPr>
        <w:t>501,52 zł</w:t>
      </w:r>
    </w:p>
    <w:p w:rsidR="00946D4C" w:rsidRPr="00221380" w:rsidRDefault="00946D4C" w:rsidP="00946D4C">
      <w:pPr>
        <w:spacing w:after="0" w:line="276" w:lineRule="auto"/>
        <w:ind w:left="360" w:right="-110"/>
        <w:rPr>
          <w:rFonts w:eastAsia="Times New Roman" w:cstheme="minorHAnsi"/>
          <w:sz w:val="22"/>
          <w:lang w:eastAsia="pl-PL"/>
        </w:rPr>
      </w:pPr>
      <w:r w:rsidRPr="00221380">
        <w:rPr>
          <w:rFonts w:eastAsia="Times New Roman" w:cstheme="minorHAnsi"/>
          <w:sz w:val="22"/>
          <w:lang w:eastAsia="pl-PL"/>
        </w:rPr>
        <w:t>- wpływy ze sprzedaży wody – 40</w:t>
      </w:r>
      <w:r w:rsidR="001C2F08" w:rsidRPr="00221380">
        <w:rPr>
          <w:rFonts w:eastAsia="Times New Roman" w:cstheme="minorHAnsi"/>
          <w:sz w:val="22"/>
          <w:lang w:eastAsia="pl-PL"/>
        </w:rPr>
        <w:t xml:space="preserve"> </w:t>
      </w:r>
      <w:r w:rsidRPr="00221380">
        <w:rPr>
          <w:rFonts w:eastAsia="Times New Roman" w:cstheme="minorHAnsi"/>
          <w:sz w:val="22"/>
          <w:lang w:eastAsia="pl-PL"/>
        </w:rPr>
        <w:t>856,55 zł</w:t>
      </w:r>
    </w:p>
    <w:p w:rsidR="00946D4C" w:rsidRPr="00221380" w:rsidRDefault="00946D4C" w:rsidP="00946D4C">
      <w:pPr>
        <w:spacing w:after="0" w:line="276" w:lineRule="auto"/>
        <w:ind w:left="360" w:right="-110"/>
        <w:rPr>
          <w:rFonts w:eastAsia="Times New Roman" w:cstheme="minorHAnsi"/>
          <w:sz w:val="22"/>
          <w:lang w:eastAsia="pl-PL"/>
        </w:rPr>
      </w:pPr>
      <w:r w:rsidRPr="00221380">
        <w:rPr>
          <w:rFonts w:eastAsia="Times New Roman" w:cstheme="minorHAnsi"/>
          <w:sz w:val="22"/>
          <w:lang w:eastAsia="pl-PL"/>
        </w:rPr>
        <w:t>- wpływy ze sprzedaży usług (media, energia cieplna) – 19</w:t>
      </w:r>
      <w:r w:rsidR="001C2F08" w:rsidRPr="00221380">
        <w:rPr>
          <w:rFonts w:eastAsia="Times New Roman" w:cstheme="minorHAnsi"/>
          <w:sz w:val="22"/>
          <w:lang w:eastAsia="pl-PL"/>
        </w:rPr>
        <w:t xml:space="preserve"> </w:t>
      </w:r>
      <w:r w:rsidRPr="00221380">
        <w:rPr>
          <w:rFonts w:eastAsia="Times New Roman" w:cstheme="minorHAnsi"/>
          <w:sz w:val="22"/>
          <w:lang w:eastAsia="pl-PL"/>
        </w:rPr>
        <w:t>342,04 zł</w:t>
      </w:r>
    </w:p>
    <w:p w:rsidR="00946D4C" w:rsidRPr="00221380" w:rsidRDefault="00946D4C" w:rsidP="00946D4C">
      <w:pPr>
        <w:spacing w:after="0" w:line="276" w:lineRule="auto"/>
        <w:ind w:left="360" w:right="-110"/>
        <w:rPr>
          <w:rFonts w:eastAsia="Times New Roman" w:cstheme="minorHAnsi"/>
          <w:sz w:val="22"/>
          <w:lang w:eastAsia="pl-PL"/>
        </w:rPr>
      </w:pPr>
      <w:r w:rsidRPr="00221380">
        <w:rPr>
          <w:rFonts w:eastAsia="Times New Roman" w:cstheme="minorHAnsi"/>
          <w:sz w:val="22"/>
          <w:lang w:eastAsia="pl-PL"/>
        </w:rPr>
        <w:t>- wpływy z tytułu opłat za gospodarowanie odpadami komunalnymi – 65</w:t>
      </w:r>
      <w:r w:rsidR="001C2F08" w:rsidRPr="00221380">
        <w:rPr>
          <w:rFonts w:eastAsia="Times New Roman" w:cstheme="minorHAnsi"/>
          <w:sz w:val="22"/>
          <w:lang w:eastAsia="pl-PL"/>
        </w:rPr>
        <w:t xml:space="preserve"> </w:t>
      </w:r>
      <w:r w:rsidRPr="00221380">
        <w:rPr>
          <w:rFonts w:eastAsia="Times New Roman" w:cstheme="minorHAnsi"/>
          <w:sz w:val="22"/>
          <w:lang w:eastAsia="pl-PL"/>
        </w:rPr>
        <w:t>016,09 zł</w:t>
      </w:r>
    </w:p>
    <w:p w:rsidR="00946D4C" w:rsidRPr="00221380" w:rsidRDefault="00946D4C" w:rsidP="00946D4C">
      <w:pPr>
        <w:spacing w:after="0" w:line="276" w:lineRule="auto"/>
        <w:ind w:left="360" w:right="-110"/>
        <w:rPr>
          <w:rFonts w:eastAsia="Times New Roman" w:cstheme="minorHAnsi"/>
          <w:sz w:val="22"/>
          <w:lang w:eastAsia="pl-PL"/>
        </w:rPr>
      </w:pPr>
      <w:r w:rsidRPr="00221380">
        <w:rPr>
          <w:rFonts w:eastAsia="Times New Roman" w:cstheme="minorHAnsi"/>
          <w:sz w:val="22"/>
          <w:lang w:eastAsia="pl-PL"/>
        </w:rPr>
        <w:t>- wpływy za odprowadzanie ścieków – 31</w:t>
      </w:r>
      <w:r w:rsidR="001C2F08" w:rsidRPr="00221380">
        <w:rPr>
          <w:rFonts w:eastAsia="Times New Roman" w:cstheme="minorHAnsi"/>
          <w:sz w:val="22"/>
          <w:lang w:eastAsia="pl-PL"/>
        </w:rPr>
        <w:t xml:space="preserve"> </w:t>
      </w:r>
      <w:r w:rsidRPr="00221380">
        <w:rPr>
          <w:rFonts w:eastAsia="Times New Roman" w:cstheme="minorHAnsi"/>
          <w:sz w:val="22"/>
          <w:lang w:eastAsia="pl-PL"/>
        </w:rPr>
        <w:t>431,59 zł</w:t>
      </w:r>
      <w:r w:rsidR="001C2F08" w:rsidRPr="00221380">
        <w:rPr>
          <w:rFonts w:eastAsia="Times New Roman" w:cstheme="minorHAnsi"/>
          <w:sz w:val="22"/>
          <w:lang w:eastAsia="pl-PL"/>
        </w:rPr>
        <w:t>.</w:t>
      </w:r>
      <w:r w:rsidRPr="00221380">
        <w:rPr>
          <w:rFonts w:eastAsia="Times New Roman" w:cstheme="minorHAnsi"/>
          <w:sz w:val="22"/>
          <w:lang w:eastAsia="pl-PL"/>
        </w:rPr>
        <w:t xml:space="preserve"> </w:t>
      </w:r>
    </w:p>
    <w:p w:rsidR="0054409E" w:rsidRDefault="0054409E" w:rsidP="00946D4C">
      <w:pPr>
        <w:spacing w:after="0" w:line="276" w:lineRule="auto"/>
        <w:ind w:right="-110"/>
        <w:rPr>
          <w:rFonts w:eastAsia="Times New Roman" w:cstheme="minorHAnsi"/>
          <w:b/>
          <w:sz w:val="22"/>
          <w:lang w:eastAsia="pl-PL"/>
        </w:rPr>
      </w:pPr>
    </w:p>
    <w:p w:rsidR="00946D4C" w:rsidRPr="00221380" w:rsidRDefault="00946D4C" w:rsidP="00946D4C">
      <w:pPr>
        <w:spacing w:after="0" w:line="276" w:lineRule="auto"/>
        <w:ind w:right="-110"/>
        <w:rPr>
          <w:rFonts w:eastAsia="Times New Roman" w:cstheme="minorHAnsi"/>
          <w:b/>
          <w:sz w:val="22"/>
          <w:lang w:eastAsia="pl-PL"/>
        </w:rPr>
      </w:pPr>
      <w:r w:rsidRPr="00221380">
        <w:rPr>
          <w:rFonts w:eastAsia="Times New Roman" w:cstheme="minorHAnsi"/>
          <w:b/>
          <w:sz w:val="22"/>
          <w:lang w:eastAsia="pl-PL"/>
        </w:rPr>
        <w:t>Nadpłaty natomiast stanowią kwotę 35.682,70zł.</w:t>
      </w:r>
    </w:p>
    <w:p w:rsidR="001C2F08" w:rsidRPr="00F162A5" w:rsidRDefault="001C2F08" w:rsidP="001C2F08">
      <w:pPr>
        <w:spacing w:after="0" w:line="276" w:lineRule="auto"/>
        <w:rPr>
          <w:rFonts w:eastAsia="Times New Roman" w:cstheme="minorHAnsi"/>
          <w:sz w:val="16"/>
          <w:szCs w:val="16"/>
          <w:lang w:eastAsia="pl-PL"/>
        </w:rPr>
      </w:pPr>
    </w:p>
    <w:p w:rsidR="00C868C8" w:rsidRDefault="00C868C8" w:rsidP="00F162A5">
      <w:pPr>
        <w:spacing w:after="0" w:line="276" w:lineRule="auto"/>
        <w:rPr>
          <w:rFonts w:eastAsia="Times New Roman" w:cstheme="minorHAnsi"/>
          <w:b/>
          <w:color w:val="FF0000"/>
          <w:sz w:val="24"/>
          <w:szCs w:val="24"/>
          <w:lang w:eastAsia="pl-PL"/>
        </w:rPr>
      </w:pPr>
    </w:p>
    <w:p w:rsidR="00C868C8" w:rsidRDefault="00C868C8" w:rsidP="00F162A5">
      <w:pPr>
        <w:spacing w:after="0" w:line="276" w:lineRule="auto"/>
        <w:rPr>
          <w:rFonts w:eastAsia="Times New Roman" w:cstheme="minorHAnsi"/>
          <w:b/>
          <w:color w:val="FF0000"/>
          <w:sz w:val="24"/>
          <w:szCs w:val="24"/>
          <w:lang w:eastAsia="pl-PL"/>
        </w:rPr>
      </w:pPr>
    </w:p>
    <w:p w:rsidR="0054409E" w:rsidRDefault="0054409E" w:rsidP="00F162A5">
      <w:pPr>
        <w:spacing w:after="0" w:line="276" w:lineRule="auto"/>
        <w:rPr>
          <w:rFonts w:eastAsia="Times New Roman" w:cstheme="minorHAnsi"/>
          <w:b/>
          <w:color w:val="FF0000"/>
          <w:sz w:val="24"/>
          <w:szCs w:val="24"/>
          <w:lang w:eastAsia="pl-PL"/>
        </w:rPr>
      </w:pPr>
    </w:p>
    <w:p w:rsidR="00946D4C" w:rsidRPr="00F162A5" w:rsidRDefault="001C2F08" w:rsidP="00F162A5">
      <w:pPr>
        <w:spacing w:after="0" w:line="276" w:lineRule="auto"/>
        <w:rPr>
          <w:rFonts w:eastAsia="Times New Roman" w:cstheme="minorHAnsi"/>
          <w:b/>
          <w:color w:val="FF0000"/>
          <w:sz w:val="24"/>
          <w:szCs w:val="24"/>
          <w:lang w:eastAsia="pl-PL"/>
        </w:rPr>
      </w:pPr>
      <w:r w:rsidRPr="00341AF8">
        <w:rPr>
          <w:rFonts w:eastAsia="Times New Roman" w:cstheme="minorHAnsi"/>
          <w:b/>
          <w:sz w:val="24"/>
          <w:szCs w:val="24"/>
          <w:lang w:eastAsia="pl-PL"/>
        </w:rPr>
        <w:lastRenderedPageBreak/>
        <w:t>ANALIZA REALIZACJI DOCHODÓW BUDŻETOWYCH ZA ROK 2020</w:t>
      </w:r>
    </w:p>
    <w:p w:rsidR="00946D4C" w:rsidRPr="00221380" w:rsidRDefault="00946D4C" w:rsidP="001C2F08">
      <w:pPr>
        <w:spacing w:after="120" w:line="276" w:lineRule="auto"/>
        <w:rPr>
          <w:rFonts w:eastAsia="Times New Roman" w:cstheme="minorHAnsi"/>
          <w:sz w:val="22"/>
          <w:lang w:eastAsia="pl-PL"/>
        </w:rPr>
      </w:pPr>
      <w:r w:rsidRPr="00221380">
        <w:rPr>
          <w:rFonts w:eastAsia="Times New Roman" w:cstheme="minorHAnsi"/>
          <w:sz w:val="22"/>
          <w:lang w:eastAsia="pl-PL"/>
        </w:rPr>
        <w:t xml:space="preserve">1. Skutki obniżenia górnych stawek podatków obliczone za okres sprawozdawczy stanowią kwotę </w:t>
      </w:r>
      <w:r w:rsidRPr="00221380">
        <w:rPr>
          <w:rFonts w:eastAsia="Times New Roman" w:cstheme="minorHAnsi"/>
          <w:b/>
          <w:sz w:val="22"/>
          <w:lang w:eastAsia="pl-PL"/>
        </w:rPr>
        <w:t>680</w:t>
      </w:r>
      <w:r w:rsidR="001C2F08" w:rsidRPr="00221380">
        <w:rPr>
          <w:rFonts w:eastAsia="Times New Roman" w:cstheme="minorHAnsi"/>
          <w:b/>
          <w:sz w:val="22"/>
          <w:lang w:eastAsia="pl-PL"/>
        </w:rPr>
        <w:t xml:space="preserve"> </w:t>
      </w:r>
      <w:r w:rsidRPr="00221380">
        <w:rPr>
          <w:rFonts w:eastAsia="Times New Roman" w:cstheme="minorHAnsi"/>
          <w:b/>
          <w:sz w:val="22"/>
          <w:lang w:eastAsia="pl-PL"/>
        </w:rPr>
        <w:t>385,52 zł</w:t>
      </w:r>
      <w:r w:rsidR="001C2F08" w:rsidRPr="00221380">
        <w:rPr>
          <w:rFonts w:eastAsia="Times New Roman" w:cstheme="minorHAnsi"/>
          <w:b/>
          <w:sz w:val="22"/>
          <w:lang w:eastAsia="pl-PL"/>
        </w:rPr>
        <w:t>,</w:t>
      </w:r>
      <w:r w:rsidRPr="00221380">
        <w:rPr>
          <w:rFonts w:eastAsia="Times New Roman" w:cstheme="minorHAnsi"/>
          <w:sz w:val="22"/>
          <w:lang w:eastAsia="pl-PL"/>
        </w:rPr>
        <w:t xml:space="preserve"> w tym:</w:t>
      </w:r>
    </w:p>
    <w:p w:rsidR="00946D4C" w:rsidRPr="00221380" w:rsidRDefault="00946D4C" w:rsidP="00946D4C">
      <w:pPr>
        <w:spacing w:after="120" w:line="276" w:lineRule="auto"/>
        <w:ind w:left="283" w:firstLine="210"/>
        <w:rPr>
          <w:rFonts w:eastAsia="Times New Roman" w:cstheme="minorHAnsi"/>
          <w:sz w:val="22"/>
          <w:lang w:eastAsia="pl-PL"/>
        </w:rPr>
      </w:pPr>
      <w:r w:rsidRPr="00221380">
        <w:rPr>
          <w:rFonts w:eastAsia="Times New Roman" w:cstheme="minorHAnsi"/>
          <w:sz w:val="22"/>
          <w:lang w:eastAsia="pl-PL"/>
        </w:rPr>
        <w:t>- w podatku od nieruchomości osób prawnych – 209</w:t>
      </w:r>
      <w:r w:rsidR="001C2F08" w:rsidRPr="00221380">
        <w:rPr>
          <w:rFonts w:eastAsia="Times New Roman" w:cstheme="minorHAnsi"/>
          <w:sz w:val="22"/>
          <w:lang w:eastAsia="pl-PL"/>
        </w:rPr>
        <w:t xml:space="preserve"> </w:t>
      </w:r>
      <w:r w:rsidRPr="00221380">
        <w:rPr>
          <w:rFonts w:eastAsia="Times New Roman" w:cstheme="minorHAnsi"/>
          <w:sz w:val="22"/>
          <w:lang w:eastAsia="pl-PL"/>
        </w:rPr>
        <w:t>892,11 zł</w:t>
      </w:r>
    </w:p>
    <w:p w:rsidR="00946D4C" w:rsidRPr="00221380" w:rsidRDefault="00946D4C" w:rsidP="00946D4C">
      <w:pPr>
        <w:spacing w:after="120" w:line="276" w:lineRule="auto"/>
        <w:ind w:left="283" w:firstLine="210"/>
        <w:rPr>
          <w:rFonts w:eastAsia="Times New Roman" w:cstheme="minorHAnsi"/>
          <w:sz w:val="22"/>
          <w:lang w:eastAsia="pl-PL"/>
        </w:rPr>
      </w:pPr>
      <w:r w:rsidRPr="00221380">
        <w:rPr>
          <w:rFonts w:eastAsia="Times New Roman" w:cstheme="minorHAnsi"/>
          <w:sz w:val="22"/>
          <w:lang w:eastAsia="pl-PL"/>
        </w:rPr>
        <w:t>- w podatku od środków transportowych osób prawnych – 64</w:t>
      </w:r>
      <w:r w:rsidR="001C2F08" w:rsidRPr="00221380">
        <w:rPr>
          <w:rFonts w:eastAsia="Times New Roman" w:cstheme="minorHAnsi"/>
          <w:sz w:val="22"/>
          <w:lang w:eastAsia="pl-PL"/>
        </w:rPr>
        <w:t xml:space="preserve"> </w:t>
      </w:r>
      <w:r w:rsidRPr="00221380">
        <w:rPr>
          <w:rFonts w:eastAsia="Times New Roman" w:cstheme="minorHAnsi"/>
          <w:sz w:val="22"/>
          <w:lang w:eastAsia="pl-PL"/>
        </w:rPr>
        <w:t>119,21 zł</w:t>
      </w:r>
    </w:p>
    <w:p w:rsidR="00946D4C" w:rsidRPr="00221380" w:rsidRDefault="00946D4C" w:rsidP="00946D4C">
      <w:pPr>
        <w:spacing w:after="120" w:line="276" w:lineRule="auto"/>
        <w:ind w:left="283" w:firstLine="210"/>
        <w:rPr>
          <w:rFonts w:eastAsia="Times New Roman" w:cstheme="minorHAnsi"/>
          <w:sz w:val="22"/>
          <w:lang w:eastAsia="pl-PL"/>
        </w:rPr>
      </w:pPr>
      <w:r w:rsidRPr="00221380">
        <w:rPr>
          <w:rFonts w:eastAsia="Times New Roman" w:cstheme="minorHAnsi"/>
          <w:sz w:val="22"/>
          <w:lang w:eastAsia="pl-PL"/>
        </w:rPr>
        <w:t>- w podatku od nieruchomości osób fizycznych – 360</w:t>
      </w:r>
      <w:r w:rsidR="001C2F08" w:rsidRPr="00221380">
        <w:rPr>
          <w:rFonts w:eastAsia="Times New Roman" w:cstheme="minorHAnsi"/>
          <w:sz w:val="22"/>
          <w:lang w:eastAsia="pl-PL"/>
        </w:rPr>
        <w:t xml:space="preserve"> </w:t>
      </w:r>
      <w:r w:rsidRPr="00221380">
        <w:rPr>
          <w:rFonts w:eastAsia="Times New Roman" w:cstheme="minorHAnsi"/>
          <w:sz w:val="22"/>
          <w:lang w:eastAsia="pl-PL"/>
        </w:rPr>
        <w:t>828,65 zł</w:t>
      </w:r>
    </w:p>
    <w:p w:rsidR="00946D4C" w:rsidRPr="00221380" w:rsidRDefault="00946D4C" w:rsidP="00946D4C">
      <w:pPr>
        <w:spacing w:after="120" w:line="276" w:lineRule="auto"/>
        <w:ind w:left="283" w:firstLine="210"/>
        <w:rPr>
          <w:rFonts w:eastAsia="Times New Roman" w:cstheme="minorHAnsi"/>
          <w:sz w:val="22"/>
          <w:lang w:eastAsia="pl-PL"/>
        </w:rPr>
      </w:pPr>
      <w:r w:rsidRPr="00221380">
        <w:rPr>
          <w:rFonts w:eastAsia="Times New Roman" w:cstheme="minorHAnsi"/>
          <w:sz w:val="22"/>
          <w:lang w:eastAsia="pl-PL"/>
        </w:rPr>
        <w:t>- w podatku od środków transportowych osób fizycznych – 45</w:t>
      </w:r>
      <w:r w:rsidR="001C2F08" w:rsidRPr="00221380">
        <w:rPr>
          <w:rFonts w:eastAsia="Times New Roman" w:cstheme="minorHAnsi"/>
          <w:sz w:val="22"/>
          <w:lang w:eastAsia="pl-PL"/>
        </w:rPr>
        <w:t xml:space="preserve"> </w:t>
      </w:r>
      <w:r w:rsidRPr="00221380">
        <w:rPr>
          <w:rFonts w:eastAsia="Times New Roman" w:cstheme="minorHAnsi"/>
          <w:sz w:val="22"/>
          <w:lang w:eastAsia="pl-PL"/>
        </w:rPr>
        <w:t>545,55 zł</w:t>
      </w:r>
    </w:p>
    <w:p w:rsidR="00946D4C" w:rsidRPr="00221380" w:rsidRDefault="00946D4C" w:rsidP="001C2F08">
      <w:pPr>
        <w:spacing w:after="120" w:line="276" w:lineRule="auto"/>
        <w:rPr>
          <w:rFonts w:eastAsia="Times New Roman" w:cstheme="minorHAnsi"/>
          <w:sz w:val="22"/>
          <w:lang w:eastAsia="pl-PL"/>
        </w:rPr>
      </w:pPr>
      <w:r w:rsidRPr="00221380">
        <w:rPr>
          <w:rFonts w:eastAsia="Times New Roman" w:cstheme="minorHAnsi"/>
          <w:sz w:val="22"/>
          <w:lang w:eastAsia="pl-PL"/>
        </w:rPr>
        <w:t xml:space="preserve">2. Skutki udzielonych ulg i zwolnień obliczone za okres sprawozdawczy – </w:t>
      </w:r>
      <w:r w:rsidRPr="00221380">
        <w:rPr>
          <w:rFonts w:eastAsia="Times New Roman" w:cstheme="minorHAnsi"/>
          <w:b/>
          <w:sz w:val="22"/>
          <w:lang w:eastAsia="pl-PL"/>
        </w:rPr>
        <w:t>12</w:t>
      </w:r>
      <w:r w:rsidR="001C2F08" w:rsidRPr="00221380">
        <w:rPr>
          <w:rFonts w:eastAsia="Times New Roman" w:cstheme="minorHAnsi"/>
          <w:b/>
          <w:sz w:val="22"/>
          <w:lang w:eastAsia="pl-PL"/>
        </w:rPr>
        <w:t xml:space="preserve"> </w:t>
      </w:r>
      <w:r w:rsidRPr="00221380">
        <w:rPr>
          <w:rFonts w:eastAsia="Times New Roman" w:cstheme="minorHAnsi"/>
          <w:b/>
          <w:sz w:val="22"/>
          <w:lang w:eastAsia="pl-PL"/>
        </w:rPr>
        <w:t xml:space="preserve">223,33 zł, </w:t>
      </w:r>
      <w:r w:rsidRPr="00221380">
        <w:rPr>
          <w:rFonts w:eastAsia="Times New Roman" w:cstheme="minorHAnsi"/>
          <w:sz w:val="22"/>
          <w:lang w:eastAsia="pl-PL"/>
        </w:rPr>
        <w:t>w tym:</w:t>
      </w:r>
    </w:p>
    <w:p w:rsidR="00946D4C" w:rsidRPr="00221380" w:rsidRDefault="00946D4C" w:rsidP="00946D4C">
      <w:pPr>
        <w:spacing w:after="120" w:line="276" w:lineRule="auto"/>
        <w:ind w:left="283" w:firstLine="210"/>
        <w:rPr>
          <w:rFonts w:eastAsia="Times New Roman" w:cstheme="minorHAnsi"/>
          <w:sz w:val="22"/>
          <w:lang w:eastAsia="pl-PL"/>
        </w:rPr>
      </w:pPr>
      <w:r w:rsidRPr="00221380">
        <w:rPr>
          <w:rFonts w:eastAsia="Times New Roman" w:cstheme="minorHAnsi"/>
          <w:sz w:val="22"/>
          <w:lang w:eastAsia="pl-PL"/>
        </w:rPr>
        <w:t xml:space="preserve"> - w podatku od nieruchomości osób prawnych – 12</w:t>
      </w:r>
      <w:r w:rsidR="001C2F08" w:rsidRPr="00221380">
        <w:rPr>
          <w:rFonts w:eastAsia="Times New Roman" w:cstheme="minorHAnsi"/>
          <w:sz w:val="22"/>
          <w:lang w:eastAsia="pl-PL"/>
        </w:rPr>
        <w:t xml:space="preserve"> </w:t>
      </w:r>
      <w:r w:rsidRPr="00221380">
        <w:rPr>
          <w:rFonts w:eastAsia="Times New Roman" w:cstheme="minorHAnsi"/>
          <w:sz w:val="22"/>
          <w:lang w:eastAsia="pl-PL"/>
        </w:rPr>
        <w:t>223,33 zł</w:t>
      </w:r>
      <w:r w:rsidR="001C2F08" w:rsidRPr="00221380">
        <w:rPr>
          <w:rFonts w:eastAsia="Times New Roman" w:cstheme="minorHAnsi"/>
          <w:sz w:val="22"/>
          <w:lang w:eastAsia="pl-PL"/>
        </w:rPr>
        <w:t>.</w:t>
      </w:r>
      <w:r w:rsidRPr="00221380">
        <w:rPr>
          <w:rFonts w:eastAsia="Times New Roman" w:cstheme="minorHAnsi"/>
          <w:sz w:val="22"/>
          <w:lang w:eastAsia="pl-PL"/>
        </w:rPr>
        <w:t xml:space="preserve"> </w:t>
      </w:r>
    </w:p>
    <w:p w:rsidR="00946D4C" w:rsidRPr="00221380" w:rsidRDefault="00946D4C" w:rsidP="001C2F08">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3. Skutki decyzji wydanych przez organ podatkowy na podstawie ustawy ordynacja podatkowa – </w:t>
      </w:r>
      <w:r w:rsidRPr="00221380">
        <w:rPr>
          <w:rFonts w:eastAsia="Times New Roman" w:cstheme="minorHAnsi"/>
          <w:b/>
          <w:sz w:val="22"/>
          <w:lang w:eastAsia="pl-PL"/>
        </w:rPr>
        <w:t>15</w:t>
      </w:r>
      <w:r w:rsidR="001C2F08" w:rsidRPr="00221380">
        <w:rPr>
          <w:rFonts w:eastAsia="Times New Roman" w:cstheme="minorHAnsi"/>
          <w:b/>
          <w:sz w:val="22"/>
          <w:lang w:eastAsia="pl-PL"/>
        </w:rPr>
        <w:t xml:space="preserve"> </w:t>
      </w:r>
      <w:r w:rsidRPr="00221380">
        <w:rPr>
          <w:rFonts w:eastAsia="Times New Roman" w:cstheme="minorHAnsi"/>
          <w:b/>
          <w:sz w:val="22"/>
          <w:lang w:eastAsia="pl-PL"/>
        </w:rPr>
        <w:t>311,00 zł</w:t>
      </w:r>
      <w:r w:rsidR="001C2F08" w:rsidRPr="00221380">
        <w:rPr>
          <w:rFonts w:eastAsia="Times New Roman" w:cstheme="minorHAnsi"/>
          <w:b/>
          <w:sz w:val="22"/>
          <w:lang w:eastAsia="pl-PL"/>
        </w:rPr>
        <w:t xml:space="preserve">, </w:t>
      </w:r>
      <w:r w:rsidRPr="00221380">
        <w:rPr>
          <w:rFonts w:eastAsia="Times New Roman" w:cstheme="minorHAnsi"/>
          <w:b/>
          <w:sz w:val="22"/>
          <w:lang w:eastAsia="pl-PL"/>
        </w:rPr>
        <w:t xml:space="preserve"> </w:t>
      </w:r>
      <w:r w:rsidRPr="00221380">
        <w:rPr>
          <w:rFonts w:eastAsia="Times New Roman" w:cstheme="minorHAnsi"/>
          <w:sz w:val="22"/>
          <w:lang w:eastAsia="pl-PL"/>
        </w:rPr>
        <w:t>w tym:</w:t>
      </w:r>
    </w:p>
    <w:p w:rsidR="00946D4C" w:rsidRPr="00221380" w:rsidRDefault="00946D4C" w:rsidP="004E56D3">
      <w:pPr>
        <w:numPr>
          <w:ilvl w:val="0"/>
          <w:numId w:val="14"/>
        </w:numPr>
        <w:spacing w:after="120" w:line="276" w:lineRule="auto"/>
        <w:rPr>
          <w:rFonts w:eastAsia="Times New Roman" w:cstheme="minorHAnsi"/>
          <w:sz w:val="22"/>
          <w:lang w:eastAsia="pl-PL"/>
        </w:rPr>
      </w:pPr>
      <w:r w:rsidRPr="00221380">
        <w:rPr>
          <w:rFonts w:eastAsia="Times New Roman" w:cstheme="minorHAnsi"/>
          <w:sz w:val="22"/>
          <w:lang w:eastAsia="pl-PL"/>
        </w:rPr>
        <w:t xml:space="preserve">umorzenie zaległości podatkowych – </w:t>
      </w:r>
      <w:r w:rsidRPr="00221380">
        <w:rPr>
          <w:rFonts w:eastAsia="Times New Roman" w:cstheme="minorHAnsi"/>
          <w:b/>
          <w:sz w:val="22"/>
          <w:lang w:eastAsia="pl-PL"/>
        </w:rPr>
        <w:t>7</w:t>
      </w:r>
      <w:r w:rsidR="001C2F08" w:rsidRPr="00221380">
        <w:rPr>
          <w:rFonts w:eastAsia="Times New Roman" w:cstheme="minorHAnsi"/>
          <w:b/>
          <w:sz w:val="22"/>
          <w:lang w:eastAsia="pl-PL"/>
        </w:rPr>
        <w:t xml:space="preserve"> </w:t>
      </w:r>
      <w:r w:rsidRPr="00221380">
        <w:rPr>
          <w:rFonts w:eastAsia="Times New Roman" w:cstheme="minorHAnsi"/>
          <w:b/>
          <w:sz w:val="22"/>
          <w:lang w:eastAsia="pl-PL"/>
        </w:rPr>
        <w:t>541,00 zł</w:t>
      </w:r>
      <w:r w:rsidR="001C2F08" w:rsidRPr="00221380">
        <w:rPr>
          <w:rFonts w:eastAsia="Times New Roman" w:cstheme="minorHAnsi"/>
          <w:b/>
          <w:sz w:val="22"/>
          <w:lang w:eastAsia="pl-PL"/>
        </w:rPr>
        <w:t>,</w:t>
      </w:r>
      <w:r w:rsidRPr="00221380">
        <w:rPr>
          <w:rFonts w:eastAsia="Times New Roman" w:cstheme="minorHAnsi"/>
          <w:sz w:val="22"/>
          <w:lang w:eastAsia="pl-PL"/>
        </w:rPr>
        <w:t xml:space="preserve"> z czego:</w:t>
      </w:r>
    </w:p>
    <w:p w:rsidR="00946D4C" w:rsidRPr="00221380" w:rsidRDefault="00946D4C" w:rsidP="00946D4C">
      <w:pPr>
        <w:spacing w:after="120" w:line="276" w:lineRule="auto"/>
        <w:ind w:left="493"/>
        <w:rPr>
          <w:rFonts w:eastAsia="Times New Roman" w:cstheme="minorHAnsi"/>
          <w:sz w:val="22"/>
          <w:lang w:eastAsia="pl-PL"/>
        </w:rPr>
      </w:pPr>
      <w:r w:rsidRPr="00221380">
        <w:rPr>
          <w:rFonts w:eastAsia="Times New Roman" w:cstheme="minorHAnsi"/>
          <w:sz w:val="22"/>
          <w:lang w:eastAsia="pl-PL"/>
        </w:rPr>
        <w:t>- w podatku od nieruchomości osób fizycznych – 5</w:t>
      </w:r>
      <w:r w:rsidR="001C2F08" w:rsidRPr="00221380">
        <w:rPr>
          <w:rFonts w:eastAsia="Times New Roman" w:cstheme="minorHAnsi"/>
          <w:sz w:val="22"/>
          <w:lang w:eastAsia="pl-PL"/>
        </w:rPr>
        <w:t xml:space="preserve"> </w:t>
      </w:r>
      <w:r w:rsidRPr="00221380">
        <w:rPr>
          <w:rFonts w:eastAsia="Times New Roman" w:cstheme="minorHAnsi"/>
          <w:sz w:val="22"/>
          <w:lang w:eastAsia="pl-PL"/>
        </w:rPr>
        <w:t>878,00 zł</w:t>
      </w:r>
    </w:p>
    <w:p w:rsidR="00946D4C" w:rsidRPr="00221380" w:rsidRDefault="00946D4C" w:rsidP="00946D4C">
      <w:pPr>
        <w:spacing w:after="120" w:line="276" w:lineRule="auto"/>
        <w:ind w:left="283" w:firstLine="210"/>
        <w:rPr>
          <w:rFonts w:eastAsia="Times New Roman" w:cstheme="minorHAnsi"/>
          <w:sz w:val="22"/>
          <w:lang w:eastAsia="pl-PL"/>
        </w:rPr>
      </w:pPr>
      <w:r w:rsidRPr="00221380">
        <w:rPr>
          <w:rFonts w:eastAsia="Times New Roman" w:cstheme="minorHAnsi"/>
          <w:sz w:val="22"/>
          <w:lang w:eastAsia="pl-PL"/>
        </w:rPr>
        <w:t>- w podatku od środków transportowych osób fizycznych – 1</w:t>
      </w:r>
      <w:r w:rsidR="001C2F08" w:rsidRPr="00221380">
        <w:rPr>
          <w:rFonts w:eastAsia="Times New Roman" w:cstheme="minorHAnsi"/>
          <w:sz w:val="22"/>
          <w:lang w:eastAsia="pl-PL"/>
        </w:rPr>
        <w:t xml:space="preserve"> </w:t>
      </w:r>
      <w:r w:rsidRPr="00221380">
        <w:rPr>
          <w:rFonts w:eastAsia="Times New Roman" w:cstheme="minorHAnsi"/>
          <w:sz w:val="22"/>
          <w:lang w:eastAsia="pl-PL"/>
        </w:rPr>
        <w:t>663,00 zł</w:t>
      </w:r>
    </w:p>
    <w:p w:rsidR="00946D4C" w:rsidRPr="00221380" w:rsidRDefault="00946D4C" w:rsidP="00946D4C">
      <w:pPr>
        <w:spacing w:after="120" w:line="276" w:lineRule="auto"/>
        <w:ind w:left="283" w:firstLine="210"/>
        <w:rPr>
          <w:rFonts w:eastAsia="Times New Roman" w:cstheme="minorHAnsi"/>
          <w:b/>
          <w:sz w:val="22"/>
          <w:lang w:eastAsia="pl-PL"/>
        </w:rPr>
      </w:pPr>
      <w:r w:rsidRPr="00221380">
        <w:rPr>
          <w:rFonts w:eastAsia="Times New Roman" w:cstheme="minorHAnsi"/>
          <w:sz w:val="22"/>
          <w:lang w:eastAsia="pl-PL"/>
        </w:rPr>
        <w:t xml:space="preserve">b) rozłożenie na raty i odroczenie terminu płatności podatku od nieruchomości osób    fizycznych – </w:t>
      </w:r>
      <w:r w:rsidRPr="00221380">
        <w:rPr>
          <w:rFonts w:eastAsia="Times New Roman" w:cstheme="minorHAnsi"/>
          <w:b/>
          <w:sz w:val="22"/>
          <w:lang w:eastAsia="pl-PL"/>
        </w:rPr>
        <w:t>7</w:t>
      </w:r>
      <w:r w:rsidR="001C2F08" w:rsidRPr="00221380">
        <w:rPr>
          <w:rFonts w:eastAsia="Times New Roman" w:cstheme="minorHAnsi"/>
          <w:b/>
          <w:sz w:val="22"/>
          <w:lang w:eastAsia="pl-PL"/>
        </w:rPr>
        <w:t xml:space="preserve"> </w:t>
      </w:r>
      <w:r w:rsidRPr="00221380">
        <w:rPr>
          <w:rFonts w:eastAsia="Times New Roman" w:cstheme="minorHAnsi"/>
          <w:b/>
          <w:sz w:val="22"/>
          <w:lang w:eastAsia="pl-PL"/>
        </w:rPr>
        <w:t>770,00 zł</w:t>
      </w:r>
      <w:r w:rsidR="001C2F08" w:rsidRPr="00221380">
        <w:rPr>
          <w:rFonts w:eastAsia="Times New Roman" w:cstheme="minorHAnsi"/>
          <w:b/>
          <w:sz w:val="22"/>
          <w:lang w:eastAsia="pl-PL"/>
        </w:rPr>
        <w:t>.</w:t>
      </w:r>
    </w:p>
    <w:p w:rsidR="001C2F08" w:rsidRPr="00341AF8" w:rsidRDefault="001C2F08" w:rsidP="00E46C95">
      <w:pPr>
        <w:keepNext/>
        <w:spacing w:before="100" w:beforeAutospacing="1" w:after="60" w:line="240" w:lineRule="auto"/>
        <w:outlineLvl w:val="3"/>
        <w:rPr>
          <w:rFonts w:eastAsia="Times New Roman" w:cstheme="minorHAnsi"/>
          <w:b/>
          <w:bCs/>
          <w:sz w:val="24"/>
          <w:szCs w:val="24"/>
          <w:lang w:eastAsia="pl-PL"/>
        </w:rPr>
      </w:pPr>
      <w:r w:rsidRPr="00341AF8">
        <w:rPr>
          <w:rFonts w:eastAsia="Times New Roman" w:cstheme="minorHAnsi"/>
          <w:b/>
          <w:bCs/>
          <w:sz w:val="24"/>
          <w:szCs w:val="24"/>
          <w:lang w:eastAsia="pl-PL"/>
        </w:rPr>
        <w:t>WYKONANIE WYDATKÓW BUDŻETOWYCH</w:t>
      </w:r>
    </w:p>
    <w:p w:rsidR="001C2F08" w:rsidRPr="00221380" w:rsidRDefault="001C2F08" w:rsidP="001C2F08">
      <w:pPr>
        <w:spacing w:before="100" w:beforeAutospacing="1" w:after="120" w:line="276" w:lineRule="auto"/>
        <w:jc w:val="both"/>
        <w:rPr>
          <w:rFonts w:eastAsia="Times New Roman" w:cstheme="minorHAnsi"/>
          <w:sz w:val="22"/>
          <w:lang w:eastAsia="pl-PL"/>
        </w:rPr>
      </w:pPr>
      <w:r w:rsidRPr="00221380">
        <w:rPr>
          <w:rFonts w:eastAsia="Times New Roman" w:cstheme="minorHAnsi"/>
          <w:sz w:val="22"/>
          <w:lang w:eastAsia="pl-PL"/>
        </w:rPr>
        <w:t xml:space="preserve">Wydatki budżetowe w 2020 roku zostały wykonane w kwocie </w:t>
      </w:r>
      <w:r w:rsidRPr="00221380">
        <w:rPr>
          <w:rFonts w:eastAsia="Times New Roman" w:cstheme="minorHAnsi"/>
          <w:b/>
          <w:bCs/>
          <w:sz w:val="22"/>
          <w:lang w:eastAsia="pl-PL"/>
        </w:rPr>
        <w:t xml:space="preserve">33.611.927,57 zł </w:t>
      </w:r>
      <w:r w:rsidRPr="00221380">
        <w:rPr>
          <w:rFonts w:eastAsia="Times New Roman" w:cstheme="minorHAnsi"/>
          <w:sz w:val="22"/>
          <w:lang w:eastAsia="pl-PL"/>
        </w:rPr>
        <w:t xml:space="preserve">na zakładany plan </w:t>
      </w:r>
      <w:r w:rsidRPr="00221380">
        <w:rPr>
          <w:rFonts w:eastAsia="Times New Roman" w:cstheme="minorHAnsi"/>
          <w:b/>
          <w:sz w:val="22"/>
          <w:lang w:eastAsia="pl-PL"/>
        </w:rPr>
        <w:t xml:space="preserve">37.228.187,10 </w:t>
      </w:r>
      <w:r w:rsidRPr="00221380">
        <w:rPr>
          <w:rFonts w:eastAsia="Times New Roman" w:cstheme="minorHAnsi"/>
          <w:sz w:val="22"/>
          <w:lang w:eastAsia="pl-PL"/>
        </w:rPr>
        <w:t>tj. w 90,29 %.  Ich realizację w poszczególnych działach przedstawia poniższe zestawienie tabelaryczne:</w:t>
      </w:r>
    </w:p>
    <w:tbl>
      <w:tblPr>
        <w:tblW w:w="8945" w:type="dxa"/>
        <w:tblInd w:w="15" w:type="dxa"/>
        <w:tblLayout w:type="fixed"/>
        <w:tblCellMar>
          <w:left w:w="0" w:type="dxa"/>
          <w:right w:w="0" w:type="dxa"/>
        </w:tblCellMar>
        <w:tblLook w:val="0000" w:firstRow="0" w:lastRow="0" w:firstColumn="0" w:lastColumn="0" w:noHBand="0" w:noVBand="0"/>
      </w:tblPr>
      <w:tblGrid>
        <w:gridCol w:w="720"/>
        <w:gridCol w:w="4140"/>
        <w:gridCol w:w="1845"/>
        <w:gridCol w:w="1340"/>
        <w:gridCol w:w="900"/>
      </w:tblGrid>
      <w:tr w:rsidR="001C2F08" w:rsidRPr="001C2F08" w:rsidTr="001C2F08">
        <w:trPr>
          <w:trHeight w:val="514"/>
          <w:tblHeader/>
        </w:trPr>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b/>
                <w:bCs/>
                <w:sz w:val="20"/>
                <w:szCs w:val="20"/>
                <w:lang w:eastAsia="pl-PL"/>
              </w:rPr>
            </w:pPr>
            <w:r w:rsidRPr="001C2F08">
              <w:rPr>
                <w:rFonts w:eastAsia="Times New Roman" w:cstheme="minorHAnsi"/>
                <w:b/>
                <w:bCs/>
                <w:sz w:val="20"/>
                <w:szCs w:val="20"/>
                <w:lang w:eastAsia="pl-PL"/>
              </w:rPr>
              <w:t> </w:t>
            </w:r>
          </w:p>
        </w:tc>
        <w:tc>
          <w:tcPr>
            <w:tcW w:w="41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b/>
                <w:bCs/>
                <w:sz w:val="20"/>
                <w:szCs w:val="20"/>
                <w:lang w:eastAsia="pl-PL"/>
              </w:rPr>
            </w:pPr>
            <w:r w:rsidRPr="001C2F08">
              <w:rPr>
                <w:rFonts w:eastAsia="Times New Roman" w:cstheme="minorHAnsi"/>
                <w:b/>
                <w:bCs/>
                <w:sz w:val="20"/>
                <w:szCs w:val="20"/>
                <w:lang w:eastAsia="pl-PL"/>
              </w:rPr>
              <w:t>Wydatki ogółem w-g działów</w:t>
            </w:r>
          </w:p>
        </w:tc>
        <w:tc>
          <w:tcPr>
            <w:tcW w:w="18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b/>
                <w:bCs/>
                <w:sz w:val="20"/>
                <w:szCs w:val="20"/>
                <w:lang w:eastAsia="pl-PL"/>
              </w:rPr>
            </w:pPr>
            <w:r w:rsidRPr="001C2F08">
              <w:rPr>
                <w:rFonts w:eastAsia="Times New Roman" w:cstheme="minorHAnsi"/>
                <w:b/>
                <w:bCs/>
                <w:sz w:val="20"/>
                <w:szCs w:val="20"/>
                <w:lang w:eastAsia="pl-PL"/>
              </w:rPr>
              <w:t>Plan</w:t>
            </w:r>
          </w:p>
        </w:tc>
        <w:tc>
          <w:tcPr>
            <w:tcW w:w="1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b/>
                <w:bCs/>
                <w:sz w:val="20"/>
                <w:szCs w:val="20"/>
                <w:lang w:eastAsia="pl-PL"/>
              </w:rPr>
            </w:pPr>
            <w:r w:rsidRPr="001C2F08">
              <w:rPr>
                <w:rFonts w:eastAsia="Times New Roman" w:cstheme="minorHAnsi"/>
                <w:b/>
                <w:bCs/>
                <w:sz w:val="20"/>
                <w:szCs w:val="20"/>
                <w:lang w:eastAsia="pl-PL"/>
              </w:rPr>
              <w:t>Wykonanie</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b/>
                <w:bCs/>
                <w:sz w:val="20"/>
                <w:szCs w:val="20"/>
                <w:lang w:eastAsia="pl-PL"/>
              </w:rPr>
            </w:pPr>
            <w:r w:rsidRPr="001C2F08">
              <w:rPr>
                <w:rFonts w:eastAsia="Times New Roman" w:cstheme="minorHAnsi"/>
                <w:b/>
                <w:bCs/>
                <w:sz w:val="20"/>
                <w:szCs w:val="20"/>
                <w:lang w:eastAsia="pl-PL"/>
              </w:rPr>
              <w:t>%</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010</w:t>
            </w:r>
          </w:p>
          <w:p w:rsidR="001C2F08" w:rsidRPr="001C2F08" w:rsidRDefault="001C2F08" w:rsidP="001C2F08">
            <w:pPr>
              <w:spacing w:after="0" w:line="240" w:lineRule="auto"/>
              <w:rPr>
                <w:rFonts w:eastAsia="Times New Roman" w:cstheme="minorHAnsi"/>
                <w:sz w:val="20"/>
                <w:szCs w:val="20"/>
                <w:lang w:eastAsia="pl-PL"/>
              </w:rPr>
            </w:pPr>
          </w:p>
          <w:p w:rsidR="001C2F08" w:rsidRPr="001C2F08" w:rsidRDefault="001C2F08" w:rsidP="001C2F08">
            <w:pPr>
              <w:spacing w:after="0" w:line="240" w:lineRule="auto"/>
              <w:rPr>
                <w:rFonts w:eastAsia="Times New Roman" w:cstheme="minorHAnsi"/>
                <w:sz w:val="20"/>
                <w:szCs w:val="20"/>
                <w:lang w:eastAsia="pl-PL"/>
              </w:rPr>
            </w:pPr>
          </w:p>
          <w:p w:rsidR="001C2F08" w:rsidRPr="001C2F08" w:rsidRDefault="001C2F08" w:rsidP="001C2F08">
            <w:pPr>
              <w:spacing w:after="0" w:line="240" w:lineRule="auto"/>
              <w:rPr>
                <w:rFonts w:eastAsia="Times New Roman" w:cstheme="minorHAnsi"/>
                <w:sz w:val="20"/>
                <w:szCs w:val="20"/>
                <w:lang w:eastAsia="pl-PL"/>
              </w:rPr>
            </w:pPr>
          </w:p>
          <w:p w:rsidR="001C2F08" w:rsidRPr="001C2F08" w:rsidRDefault="001C2F08" w:rsidP="001C2F08">
            <w:pPr>
              <w:spacing w:after="0" w:line="240" w:lineRule="auto"/>
              <w:rPr>
                <w:rFonts w:eastAsia="Times New Roman" w:cstheme="minorHAnsi"/>
                <w:sz w:val="20"/>
                <w:szCs w:val="20"/>
                <w:lang w:eastAsia="pl-PL"/>
              </w:rPr>
            </w:pP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Rolnictwo i łowiectwo</w:t>
            </w:r>
          </w:p>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w tym:</w:t>
            </w:r>
          </w:p>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wydatki na realizację zadań bieżących z zakresu administracji rządowej</w:t>
            </w:r>
          </w:p>
          <w:p w:rsidR="001C2F08" w:rsidRPr="001C2F08" w:rsidRDefault="001C2F08" w:rsidP="001C2F08">
            <w:pPr>
              <w:spacing w:after="0" w:line="240" w:lineRule="auto"/>
              <w:rPr>
                <w:rFonts w:eastAsia="Times New Roman" w:cstheme="minorHAnsi"/>
                <w:sz w:val="20"/>
                <w:szCs w:val="20"/>
                <w:lang w:eastAsia="pl-PL"/>
              </w:rPr>
            </w:pP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611.111,28</w:t>
            </w: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507.232,28</w:t>
            </w:r>
          </w:p>
          <w:p w:rsidR="001C2F08" w:rsidRPr="001C2F08" w:rsidRDefault="001C2F08" w:rsidP="001C2F08">
            <w:pPr>
              <w:spacing w:after="0" w:line="240" w:lineRule="auto"/>
              <w:jc w:val="right"/>
              <w:rPr>
                <w:rFonts w:eastAsia="Times New Roman" w:cstheme="minorHAnsi"/>
                <w:sz w:val="20"/>
                <w:szCs w:val="20"/>
                <w:lang w:eastAsia="pl-PL"/>
              </w:rPr>
            </w:pP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610.591,72</w:t>
            </w: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507.232,28</w:t>
            </w:r>
          </w:p>
          <w:p w:rsidR="001C2F08" w:rsidRPr="001C2F08" w:rsidRDefault="001C2F08" w:rsidP="001C2F08">
            <w:pPr>
              <w:spacing w:after="0" w:line="240" w:lineRule="auto"/>
              <w:jc w:val="right"/>
              <w:rPr>
                <w:rFonts w:eastAsia="Times New Roman" w:cstheme="minorHAnsi"/>
                <w:sz w:val="20"/>
                <w:szCs w:val="20"/>
                <w:lang w:eastAsia="pl-PL"/>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99,91</w:t>
            </w: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100,00</w:t>
            </w:r>
          </w:p>
          <w:p w:rsidR="001C2F08" w:rsidRPr="001C2F08" w:rsidRDefault="001C2F08" w:rsidP="001C2F08">
            <w:pPr>
              <w:spacing w:after="0" w:line="240" w:lineRule="auto"/>
              <w:jc w:val="center"/>
              <w:rPr>
                <w:rFonts w:eastAsia="Times New Roman" w:cstheme="minorHAnsi"/>
                <w:sz w:val="20"/>
                <w:szCs w:val="20"/>
                <w:lang w:eastAsia="pl-PL"/>
              </w:rPr>
            </w:pP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020</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Leśnictwo</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33.500,00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29.780,63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88,90</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400</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Wytwarzanie i zaopatrzenie w energię elektryczną, gaz i wodę</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1.160.400,00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1.128.540,01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97,25</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600</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Transport i łączność</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2.706.604,00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2.522.308,02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93,19</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700</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Gospodarka Mieszkaniowa</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557.200,56</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422.726,90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75,87</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710</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Działalność Usługowa</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91.500,00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62.872,00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68,71</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750</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Administracja Publiczna</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3.868.579,00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3.570.007,14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92,28</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 </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w tym:</w:t>
            </w:r>
          </w:p>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wydatki na finansowanie zadań bieżących z zakresu administracji rządowej</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141.526,00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135.526,00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95,76</w:t>
            </w:r>
          </w:p>
        </w:tc>
      </w:tr>
      <w:tr w:rsidR="001C2F08" w:rsidRPr="001C2F08" w:rsidTr="001C2F08">
        <w:trPr>
          <w:trHeight w:val="690"/>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lastRenderedPageBreak/>
              <w:t>751</w:t>
            </w:r>
          </w:p>
          <w:p w:rsidR="001C2F08" w:rsidRPr="001C2F08" w:rsidRDefault="001C2F08" w:rsidP="001C2F08">
            <w:pPr>
              <w:spacing w:after="0" w:line="240" w:lineRule="auto"/>
              <w:rPr>
                <w:rFonts w:eastAsia="Times New Roman" w:cstheme="minorHAnsi"/>
                <w:sz w:val="20"/>
                <w:szCs w:val="20"/>
                <w:lang w:eastAsia="pl-PL"/>
              </w:rPr>
            </w:pPr>
          </w:p>
          <w:p w:rsidR="001C2F08" w:rsidRPr="001C2F08" w:rsidRDefault="001C2F08" w:rsidP="001C2F08">
            <w:pPr>
              <w:spacing w:after="0" w:line="240" w:lineRule="auto"/>
              <w:rPr>
                <w:rFonts w:eastAsia="Times New Roman" w:cstheme="minorHAnsi"/>
                <w:sz w:val="20"/>
                <w:szCs w:val="20"/>
                <w:lang w:eastAsia="pl-PL"/>
              </w:rPr>
            </w:pP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Urzędy Naczelnych Organów Władzy Państwowej Kontroli i Ochrony Prawa i Sądownictwa</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65.201,00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63.896,25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98,00</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 </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w tym:</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 </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wydatki na finansowanie .zadań bieżących .z zakresu administracji rządowej</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65.201,00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63.896,25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98,00</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754</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Bezpieczeństwo Publiczne i Ochrona Przeciwpożar.</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456.592,00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438.798,16</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96,10</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757</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Obsługa Długu Publicznego</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152.890,00</w:t>
            </w:r>
          </w:p>
        </w:tc>
        <w:tc>
          <w:tcPr>
            <w:tcW w:w="1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58.428,34</w:t>
            </w:r>
          </w:p>
        </w:tc>
        <w:tc>
          <w:tcPr>
            <w:tcW w:w="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38,22</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758</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 xml:space="preserve">Różne Rozliczenia </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759.857,00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3.273,00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0,43</w:t>
            </w:r>
          </w:p>
        </w:tc>
      </w:tr>
      <w:tr w:rsidR="001C2F08" w:rsidRPr="001C2F08" w:rsidTr="001C2F08">
        <w:trPr>
          <w:trHeight w:val="1275"/>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801</w:t>
            </w:r>
          </w:p>
          <w:p w:rsidR="001C2F08" w:rsidRPr="001C2F08" w:rsidRDefault="001C2F08" w:rsidP="001C2F08">
            <w:pPr>
              <w:spacing w:after="0" w:line="240" w:lineRule="auto"/>
              <w:rPr>
                <w:rFonts w:eastAsia="Times New Roman" w:cstheme="minorHAnsi"/>
                <w:sz w:val="20"/>
                <w:szCs w:val="20"/>
                <w:lang w:eastAsia="pl-PL"/>
              </w:rPr>
            </w:pPr>
          </w:p>
          <w:p w:rsidR="001C2F08" w:rsidRPr="001C2F08" w:rsidRDefault="001C2F08" w:rsidP="001C2F08">
            <w:pPr>
              <w:spacing w:after="0" w:line="240" w:lineRule="auto"/>
              <w:rPr>
                <w:rFonts w:eastAsia="Times New Roman" w:cstheme="minorHAnsi"/>
                <w:sz w:val="20"/>
                <w:szCs w:val="20"/>
                <w:lang w:eastAsia="pl-PL"/>
              </w:rPr>
            </w:pPr>
          </w:p>
          <w:p w:rsidR="001C2F08" w:rsidRPr="001C2F08" w:rsidRDefault="001C2F08" w:rsidP="001C2F08">
            <w:pPr>
              <w:spacing w:after="0" w:line="240" w:lineRule="auto"/>
              <w:rPr>
                <w:rFonts w:eastAsia="Times New Roman" w:cstheme="minorHAnsi"/>
                <w:sz w:val="20"/>
                <w:szCs w:val="20"/>
                <w:lang w:eastAsia="pl-PL"/>
              </w:rPr>
            </w:pPr>
          </w:p>
          <w:p w:rsidR="001C2F08" w:rsidRPr="001C2F08" w:rsidRDefault="001C2F08" w:rsidP="001C2F08">
            <w:pPr>
              <w:spacing w:after="0" w:line="240" w:lineRule="auto"/>
              <w:rPr>
                <w:rFonts w:eastAsia="Times New Roman" w:cstheme="minorHAnsi"/>
                <w:sz w:val="20"/>
                <w:szCs w:val="20"/>
                <w:lang w:eastAsia="pl-PL"/>
              </w:rPr>
            </w:pPr>
          </w:p>
          <w:p w:rsidR="001C2F08" w:rsidRPr="001C2F08" w:rsidRDefault="001C2F08" w:rsidP="001C2F08">
            <w:pPr>
              <w:spacing w:after="0" w:line="240" w:lineRule="auto"/>
              <w:rPr>
                <w:rFonts w:eastAsia="Times New Roman" w:cstheme="minorHAnsi"/>
                <w:sz w:val="20"/>
                <w:szCs w:val="20"/>
                <w:lang w:eastAsia="pl-PL"/>
              </w:rPr>
            </w:pP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Oświata i wychowanie</w:t>
            </w:r>
          </w:p>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w tym:</w:t>
            </w:r>
          </w:p>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 wydatki na finansowanie zadań bieżących z zakresu administracji rządowej</w:t>
            </w:r>
          </w:p>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-wydatki na realizację własnych zadań bieżących gmin finansowane dochodami z budżetu państwa</w:t>
            </w:r>
          </w:p>
          <w:p w:rsidR="001C2F08" w:rsidRPr="001C2F08" w:rsidRDefault="001C2F08" w:rsidP="001C2F08">
            <w:pPr>
              <w:spacing w:after="0" w:line="240" w:lineRule="auto"/>
              <w:rPr>
                <w:rFonts w:eastAsia="Times New Roman" w:cstheme="minorHAnsi"/>
                <w:sz w:val="20"/>
                <w:szCs w:val="20"/>
                <w:lang w:eastAsia="pl-PL"/>
              </w:rPr>
            </w:pP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9.460.962,22</w:t>
            </w: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57.634,22</w:t>
            </w: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218.056,00</w:t>
            </w:r>
          </w:p>
          <w:p w:rsidR="001C2F08" w:rsidRPr="001C2F08" w:rsidRDefault="001C2F08" w:rsidP="001C2F08">
            <w:pPr>
              <w:spacing w:after="0" w:line="240" w:lineRule="auto"/>
              <w:jc w:val="right"/>
              <w:rPr>
                <w:rFonts w:eastAsia="Times New Roman" w:cstheme="minorHAnsi"/>
                <w:sz w:val="20"/>
                <w:szCs w:val="20"/>
                <w:lang w:eastAsia="pl-PL"/>
              </w:rPr>
            </w:pP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8.968.725,47</w:t>
            </w: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56.771,96</w:t>
            </w: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216.621,43</w:t>
            </w:r>
          </w:p>
          <w:p w:rsidR="001C2F08" w:rsidRPr="001C2F08" w:rsidRDefault="001C2F08" w:rsidP="001C2F08">
            <w:pPr>
              <w:spacing w:after="0" w:line="240" w:lineRule="auto"/>
              <w:jc w:val="right"/>
              <w:rPr>
                <w:rFonts w:eastAsia="Times New Roman" w:cstheme="minorHAnsi"/>
                <w:sz w:val="20"/>
                <w:szCs w:val="20"/>
                <w:lang w:eastAsia="pl-PL"/>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94,80</w:t>
            </w: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98,50</w:t>
            </w: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99,34</w:t>
            </w:r>
          </w:p>
          <w:p w:rsidR="001C2F08" w:rsidRPr="001C2F08" w:rsidRDefault="001C2F08" w:rsidP="001C2F08">
            <w:pPr>
              <w:spacing w:after="0" w:line="240" w:lineRule="auto"/>
              <w:jc w:val="center"/>
              <w:rPr>
                <w:rFonts w:eastAsia="Times New Roman" w:cstheme="minorHAnsi"/>
                <w:sz w:val="20"/>
                <w:szCs w:val="20"/>
                <w:lang w:eastAsia="pl-PL"/>
              </w:rPr>
            </w:pP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851</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Ochrona Zdrowia</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334.666,00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134.348,43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40,14</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852</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Pomoc Społeczna</w:t>
            </w:r>
          </w:p>
        </w:tc>
        <w:tc>
          <w:tcPr>
            <w:tcW w:w="18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1.080.480,64</w:t>
            </w:r>
          </w:p>
        </w:tc>
        <w:tc>
          <w:tcPr>
            <w:tcW w:w="1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960.884,58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88,93</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 </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w tym:</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 </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 xml:space="preserve"> - wydatki na finansowanie zadań bieżących .z zakresu administracji rządowej</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1.979,00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1.778,48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89,84</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-wydatki na realizację własnych zadań bieżących gmin finansowane dochodami z budżetu państwa</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186.046,64</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157.222,11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84,51</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853</w:t>
            </w:r>
          </w:p>
          <w:p w:rsidR="001C2F08" w:rsidRPr="001C2F08" w:rsidRDefault="001C2F08" w:rsidP="001C2F08">
            <w:pPr>
              <w:spacing w:after="0" w:line="240" w:lineRule="auto"/>
              <w:rPr>
                <w:rFonts w:eastAsia="Times New Roman" w:cstheme="minorHAnsi"/>
                <w:sz w:val="20"/>
                <w:szCs w:val="20"/>
                <w:lang w:eastAsia="pl-PL"/>
              </w:rPr>
            </w:pP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Pozostałe zadania w zakresie polityki społecznej</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2.000,00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0,00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0,00</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854</w:t>
            </w:r>
          </w:p>
          <w:p w:rsidR="001C2F08" w:rsidRPr="001C2F08" w:rsidRDefault="001C2F08" w:rsidP="001C2F08">
            <w:pPr>
              <w:spacing w:after="0" w:line="240" w:lineRule="auto"/>
              <w:rPr>
                <w:rFonts w:eastAsia="Times New Roman" w:cstheme="minorHAnsi"/>
                <w:sz w:val="20"/>
                <w:szCs w:val="20"/>
                <w:lang w:eastAsia="pl-PL"/>
              </w:rPr>
            </w:pPr>
          </w:p>
          <w:p w:rsidR="001C2F08" w:rsidRPr="001C2F08" w:rsidRDefault="001C2F08" w:rsidP="001C2F08">
            <w:pPr>
              <w:spacing w:after="0" w:line="240" w:lineRule="auto"/>
              <w:rPr>
                <w:rFonts w:eastAsia="Times New Roman" w:cstheme="minorHAnsi"/>
                <w:sz w:val="20"/>
                <w:szCs w:val="20"/>
                <w:lang w:eastAsia="pl-PL"/>
              </w:rPr>
            </w:pPr>
          </w:p>
          <w:p w:rsidR="001C2F08" w:rsidRPr="001C2F08" w:rsidRDefault="001C2F08" w:rsidP="001C2F08">
            <w:pPr>
              <w:spacing w:after="0" w:line="240" w:lineRule="auto"/>
              <w:rPr>
                <w:rFonts w:eastAsia="Times New Roman" w:cstheme="minorHAnsi"/>
                <w:sz w:val="20"/>
                <w:szCs w:val="20"/>
                <w:lang w:eastAsia="pl-PL"/>
              </w:rPr>
            </w:pPr>
          </w:p>
          <w:p w:rsidR="001C2F08" w:rsidRPr="001C2F08" w:rsidRDefault="001C2F08" w:rsidP="001C2F08">
            <w:pPr>
              <w:spacing w:after="0" w:line="240" w:lineRule="auto"/>
              <w:rPr>
                <w:rFonts w:eastAsia="Times New Roman" w:cstheme="minorHAnsi"/>
                <w:sz w:val="20"/>
                <w:szCs w:val="20"/>
                <w:lang w:eastAsia="pl-PL"/>
              </w:rPr>
            </w:pPr>
          </w:p>
          <w:p w:rsidR="001C2F08" w:rsidRPr="001C2F08" w:rsidRDefault="001C2F08" w:rsidP="001C2F08">
            <w:pPr>
              <w:spacing w:after="0" w:line="240" w:lineRule="auto"/>
              <w:rPr>
                <w:rFonts w:eastAsia="Times New Roman" w:cstheme="minorHAnsi"/>
                <w:sz w:val="20"/>
                <w:szCs w:val="20"/>
                <w:lang w:eastAsia="pl-PL"/>
              </w:rPr>
            </w:pP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Edukacyjna Opieka Wychowawcza</w:t>
            </w:r>
          </w:p>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w tym:</w:t>
            </w:r>
          </w:p>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wydatki na realizację własnych zadań bieżących gmin finansowane dochodami z budżetu państwa</w:t>
            </w:r>
          </w:p>
          <w:p w:rsidR="001C2F08" w:rsidRPr="001C2F08" w:rsidRDefault="001C2F08" w:rsidP="001C2F08">
            <w:pPr>
              <w:spacing w:after="0" w:line="240" w:lineRule="auto"/>
              <w:rPr>
                <w:rFonts w:eastAsia="Times New Roman" w:cstheme="minorHAnsi"/>
                <w:sz w:val="20"/>
                <w:szCs w:val="20"/>
                <w:lang w:eastAsia="pl-PL"/>
              </w:rPr>
            </w:pP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404.756,00</w:t>
            </w: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24.000,00</w:t>
            </w:r>
          </w:p>
          <w:p w:rsidR="001C2F08" w:rsidRPr="001C2F08" w:rsidRDefault="001C2F08" w:rsidP="001C2F08">
            <w:pPr>
              <w:spacing w:after="0" w:line="240" w:lineRule="auto"/>
              <w:jc w:val="right"/>
              <w:rPr>
                <w:rFonts w:eastAsia="Times New Roman" w:cstheme="minorHAnsi"/>
                <w:sz w:val="20"/>
                <w:szCs w:val="20"/>
                <w:lang w:eastAsia="pl-PL"/>
              </w:rPr>
            </w:pP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379.039,42</w:t>
            </w: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22.141,44</w:t>
            </w:r>
          </w:p>
          <w:p w:rsidR="001C2F08" w:rsidRPr="001C2F08" w:rsidRDefault="001C2F08" w:rsidP="001C2F08">
            <w:pPr>
              <w:spacing w:after="0" w:line="240" w:lineRule="auto"/>
              <w:jc w:val="right"/>
              <w:rPr>
                <w:rFonts w:eastAsia="Times New Roman" w:cstheme="minorHAnsi"/>
                <w:sz w:val="20"/>
                <w:szCs w:val="20"/>
                <w:lang w:eastAsia="pl-PL"/>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93,65</w:t>
            </w: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92,26</w:t>
            </w:r>
          </w:p>
          <w:p w:rsidR="001C2F08" w:rsidRPr="001C2F08" w:rsidRDefault="001C2F08" w:rsidP="001C2F08">
            <w:pPr>
              <w:spacing w:after="0" w:line="240" w:lineRule="auto"/>
              <w:jc w:val="center"/>
              <w:rPr>
                <w:rFonts w:eastAsia="Times New Roman" w:cstheme="minorHAnsi"/>
                <w:sz w:val="20"/>
                <w:szCs w:val="20"/>
                <w:lang w:eastAsia="pl-PL"/>
              </w:rPr>
            </w:pPr>
          </w:p>
        </w:tc>
      </w:tr>
      <w:tr w:rsidR="001C2F08" w:rsidRPr="001C2F08" w:rsidTr="001C2F08">
        <w:trPr>
          <w:trHeight w:val="1231"/>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855</w:t>
            </w: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Rodzina</w:t>
            </w:r>
          </w:p>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w tym:</w:t>
            </w:r>
          </w:p>
          <w:p w:rsidR="001C2F08" w:rsidRPr="001C2F08" w:rsidRDefault="001C2F08" w:rsidP="001C2F08">
            <w:pPr>
              <w:spacing w:after="0" w:line="240" w:lineRule="auto"/>
              <w:rPr>
                <w:rFonts w:eastAsia="Times New Roman" w:cstheme="minorHAnsi"/>
                <w:sz w:val="20"/>
                <w:szCs w:val="20"/>
                <w:lang w:eastAsia="pl-PL"/>
              </w:rPr>
            </w:pPr>
          </w:p>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-wydatki na finansowanie zadań bieżących z zakresu administracji rządowej</w:t>
            </w:r>
          </w:p>
          <w:p w:rsidR="001C2F08" w:rsidRPr="001C2F08" w:rsidRDefault="001C2F08" w:rsidP="001C2F08">
            <w:pPr>
              <w:spacing w:after="0" w:line="240" w:lineRule="auto"/>
              <w:rPr>
                <w:rFonts w:eastAsia="Times New Roman" w:cstheme="minorHAnsi"/>
                <w:sz w:val="20"/>
                <w:szCs w:val="20"/>
                <w:lang w:eastAsia="pl-PL"/>
              </w:rPr>
            </w:pPr>
          </w:p>
          <w:p w:rsidR="001C2F08" w:rsidRPr="001C2F08" w:rsidRDefault="001C2F08" w:rsidP="001C2F08">
            <w:pPr>
              <w:spacing w:after="0" w:line="240" w:lineRule="auto"/>
              <w:rPr>
                <w:rFonts w:eastAsia="Times New Roman" w:cstheme="minorHAnsi"/>
                <w:sz w:val="20"/>
                <w:szCs w:val="20"/>
                <w:lang w:eastAsia="pl-PL"/>
              </w:rPr>
            </w:pP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9.757.816,40</w:t>
            </w: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9.577.422,40</w:t>
            </w: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9.552.183,52</w:t>
            </w: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9.430.611,36</w:t>
            </w:r>
          </w:p>
          <w:p w:rsidR="001C2F08" w:rsidRPr="001C2F08" w:rsidRDefault="001C2F08" w:rsidP="001C2F08">
            <w:pPr>
              <w:spacing w:after="0" w:line="240" w:lineRule="auto"/>
              <w:jc w:val="right"/>
              <w:rPr>
                <w:rFonts w:eastAsia="Times New Roman" w:cstheme="minorHAnsi"/>
                <w:sz w:val="20"/>
                <w:szCs w:val="20"/>
                <w:lang w:eastAsia="pl-PL"/>
              </w:rPr>
            </w:pPr>
          </w:p>
          <w:p w:rsidR="001C2F08" w:rsidRPr="001C2F08" w:rsidRDefault="001C2F08" w:rsidP="001C2F08">
            <w:pPr>
              <w:spacing w:after="0" w:line="240" w:lineRule="auto"/>
              <w:jc w:val="right"/>
              <w:rPr>
                <w:rFonts w:eastAsia="Times New Roman" w:cstheme="minorHAnsi"/>
                <w:sz w:val="20"/>
                <w:szCs w:val="20"/>
                <w:lang w:eastAsia="pl-PL"/>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97,89</w:t>
            </w: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98,47</w:t>
            </w:r>
          </w:p>
          <w:p w:rsidR="001C2F08" w:rsidRPr="001C2F08" w:rsidRDefault="001C2F08" w:rsidP="001C2F08">
            <w:pPr>
              <w:spacing w:after="0" w:line="240" w:lineRule="auto"/>
              <w:jc w:val="center"/>
              <w:rPr>
                <w:rFonts w:eastAsia="Times New Roman" w:cstheme="minorHAnsi"/>
                <w:sz w:val="20"/>
                <w:szCs w:val="20"/>
                <w:lang w:eastAsia="pl-PL"/>
              </w:rPr>
            </w:pPr>
          </w:p>
          <w:p w:rsidR="001C2F08" w:rsidRPr="001C2F08" w:rsidRDefault="001C2F08" w:rsidP="001C2F08">
            <w:pPr>
              <w:spacing w:after="0" w:line="240" w:lineRule="auto"/>
              <w:jc w:val="center"/>
              <w:rPr>
                <w:rFonts w:eastAsia="Times New Roman" w:cstheme="minorHAnsi"/>
                <w:sz w:val="20"/>
                <w:szCs w:val="20"/>
                <w:lang w:eastAsia="pl-PL"/>
              </w:rPr>
            </w:pP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900</w:t>
            </w:r>
          </w:p>
          <w:p w:rsidR="001C2F08" w:rsidRPr="001C2F08" w:rsidRDefault="001C2F08" w:rsidP="001C2F08">
            <w:pPr>
              <w:spacing w:after="0" w:line="240" w:lineRule="auto"/>
              <w:rPr>
                <w:rFonts w:eastAsia="Times New Roman" w:cstheme="minorHAnsi"/>
                <w:sz w:val="20"/>
                <w:szCs w:val="20"/>
                <w:lang w:eastAsia="pl-PL"/>
              </w:rPr>
            </w:pP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Gospodarka Komunalna i Ochrona Środowiska</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4.920.279,00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4.154.148,73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84,43</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921</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Kultura i Ochrona Dziedzictwa Narodowego</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485.482,00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377.154,11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77,69</w:t>
            </w:r>
          </w:p>
        </w:tc>
      </w:tr>
      <w:tr w:rsidR="001C2F08" w:rsidRPr="001C2F08" w:rsidTr="001C2F08">
        <w:trPr>
          <w:trHeight w:val="402"/>
        </w:trPr>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926</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Kultura Fizyczna i Sport</w:t>
            </w:r>
          </w:p>
        </w:tc>
        <w:tc>
          <w:tcPr>
            <w:tcW w:w="184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318.310,00</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sz w:val="20"/>
                <w:szCs w:val="20"/>
                <w:lang w:eastAsia="pl-PL"/>
              </w:rPr>
            </w:pPr>
            <w:r w:rsidRPr="001C2F08">
              <w:rPr>
                <w:rFonts w:eastAsia="Times New Roman" w:cstheme="minorHAnsi"/>
                <w:sz w:val="20"/>
                <w:szCs w:val="20"/>
                <w:lang w:eastAsia="pl-PL"/>
              </w:rPr>
              <w:t>174.221,14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sz w:val="20"/>
                <w:szCs w:val="20"/>
                <w:lang w:eastAsia="pl-PL"/>
              </w:rPr>
            </w:pPr>
            <w:r w:rsidRPr="001C2F08">
              <w:rPr>
                <w:rFonts w:eastAsia="Times New Roman" w:cstheme="minorHAnsi"/>
                <w:sz w:val="20"/>
                <w:szCs w:val="20"/>
                <w:lang w:eastAsia="pl-PL"/>
              </w:rPr>
              <w:t>54,73</w:t>
            </w:r>
          </w:p>
        </w:tc>
      </w:tr>
      <w:tr w:rsidR="001C2F08" w:rsidRPr="001C2F08" w:rsidTr="001C2F08">
        <w:trPr>
          <w:trHeight w:val="402"/>
        </w:trPr>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sz w:val="20"/>
                <w:szCs w:val="20"/>
                <w:lang w:eastAsia="pl-PL"/>
              </w:rPr>
            </w:pPr>
            <w:r w:rsidRPr="001C2F08">
              <w:rPr>
                <w:rFonts w:eastAsia="Times New Roman" w:cstheme="minorHAnsi"/>
                <w:sz w:val="20"/>
                <w:szCs w:val="20"/>
                <w:lang w:eastAsia="pl-PL"/>
              </w:rPr>
              <w:t> </w:t>
            </w:r>
          </w:p>
        </w:tc>
        <w:tc>
          <w:tcPr>
            <w:tcW w:w="41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C2F08" w:rsidRPr="001C2F08" w:rsidRDefault="001C2F08" w:rsidP="001C2F08">
            <w:pPr>
              <w:spacing w:after="0" w:line="240" w:lineRule="auto"/>
              <w:rPr>
                <w:rFonts w:eastAsia="Times New Roman" w:cstheme="minorHAnsi"/>
                <w:b/>
                <w:sz w:val="20"/>
                <w:szCs w:val="20"/>
                <w:lang w:eastAsia="pl-PL"/>
              </w:rPr>
            </w:pPr>
            <w:r w:rsidRPr="001C2F08">
              <w:rPr>
                <w:rFonts w:eastAsia="Times New Roman" w:cstheme="minorHAnsi"/>
                <w:b/>
                <w:sz w:val="20"/>
                <w:szCs w:val="20"/>
                <w:lang w:eastAsia="pl-PL"/>
              </w:rPr>
              <w:t>O G Ó Ł E M:</w:t>
            </w:r>
          </w:p>
        </w:tc>
        <w:tc>
          <w:tcPr>
            <w:tcW w:w="18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b/>
                <w:sz w:val="20"/>
                <w:szCs w:val="20"/>
                <w:lang w:eastAsia="pl-PL"/>
              </w:rPr>
            </w:pPr>
            <w:r w:rsidRPr="001C2F08">
              <w:rPr>
                <w:rFonts w:eastAsia="Times New Roman" w:cstheme="minorHAnsi"/>
                <w:b/>
                <w:sz w:val="20"/>
                <w:szCs w:val="20"/>
                <w:lang w:eastAsia="pl-PL"/>
              </w:rPr>
              <w:t>37.228.187,10</w:t>
            </w:r>
          </w:p>
        </w:tc>
        <w:tc>
          <w:tcPr>
            <w:tcW w:w="1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right"/>
              <w:rPr>
                <w:rFonts w:eastAsia="Times New Roman" w:cstheme="minorHAnsi"/>
                <w:b/>
                <w:sz w:val="20"/>
                <w:szCs w:val="20"/>
                <w:lang w:eastAsia="pl-PL"/>
              </w:rPr>
            </w:pPr>
            <w:r w:rsidRPr="001C2F08">
              <w:rPr>
                <w:rFonts w:eastAsia="Times New Roman" w:cstheme="minorHAnsi"/>
                <w:b/>
                <w:sz w:val="20"/>
                <w:szCs w:val="20"/>
                <w:lang w:eastAsia="pl-PL"/>
              </w:rPr>
              <w:t>33.611.927,57</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F08" w:rsidRPr="001C2F08" w:rsidRDefault="001C2F08" w:rsidP="001C2F08">
            <w:pPr>
              <w:spacing w:after="0" w:line="240" w:lineRule="auto"/>
              <w:jc w:val="center"/>
              <w:rPr>
                <w:rFonts w:eastAsia="Times New Roman" w:cstheme="minorHAnsi"/>
                <w:b/>
                <w:sz w:val="20"/>
                <w:szCs w:val="20"/>
                <w:lang w:eastAsia="pl-PL"/>
              </w:rPr>
            </w:pPr>
            <w:r w:rsidRPr="001C2F08">
              <w:rPr>
                <w:rFonts w:eastAsia="Times New Roman" w:cstheme="minorHAnsi"/>
                <w:b/>
                <w:sz w:val="20"/>
                <w:szCs w:val="20"/>
                <w:lang w:eastAsia="pl-PL"/>
              </w:rPr>
              <w:t>90,29</w:t>
            </w:r>
          </w:p>
        </w:tc>
      </w:tr>
    </w:tbl>
    <w:p w:rsidR="001C2F08" w:rsidRPr="001C2F08" w:rsidRDefault="001C2F08" w:rsidP="001C2F08">
      <w:pPr>
        <w:spacing w:after="0" w:line="360" w:lineRule="auto"/>
        <w:ind w:left="360" w:right="-110"/>
        <w:rPr>
          <w:rFonts w:ascii="Times New Roman" w:eastAsia="Times New Roman" w:hAnsi="Times New Roman" w:cs="Times New Roman"/>
          <w:sz w:val="24"/>
          <w:szCs w:val="24"/>
          <w:lang w:eastAsia="pl-PL"/>
        </w:rPr>
      </w:pPr>
    </w:p>
    <w:p w:rsidR="001C2F08" w:rsidRPr="00221380" w:rsidRDefault="001C2F08" w:rsidP="00A01C87">
      <w:pPr>
        <w:spacing w:after="120" w:line="276" w:lineRule="auto"/>
        <w:jc w:val="both"/>
        <w:rPr>
          <w:rFonts w:eastAsia="Times New Roman" w:cstheme="minorHAnsi"/>
          <w:sz w:val="22"/>
          <w:lang w:eastAsia="pl-PL"/>
        </w:rPr>
      </w:pPr>
      <w:r w:rsidRPr="00221380">
        <w:rPr>
          <w:rFonts w:eastAsia="Times New Roman" w:cstheme="minorHAnsi"/>
          <w:sz w:val="22"/>
          <w:lang w:eastAsia="pl-PL"/>
        </w:rPr>
        <w:lastRenderedPageBreak/>
        <w:t>Szczegółowe wykonanie wydatków w poszczególnych działach, rozdziałach i paragrafach klasyfikacji budżetowej ilustruje poniższe zestawienie tabelaryczne.</w:t>
      </w:r>
    </w:p>
    <w:tbl>
      <w:tblPr>
        <w:tblW w:w="9420" w:type="dxa"/>
        <w:tblInd w:w="75" w:type="dxa"/>
        <w:tblCellMar>
          <w:left w:w="70" w:type="dxa"/>
          <w:right w:w="70" w:type="dxa"/>
        </w:tblCellMar>
        <w:tblLook w:val="04A0" w:firstRow="1" w:lastRow="0" w:firstColumn="1" w:lastColumn="0" w:noHBand="0" w:noVBand="1"/>
      </w:tblPr>
      <w:tblGrid>
        <w:gridCol w:w="3997"/>
        <w:gridCol w:w="885"/>
        <w:gridCol w:w="820"/>
        <w:gridCol w:w="1758"/>
        <w:gridCol w:w="1960"/>
      </w:tblGrid>
      <w:tr w:rsidR="001C2F08" w:rsidRPr="00A01C87" w:rsidTr="00A01C87">
        <w:trPr>
          <w:trHeight w:val="585"/>
          <w:tblHeader/>
        </w:trPr>
        <w:tc>
          <w:tcPr>
            <w:tcW w:w="3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Treść</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rozdział</w:t>
            </w:r>
          </w:p>
        </w:tc>
        <w:tc>
          <w:tcPr>
            <w:tcW w:w="820" w:type="dxa"/>
            <w:tcBorders>
              <w:top w:val="single" w:sz="4" w:space="0" w:color="auto"/>
              <w:left w:val="nil"/>
              <w:bottom w:val="single" w:sz="4" w:space="0" w:color="auto"/>
              <w:right w:val="nil"/>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Plan wydatków</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Wykonanie</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010 - Rolnictwo i Łowiectwo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611 111,28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610 591,72   </w:t>
            </w:r>
          </w:p>
        </w:tc>
      </w:tr>
      <w:tr w:rsidR="001C2F08" w:rsidRPr="00A01C87" w:rsidTr="00A01C87">
        <w:trPr>
          <w:trHeight w:val="28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na realizację zadań bieżących z zakresu administracji rządowej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507 232,28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507 232,28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Infrastruktura wodociągowa i sanitacyjna wsi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01010</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100 000,00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100 000,00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inwestycyjne jednostek budżetowych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6050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100 000,00   </w:t>
            </w:r>
          </w:p>
        </w:tc>
      </w:tr>
      <w:tr w:rsidR="001C2F08" w:rsidRPr="00A01C87" w:rsidTr="00A01C87">
        <w:trPr>
          <w:trHeight w:val="28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960" w:type="dxa"/>
            <w:tcBorders>
              <w:top w:val="nil"/>
              <w:left w:val="nil"/>
              <w:bottom w:val="nil"/>
              <w:right w:val="single" w:sz="4" w:space="0" w:color="auto"/>
            </w:tcBorders>
            <w:shd w:val="clear" w:color="auto" w:fill="auto"/>
            <w:noWrap/>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r>
      <w:tr w:rsidR="001C2F08" w:rsidRPr="00A01C87" w:rsidTr="00A01C87">
        <w:trPr>
          <w:trHeight w:val="46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Rozbudowa ujęcia wody w miejscowości Kaliszkowice Ołobockie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100 000,00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Izby Rolnicze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01030</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3 379,00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3 359,44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Wpłaty gmin na rzecz Izb Rolniczych w wys.2% uzyskanych wpłat .z podatku rolnego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2850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3 379,00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3 359,44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Pozostała działalność</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01095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507 732,28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507 232,28   </w:t>
            </w:r>
          </w:p>
        </w:tc>
      </w:tr>
      <w:tr w:rsidR="001C2F08" w:rsidRPr="00A01C87" w:rsidTr="00A01C87">
        <w:trPr>
          <w:trHeight w:val="39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osobowe pracowników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6 713,40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6 713,40   </w:t>
            </w:r>
          </w:p>
        </w:tc>
      </w:tr>
      <w:tr w:rsidR="001C2F08" w:rsidRPr="00A01C87" w:rsidTr="00A01C87">
        <w:trPr>
          <w:trHeight w:val="39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1 154,02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1 154,02   </w:t>
            </w:r>
          </w:p>
        </w:tc>
      </w:tr>
      <w:tr w:rsidR="001C2F08" w:rsidRPr="00A01C87" w:rsidTr="00A01C87">
        <w:trPr>
          <w:trHeight w:val="78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164,47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164,47   </w:t>
            </w:r>
          </w:p>
        </w:tc>
      </w:tr>
      <w:tr w:rsidR="001C2F08" w:rsidRPr="00A01C87" w:rsidTr="00A01C87">
        <w:trPr>
          <w:trHeight w:val="37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790,34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790,34   </w:t>
            </w:r>
          </w:p>
        </w:tc>
      </w:tr>
      <w:tr w:rsidR="001C2F08" w:rsidRPr="00A01C87" w:rsidTr="00A01C87">
        <w:trPr>
          <w:trHeight w:val="40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1 123,50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1 123,50   </w:t>
            </w:r>
          </w:p>
        </w:tc>
      </w:tr>
      <w:tr w:rsidR="001C2F08" w:rsidRPr="00A01C87" w:rsidTr="00A01C87">
        <w:trPr>
          <w:trHeight w:val="63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obejmujących wykonanie ekspertyz, analiz i opinii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4390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6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opłaty i składki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497 286,55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497 286,55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020 - Leśnictwo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33 500,00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29 780,63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Gospodarka leśna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02001</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33 500,00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29 780,63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31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947,51   </w:t>
            </w:r>
          </w:p>
        </w:tc>
      </w:tr>
      <w:tr w:rsidR="001C2F08" w:rsidRPr="00A01C87" w:rsidTr="00A01C87">
        <w:trPr>
          <w:trHeight w:val="31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2,00   </w:t>
            </w:r>
          </w:p>
        </w:tc>
      </w:tr>
      <w:tr w:rsidR="001C2F08" w:rsidRPr="00A01C87" w:rsidTr="00A01C87">
        <w:trPr>
          <w:trHeight w:val="40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26 000,00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25 641,12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Pozostałe podatki na rzecz budżetów jednostek samorządu terytorialnego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4500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3 190,00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 xml:space="preserve">Dział 400 - Wytwarzanie i zaopatrzenie w energię elektryczną, gaz i wodę </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1 160 400,00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1 128 540,01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Dostarczanie wody</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40002</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1 160 400,00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1 128 540,01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113 500,00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112 742,50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Zakup energii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752 200,00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750 840,66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71 800,00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66 446,63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60 770,00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53 597,32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z tytułu zakupu usług telekomunikacyjnych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5 022,00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4 761,21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obejmujących wykonanie ekspertyz, analiz i opinii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4390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27 500,00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22 495,23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opłaty i składki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48 500,00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39 833,00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Podatek od nieruchomości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4480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58 500,00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58 396,00   </w:t>
            </w:r>
          </w:p>
        </w:tc>
      </w:tr>
      <w:tr w:rsidR="001C2F08" w:rsidRPr="00A01C87" w:rsidTr="00A01C87">
        <w:trPr>
          <w:trHeight w:val="72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na rzecz budżetów jednostek samorządu terytorialnego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4520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608,00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133,61   </w:t>
            </w:r>
          </w:p>
        </w:tc>
      </w:tr>
      <w:tr w:rsidR="001C2F08" w:rsidRPr="00A01C87" w:rsidTr="00A01C87">
        <w:trPr>
          <w:trHeight w:val="52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Koszty postępowania sądowego i prokuratorskiego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4610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4 684,77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na zakupy inwestycyjne jednostek budżetowych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15 000,00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14 609,08   </w:t>
            </w:r>
          </w:p>
        </w:tc>
      </w:tr>
      <w:tr w:rsidR="001C2F08" w:rsidRPr="00A01C87" w:rsidTr="00A01C87">
        <w:trPr>
          <w:trHeight w:val="27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r>
      <w:tr w:rsidR="001C2F08" w:rsidRPr="00A01C87" w:rsidTr="00A01C87">
        <w:trPr>
          <w:trHeight w:val="42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pompy wodociągowej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15 000,00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14 609,08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600 - Transport i Łączność</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2 706 604,00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2 522 308,02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Lokalny transport zbiorowy</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60004</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46 000,00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45 000,00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46 000,00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45 000,00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Drogi publiczne powiatowe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60014</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578 000,00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540 453,13   </w:t>
            </w:r>
          </w:p>
        </w:tc>
      </w:tr>
      <w:tr w:rsidR="001C2F08" w:rsidRPr="00A01C87" w:rsidTr="00A01C87">
        <w:trPr>
          <w:trHeight w:val="90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Dotacja celowa na pomoc finansową udzielaną między jednostkami samorządu terytorialnego na dofinansowanie własnych zadań bieżących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2710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395 000,00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377 455,01   </w:t>
            </w:r>
          </w:p>
        </w:tc>
      </w:tr>
      <w:tr w:rsidR="001C2F08" w:rsidRPr="00A01C87" w:rsidTr="00A01C87">
        <w:trPr>
          <w:trHeight w:val="30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r>
      <w:tr w:rsidR="001C2F08" w:rsidRPr="00A01C87" w:rsidTr="00A01C87">
        <w:trPr>
          <w:trHeight w:val="70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remont drogi powiatowej nr 5333 w miejscowości Biskupice Zabaryczne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100 000,00   </w:t>
            </w:r>
          </w:p>
        </w:tc>
      </w:tr>
      <w:tr w:rsidR="001C2F08" w:rsidRPr="00A01C87" w:rsidTr="00A01C87">
        <w:trPr>
          <w:trHeight w:val="88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remont nawierzchni masą na gorąco drogi powiatowej 5582 Kotłów - Kaliszkowice Ołobockie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150 000,00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132 455,01   </w:t>
            </w:r>
          </w:p>
        </w:tc>
      </w:tr>
      <w:tr w:rsidR="001C2F08" w:rsidRPr="00A01C87" w:rsidTr="00A01C87">
        <w:trPr>
          <w:trHeight w:val="55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remont drogi powiatowej Kotłów - Biskupice Zabaryczne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125 000,00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125 000,00   </w:t>
            </w:r>
          </w:p>
        </w:tc>
      </w:tr>
      <w:tr w:rsidR="001C2F08" w:rsidRPr="00A01C87" w:rsidTr="00A01C87">
        <w:trPr>
          <w:trHeight w:val="52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remont drogi powiatowej nr 5316P Kotłów - Strzyżew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20 000,00   </w:t>
            </w:r>
          </w:p>
        </w:tc>
      </w:tr>
      <w:tr w:rsidR="001C2F08" w:rsidRPr="00A01C87" w:rsidTr="00A01C87">
        <w:trPr>
          <w:trHeight w:val="36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inwestycyjne jednostek budżetowych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6050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130 000,00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110 000,00   </w:t>
            </w:r>
          </w:p>
        </w:tc>
      </w:tr>
      <w:tr w:rsidR="001C2F08" w:rsidRPr="00A01C87" w:rsidTr="00A01C87">
        <w:trPr>
          <w:trHeight w:val="36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r>
      <w:tr w:rsidR="001C2F08" w:rsidRPr="00A01C87" w:rsidTr="00A01C87">
        <w:trPr>
          <w:trHeight w:val="81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wymiana krawężnika w drodze powiatowej ul. Kaliska w kierunku Kotłowa oraz ul. Polna w Mikstacie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130 000,00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110 000,00   </w:t>
            </w:r>
          </w:p>
        </w:tc>
      </w:tr>
      <w:tr w:rsidR="001C2F08" w:rsidRPr="00A01C87" w:rsidTr="00A01C87">
        <w:trPr>
          <w:trHeight w:val="117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Dotacja celowa na pomoc finansową udzielaną między jednostkami samorządu terytorialnego na dofinansowanie własnych zadań inwestycyjnych i zakupów inwestycyjnych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53 000,00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52 998,12   </w:t>
            </w:r>
          </w:p>
        </w:tc>
      </w:tr>
      <w:tr w:rsidR="001C2F08" w:rsidRPr="00A01C87" w:rsidTr="00A01C87">
        <w:trPr>
          <w:trHeight w:val="24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r>
      <w:tr w:rsidR="001C2F08" w:rsidRPr="00A01C87" w:rsidTr="00A01C87">
        <w:trPr>
          <w:trHeight w:val="58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budowa chodnika przy drodze powiatowej Nr 5313 w miejscowości Kaliszkowice Ołobockie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50 000,00   </w:t>
            </w:r>
          </w:p>
        </w:tc>
      </w:tr>
      <w:tr w:rsidR="001C2F08" w:rsidRPr="00A01C87" w:rsidTr="00A01C87">
        <w:trPr>
          <w:trHeight w:val="81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 opracowanie dokumentacji projektowej na budowę chodnika prz drodze powiatowej Nr 5583P w miejscowości Przedborów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2 998,12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Drogi publiczne gminne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60016</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2 082 604,00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1 936 854,89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280,00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257,85   </w:t>
            </w:r>
          </w:p>
        </w:tc>
      </w:tr>
      <w:tr w:rsidR="001C2F08" w:rsidRPr="00A01C87" w:rsidTr="00A01C87">
        <w:trPr>
          <w:trHeight w:val="72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36,75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1 500,00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 Zakup materiałów i wyposażenia </w:t>
            </w:r>
          </w:p>
        </w:tc>
        <w:tc>
          <w:tcPr>
            <w:tcW w:w="885" w:type="dxa"/>
            <w:tcBorders>
              <w:top w:val="nil"/>
              <w:left w:val="nil"/>
              <w:bottom w:val="nil"/>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        213 423,00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204 458,00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        741 764,00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738 782,97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120 237,00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112 385,57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opłaty i składki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2 700,00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2 590,00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na rzecz budżetów jednostek samorządu terytorialnego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4520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743,71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Wydatki inwestycyjne jednostek budżetowych </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6050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940 000,00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840 894,64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przebudowa drogi dojazdowej do pól w miejscowości Kaliszkowice Kaliskie (Madera)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99 469,80   </w:t>
            </w:r>
          </w:p>
        </w:tc>
      </w:tr>
      <w:tr w:rsidR="001C2F08" w:rsidRPr="00A01C87" w:rsidTr="00A01C87">
        <w:trPr>
          <w:trHeight w:val="72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 przebudowa drogi gminnej G 832537 dojazdowej do pól w miejscowości Komorów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400 000,00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399 293,57   </w:t>
            </w:r>
          </w:p>
        </w:tc>
      </w:tr>
      <w:tr w:rsidR="001C2F08" w:rsidRPr="00A01C87" w:rsidTr="00A01C87">
        <w:trPr>
          <w:trHeight w:val="60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wykonanie nawierzchni drogowej na ulicy Przesmyk w Mikstacie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51 725,35   </w:t>
            </w:r>
          </w:p>
        </w:tc>
      </w:tr>
      <w:tr w:rsidR="001C2F08" w:rsidRPr="00A01C87" w:rsidTr="00A01C87">
        <w:trPr>
          <w:trHeight w:val="60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Przebudowa drogi gminnej G 832537 d w miejscowości Kaliszkowice Ołobockie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170 000,00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148 560,99   </w:t>
            </w:r>
          </w:p>
        </w:tc>
      </w:tr>
      <w:tr w:rsidR="001C2F08" w:rsidRPr="00A01C87" w:rsidTr="00A01C87">
        <w:trPr>
          <w:trHeight w:val="60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Przebudowa drogi gminnej w miejscowości Kaliszkowice Kaliskie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170 000,00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141 844,93   </w:t>
            </w:r>
          </w:p>
        </w:tc>
      </w:tr>
      <w:tr w:rsidR="001C2F08" w:rsidRPr="00A01C87" w:rsidTr="00A01C87">
        <w:trPr>
          <w:trHeight w:val="66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na zakupy inwestycyjne jednostek budżetowych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35 205,40   </w:t>
            </w:r>
          </w:p>
        </w:tc>
      </w:tr>
      <w:tr w:rsidR="001C2F08" w:rsidRPr="00A01C87" w:rsidTr="00A01C87">
        <w:trPr>
          <w:trHeight w:val="49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 wykup gruntów pod drogę gminną w miejscowości Komorów (Piaski)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35 205,40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700 - Gospodarka Mieszkaniowa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557 200,56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422 726,90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lastRenderedPageBreak/>
              <w:t>Gospodarka gruntami i nieruchomościami.</w:t>
            </w:r>
          </w:p>
        </w:tc>
        <w:tc>
          <w:tcPr>
            <w:tcW w:w="885" w:type="dxa"/>
            <w:tcBorders>
              <w:top w:val="nil"/>
              <w:left w:val="nil"/>
              <w:bottom w:val="nil"/>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70005</w:t>
            </w:r>
          </w:p>
        </w:tc>
        <w:tc>
          <w:tcPr>
            <w:tcW w:w="820" w:type="dxa"/>
            <w:tcBorders>
              <w:top w:val="nil"/>
              <w:left w:val="nil"/>
              <w:bottom w:val="nil"/>
              <w:right w:val="nil"/>
            </w:tcBorders>
            <w:shd w:val="clear" w:color="auto" w:fill="auto"/>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557 200,56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422 726,90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990,00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511,75   </w:t>
            </w:r>
          </w:p>
        </w:tc>
      </w:tr>
      <w:tr w:rsidR="001C2F08" w:rsidRPr="00A01C87" w:rsidTr="00A01C87">
        <w:trPr>
          <w:trHeight w:val="78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7 710,00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2 977,00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68 567,00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65 100,61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energii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147 000,00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80 818,90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45 200,00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31 632,98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69 218,00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45 655,85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z tytułu zakupu usług telekomunikacyjnych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1 200,00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opłaty i składki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20 200,00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4 985,70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Podatek od nieruchomości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4480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4 428,00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Koszty postępowania sądowego i prokuratorskiego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4610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inwestycyjne jednostek budżetowych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6050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186 815,00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186 616,11   </w:t>
            </w:r>
          </w:p>
        </w:tc>
      </w:tr>
      <w:tr w:rsidR="001C2F08" w:rsidRPr="00A01C87" w:rsidTr="00A01C87">
        <w:trPr>
          <w:trHeight w:val="28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r>
      <w:tr w:rsidR="001C2F08" w:rsidRPr="00A01C87" w:rsidTr="00A01C87">
        <w:trPr>
          <w:trHeight w:val="63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remont podłogi na Sali w Wiejskim Domu Kultury w Przedborowie - Etap 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55 000,00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54 999,60   </w:t>
            </w:r>
          </w:p>
        </w:tc>
      </w:tr>
      <w:tr w:rsidR="001C2F08" w:rsidRPr="00A01C87" w:rsidTr="00A01C87">
        <w:trPr>
          <w:trHeight w:val="51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remont pomieszczeń w Wiejskim Domu Kultury w Komorowie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26 000,00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25 905,51   </w:t>
            </w:r>
          </w:p>
        </w:tc>
      </w:tr>
      <w:tr w:rsidR="001C2F08" w:rsidRPr="00A01C87" w:rsidTr="00A01C87">
        <w:trPr>
          <w:trHeight w:val="64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remont Wiejskiego Domu Kultury w Biskupicach Zabarycznych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45 000,00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44 900,00   </w:t>
            </w:r>
          </w:p>
        </w:tc>
      </w:tr>
      <w:tr w:rsidR="001C2F08" w:rsidRPr="00A01C87" w:rsidTr="00A01C87">
        <w:trPr>
          <w:trHeight w:val="82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zagospodarowanie przestrzeni publicznej w miejscowości Kotłów pod nazwą Wielkopolskie Obserwatorium</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23 860,00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23 856,60   </w:t>
            </w:r>
          </w:p>
        </w:tc>
      </w:tr>
      <w:tr w:rsidR="001C2F08" w:rsidRPr="00A01C87" w:rsidTr="00A01C87">
        <w:trPr>
          <w:trHeight w:val="88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i ułożenie kostki brukowej przy Wiejskim Domu Kultury w Kaliszkowicach Kaliskich (Etap 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36 955,00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36 954,40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710 - Działalność Usługowa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91 500,00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62 872,00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Plany zagospodarowania .przestrzennego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71004</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72 500,00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48 022,00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35 000,00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26 200,00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37 500,00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21 822,00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Zadania z zakresu geodezji i kartografii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71012</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7 000,00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2 850,00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2 850,00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Cmentarze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71035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12 000,00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12 000,00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750 - Administracja Publiczna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3 868 579,00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3 570 007,14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 wydatki na realizację zadań bieżących z zakresu administracji rządowej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141 526,00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135 526,00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Urzędy Wojewódzkie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75011</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171 151,00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161 128,93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osobowe nie zaliczane do wynagrodzeń</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41,14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osobowe pracowników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128 000,00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125 556,59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Dodatkowe wynagrodzenie roczne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7 624,49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7 624,49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ubezpieczenie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20 051,51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19 234,42   </w:t>
            </w:r>
          </w:p>
        </w:tc>
      </w:tr>
      <w:tr w:rsidR="001C2F08" w:rsidRPr="00A01C87" w:rsidTr="00A01C87">
        <w:trPr>
          <w:trHeight w:val="78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518,00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498,89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2 681,00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2 291,00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zdrowotnych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4280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150,00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3 232,14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z tytułu zakupu usług telekomunikacyjnych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Podróże służbowe krajowe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242,36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opłaty i składki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Odpisy na Zakładowy Fundusz świadczeń Socjalnych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2 326,00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2 326,00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Szkolenia pracowników niebędących członkami korpusu służby cywilnej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4700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2 800,00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81,90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Rady Gmin</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75022</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143 140,00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120 854,44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wydatki na rzecz osób fizycznych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128 960,00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117 256,52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8 940,00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1 397,92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5 240,00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2 200,00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Urzędy Gmin</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75023</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3 440 083,00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3 188 268,35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osobowe nie zaliczane do wynagrodzeń</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24 900,00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12 824,62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Wynagrodzenie osobowe pracowników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2 258 344,00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2 158 132,76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Dodatkowe wynagrodzenie roczne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153 770,00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153 002,63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agencyjno - prowizyjne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5 800,00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4 886,00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ubezpieczenie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389 477,00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372 994,49   </w:t>
            </w:r>
          </w:p>
        </w:tc>
      </w:tr>
      <w:tr w:rsidR="001C2F08" w:rsidRPr="00A01C87" w:rsidTr="00A01C87">
        <w:trPr>
          <w:trHeight w:val="84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55 342,00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36 239,14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40 655,26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121 650,00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101 247,05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energii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55 218,59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27 500,00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9 601,95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zdrowotnych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4280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2 197,00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133 708,00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115 419,66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z tytułu zakupu usług telekomunikacyjnych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7 615,20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Podróże służbowe krajowe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16 576,00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Podróże słuzbowe zagraniczne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opłaty i składki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22 500,00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18 495,80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Odpisy na Zakładowy Fundusz świadczeń Socjalnych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65 292,00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65 292,00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na rzecz budżetu państwa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4510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220,00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Koszty postępowania sądowego i prokuratorskiego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4610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13 000,00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641,93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Szkolenia pracowników niebędących członkami korpusu służby cywilnej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4700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18 000,00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17 008,27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Spis powszechny i inne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75056</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31 325,00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sz w:val="20"/>
                <w:szCs w:val="20"/>
                <w:u w:val="single"/>
                <w:lang w:eastAsia="pl-PL"/>
              </w:rPr>
            </w:pPr>
            <w:r w:rsidRPr="00A01C87">
              <w:rPr>
                <w:rFonts w:eastAsia="Times New Roman" w:cstheme="minorHAnsi"/>
                <w:i/>
                <w:sz w:val="20"/>
                <w:szCs w:val="20"/>
                <w:u w:val="single"/>
                <w:lang w:eastAsia="pl-PL"/>
              </w:rPr>
              <w:t xml:space="preserve">25 325,00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osobowe niezaliczane do wynagrodzeń</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30 340,00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24 340,00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985,00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985,00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Promocja jednostek  samorządu terytorialnego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75075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25 160,00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25 070,42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w:t>
            </w:r>
            <w:r w:rsidRPr="00A01C87">
              <w:rPr>
                <w:rFonts w:eastAsia="Times New Roman" w:cstheme="minorHAnsi"/>
                <w:i/>
                <w:sz w:val="20"/>
                <w:szCs w:val="20"/>
                <w:lang w:eastAsia="pl-PL"/>
              </w:rPr>
              <w:t>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3 000,00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8 060,00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8 053,00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14 100,00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14 017,42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lastRenderedPageBreak/>
              <w:t>Pozostała działalność</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75095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57 720,00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49 360,00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wydatki na rzecz osób fizycznych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54 080,00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49 360,00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1 140,00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751 - Urzędy Naczelnych Organów Władzy Państwowej Kontroli i Ochrony Prawa oraz Sądownictwa.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65 201,00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63 896,25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 wydatki na realizację zadań bieżących z zakresu administracji rządowej zleconych gminom ustawami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65 201,00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63 896,25   </w:t>
            </w:r>
          </w:p>
        </w:tc>
      </w:tr>
      <w:tr w:rsidR="001C2F08" w:rsidRPr="00A01C87" w:rsidTr="00A01C87">
        <w:trPr>
          <w:trHeight w:val="58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Urzędy naczelnych .organów .władzy państwowej .kontroli  i ochrony prawa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75101</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1 243,00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1 236,97   </w:t>
            </w:r>
          </w:p>
        </w:tc>
      </w:tr>
      <w:tr w:rsidR="001C2F08" w:rsidRPr="00A01C87" w:rsidTr="00A01C87">
        <w:trPr>
          <w:trHeight w:val="37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osobowe pracowników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1 061,00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1 055,52   </w:t>
            </w:r>
          </w:p>
        </w:tc>
      </w:tr>
      <w:tr w:rsidR="001C2F08" w:rsidRPr="00A01C87" w:rsidTr="00A01C87">
        <w:trPr>
          <w:trHeight w:val="37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182,00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181,45   </w:t>
            </w:r>
          </w:p>
        </w:tc>
      </w:tr>
      <w:tr w:rsidR="001C2F08" w:rsidRPr="00A01C87" w:rsidTr="00A01C87">
        <w:trPr>
          <w:trHeight w:val="37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Wybory Prezydenta Rzeczypospolitej Polskiej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75107</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63 958,00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62 659,28   </w:t>
            </w:r>
          </w:p>
        </w:tc>
      </w:tr>
      <w:tr w:rsidR="001C2F08" w:rsidRPr="00A01C87" w:rsidTr="00A01C87">
        <w:trPr>
          <w:trHeight w:val="37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wydatki na rzecz osób fizycznych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38 850,00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38 150,00   </w:t>
            </w:r>
          </w:p>
        </w:tc>
      </w:tr>
      <w:tr w:rsidR="001C2F08" w:rsidRPr="00A01C87" w:rsidTr="00A01C87">
        <w:trPr>
          <w:trHeight w:val="37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2 451,50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2 451,50   </w:t>
            </w:r>
          </w:p>
        </w:tc>
      </w:tr>
      <w:tr w:rsidR="001C2F08" w:rsidRPr="00A01C87" w:rsidTr="00A01C87">
        <w:trPr>
          <w:trHeight w:val="81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225,04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225,04   </w:t>
            </w:r>
          </w:p>
        </w:tc>
      </w:tr>
      <w:tr w:rsidR="001C2F08" w:rsidRPr="00A01C87" w:rsidTr="00A01C87">
        <w:trPr>
          <w:trHeight w:val="37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18 977,00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18 977,00   </w:t>
            </w:r>
          </w:p>
        </w:tc>
      </w:tr>
      <w:tr w:rsidR="001C2F08" w:rsidRPr="00A01C87" w:rsidTr="00A01C87">
        <w:trPr>
          <w:trHeight w:val="37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2 604,49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2 005,77   </w:t>
            </w:r>
          </w:p>
        </w:tc>
      </w:tr>
      <w:tr w:rsidR="001C2F08" w:rsidRPr="00A01C87" w:rsidTr="00A01C87">
        <w:trPr>
          <w:trHeight w:val="37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Podróże służbowe krajowe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559,97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559,97   </w:t>
            </w:r>
          </w:p>
        </w:tc>
      </w:tr>
      <w:tr w:rsidR="001C2F08" w:rsidRPr="00A01C87" w:rsidTr="00A01C87">
        <w:trPr>
          <w:trHeight w:val="54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Szkolenia pracowników niebędących członkami korpusu służby cywilnej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4700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290,00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290,00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754 - Bezpieczeństwo Publiczne i Ochrona Przeciwpożarowa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456 592,00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438 798,16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Ochotnicze Straże Pożarne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75412</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410 592,00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400 595,18   </w:t>
            </w:r>
          </w:p>
        </w:tc>
      </w:tr>
      <w:tr w:rsidR="001C2F08" w:rsidRPr="00A01C87" w:rsidTr="00A01C87">
        <w:trPr>
          <w:trHeight w:val="79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Dotacja celowa z budżetu na finansowanie lub dofinansowanie zadań zleconych do realizacji stowarzyszeniom</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2820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21 300,00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21 300,00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wydatki na rzecz osób fizycznych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26 000,00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23 421,60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1 600,00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1 134,54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38 412,00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37 112,00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35 780,00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33 027,49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energii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5 886,44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350,00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10 100,00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9 193,11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z tytułu zakupu usług telekomunikacyjnych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opłaty i składki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9 200,00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9 170,00   </w:t>
            </w:r>
          </w:p>
        </w:tc>
      </w:tr>
      <w:tr w:rsidR="001C2F08" w:rsidRPr="00A01C87" w:rsidTr="00A01C87">
        <w:trPr>
          <w:trHeight w:val="130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Dotacje celowe z budżetu na finansowanie lub dofinansowani kosztów realizacji inwestycji i zakupów inwestycyjnych jednostek niezaliczanych do sektora finansów publicznych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6230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260 000,00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260 000,00   </w:t>
            </w:r>
          </w:p>
        </w:tc>
      </w:tr>
      <w:tr w:rsidR="001C2F08" w:rsidRPr="00A01C87" w:rsidTr="00A01C87">
        <w:trPr>
          <w:trHeight w:val="33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Zarządzanie kryzysowe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75421</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40 000,00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sz w:val="20"/>
                <w:szCs w:val="20"/>
                <w:u w:val="single"/>
                <w:lang w:eastAsia="pl-PL"/>
              </w:rPr>
            </w:pPr>
            <w:r w:rsidRPr="00A01C87">
              <w:rPr>
                <w:rFonts w:eastAsia="Times New Roman" w:cstheme="minorHAnsi"/>
                <w:i/>
                <w:sz w:val="20"/>
                <w:szCs w:val="20"/>
                <w:u w:val="single"/>
                <w:lang w:eastAsia="pl-PL"/>
              </w:rPr>
              <w:t xml:space="preserve">32 742,98   </w:t>
            </w:r>
          </w:p>
        </w:tc>
      </w:tr>
      <w:tr w:rsidR="001C2F08" w:rsidRPr="00A01C87" w:rsidTr="00A01C87">
        <w:trPr>
          <w:trHeight w:val="43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16 986,58   </w:t>
            </w:r>
          </w:p>
        </w:tc>
      </w:tr>
      <w:tr w:rsidR="001C2F08" w:rsidRPr="00A01C87" w:rsidTr="00A01C87">
        <w:trPr>
          <w:trHeight w:val="48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15 756,40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Pozostała działalność</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75495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6 000,00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5 460,00   </w:t>
            </w:r>
          </w:p>
        </w:tc>
      </w:tr>
      <w:tr w:rsidR="001C2F08" w:rsidRPr="00A01C87" w:rsidTr="00A01C87">
        <w:trPr>
          <w:trHeight w:val="48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2 960,00   </w:t>
            </w:r>
          </w:p>
        </w:tc>
      </w:tr>
      <w:tr w:rsidR="001C2F08" w:rsidRPr="00A01C87" w:rsidTr="00A01C87">
        <w:trPr>
          <w:trHeight w:val="48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500,00   </w:t>
            </w:r>
          </w:p>
        </w:tc>
      </w:tr>
      <w:tr w:rsidR="001C2F08" w:rsidRPr="00A01C87" w:rsidTr="00A01C87">
        <w:trPr>
          <w:trHeight w:val="43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2 000,00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757 - Obsługa długu publicznego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152 890,00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58 428,34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Obsługa papierów .wartościowych .kredytów i pożyczek jednostek samorządu .terytorialnego.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75702</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152 890,00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58 428,34   </w:t>
            </w:r>
          </w:p>
        </w:tc>
      </w:tr>
      <w:tr w:rsidR="001C2F08" w:rsidRPr="00A01C87" w:rsidTr="00A01C87">
        <w:trPr>
          <w:trHeight w:val="72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Odsetki od samorządowych papierów wartościowych lub zaciągniętych przez jednostkę samorządu terytorialnego kredytów i pożyczek</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8110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152 890,00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58 428,34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758 - Różne rozliczenia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759 857,00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3 273,00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Różne rozliczenia finansowe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75814</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27 000,00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3 273,00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3 273,00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Podatek od towarów i usług (VAT)</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4530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Rezerwy ogólne i celowe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75818</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732 857,00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Rezerwy</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4810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732 857,00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801 - Oświata i Wychowanie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9 460 962,22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8 968 725,47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 wydatki na realizację zadań bieżących z zakresu administracji rządowej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57 634,22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56 771,96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Szkoły Podstawowe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80101</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6 678 006,00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6 557 688,78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Wydatki osobowe nie zaliczane do wynagrodzeń</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296 845,00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289 866,30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osobowe pracowników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4 211 260,00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4 205 406,59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Dodatkowe wynagrodzenie roczne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313 100,00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311 413,60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810 551,00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800 568,14   </w:t>
            </w:r>
          </w:p>
        </w:tc>
      </w:tr>
      <w:tr w:rsidR="001C2F08" w:rsidRPr="00A01C87" w:rsidTr="00A01C87">
        <w:trPr>
          <w:trHeight w:val="78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85 876,00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80 852,61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39 106,00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32 912,92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107 080,00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103 731,59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pomocy naukowych dydaktycznych i książek</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12 700,00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12 554,63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pomocy naukowych dydaktycznych i książek</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4247</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105 778,00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105 519,58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pomocy naukowych dydaktycznych i książek</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4249</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9 222,00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8 014,55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energii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297 467,00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233 587,36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45 270,00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43 085,76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zdrowotnych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4280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7 035,00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5 848,00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67 506,00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60 192,43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z tytułu zakupu usług telekomunikacyjnych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18 135,00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15 674,02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Podróże służbowe krajowe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1 820,00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871,02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opłaty i składki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14 878,00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13 512,50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Odpisy na Zakładowy Fundusz świadczeń Socjalnych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212 437,00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212 437,00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Podatek od nieruchomości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4480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17 040,00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16 904,00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na rzecz budżetu państwa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4510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na rzecz budżetów jednostek samorządu terytorialnego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4520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150,00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140,28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Szkolenia pracowników niebędących członkami korpusu służby cywilnej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4700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4 720,00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4 565,90   </w:t>
            </w:r>
          </w:p>
        </w:tc>
      </w:tr>
      <w:tr w:rsidR="001C2F08" w:rsidRPr="00A01C87" w:rsidTr="00A01C87">
        <w:trPr>
          <w:trHeight w:val="46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Oddziały przedszkolne w szkole podstawowej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80103</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334 456,00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321 765,75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osobowe nie zaliczane do wynagrodzeń</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16 985,00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14 123,78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osobowe pracowników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220 071,00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215 789,31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Dodatkowe wynagrodzenie roczne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15 393,00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14 176,01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44 603,00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41 760,13   </w:t>
            </w:r>
          </w:p>
        </w:tc>
      </w:tr>
      <w:tr w:rsidR="001C2F08" w:rsidRPr="00A01C87" w:rsidTr="00A01C87">
        <w:trPr>
          <w:trHeight w:val="78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4 978,00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3 874,42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przez jednostki samorządu terytorialnej od innych jednostek samorządu terytorialnego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21 500,00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21 116,10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Odpisy na Zakładowy Fundusz świadczeń Socjalnych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10 926,00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10 926,00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Przedszkola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80104</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1 517 406,00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1 442 949,12   </w:t>
            </w:r>
          </w:p>
        </w:tc>
      </w:tr>
      <w:tr w:rsidR="001C2F08" w:rsidRPr="00A01C87" w:rsidTr="00A01C87">
        <w:trPr>
          <w:trHeight w:val="118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Dotacje  celowe przekazane gminie na zadania bieżące realizowane na podstawie porozumień /umów/ między jednostkami samorządu terytorialnego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2310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54 000,00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30 871,04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osobowe nie zaliczane do wynagrodzeń</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52 021,00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51 934,85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osobowe pracown.</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789 310,00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789 203,63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Dodatkowe wynagrodzenie .roczne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56 297,00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56 243,63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145 164,00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144 429,90   </w:t>
            </w:r>
          </w:p>
        </w:tc>
      </w:tr>
      <w:tr w:rsidR="001C2F08" w:rsidRPr="00A01C87" w:rsidTr="00A01C87">
        <w:trPr>
          <w:trHeight w:val="81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15 993,00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15 520,64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19 380,00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19 313,68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pomocy naukowych dydaktycznych i książek</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6 300,00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6 254,71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energii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58 000,00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52 522,76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55 540,00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53 736,17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zdrowotnych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4280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706,00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188 313,00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151 998,18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przez jednostki samorządu terytorialnego od innych jednostek samorządu terytorialnego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14 500,00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10 577,84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z tytułu zakupu usług telekomunikacyjnych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1 603,72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Podróże służbowe krajowe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420,00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349,37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opłaty i składki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1 625,00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Odpisy na Zakładowy Fundusz świadczeń Socjalnych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55 028,00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55 028,00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Podatek od nieruchomości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4480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Szkolenia pracowników niebędących członkami korpusu służby cywilnej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4700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Dowożenie uczniów do szkół</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80113</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170 900,00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116 475,58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169 900,00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116 475,58   </w:t>
            </w:r>
          </w:p>
        </w:tc>
      </w:tr>
      <w:tr w:rsidR="001C2F08" w:rsidRPr="00A01C87" w:rsidTr="00A01C87">
        <w:trPr>
          <w:trHeight w:val="55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z tytułu zakupu usług telekomunikacyjnych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58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Dokształcanie i doskonalenie zawodowe nauczycieli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80146</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28 810,00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22 718,25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6 200,00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4 423,20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5 756,00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4 771,58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Podróże służbowe krajowe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882,00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249,91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Szkolenia pracowników niebędących członkami korpusu służby cywilnej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4700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15 972,00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13 273,56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Stołówki szkolne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80148</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144 526,00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56 512,89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1 400,00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1 327,93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energii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5 280,14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668,00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122 126,00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49 236,82   </w:t>
            </w:r>
          </w:p>
        </w:tc>
      </w:tr>
      <w:tr w:rsidR="001C2F08" w:rsidRPr="00A01C87" w:rsidTr="00A01C87">
        <w:trPr>
          <w:trHeight w:val="139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Realizacja zadań wymagających stosowania specjalnej organizacji nauki i metod pracy dla dzieci w przedszkolach, oddziałach przedszkolnych w szkołach podstawowych i innych formach wychowania przedszkolnego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80149</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79 761,00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52 890,22   </w:t>
            </w:r>
          </w:p>
        </w:tc>
      </w:tr>
      <w:tr w:rsidR="001C2F08" w:rsidRPr="00A01C87" w:rsidTr="00A01C87">
        <w:trPr>
          <w:trHeight w:val="60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osobowe nie zaliczane do wynagrodzeń</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1 100,00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911,88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osobowe pracowników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50 751,00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31 310,64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Dodatkowe wynagrodzenie roczne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385,00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260,56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9 432,00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5 394,63   </w:t>
            </w:r>
          </w:p>
        </w:tc>
      </w:tr>
      <w:tr w:rsidR="001C2F08" w:rsidRPr="00A01C87" w:rsidTr="00A01C87">
        <w:trPr>
          <w:trHeight w:val="76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2 093,00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16,69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1 912,48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pomocy naukowych dydaktycznych i książek</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13 000,00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12 943,93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139,41   </w:t>
            </w:r>
          </w:p>
        </w:tc>
      </w:tr>
      <w:tr w:rsidR="001C2F08" w:rsidRPr="00A01C87" w:rsidTr="00A01C87">
        <w:trPr>
          <w:trHeight w:val="135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lastRenderedPageBreak/>
              <w:t>Realizacja zadań wymagających stosowania specjalnej organizacji nauki i metod pracy dla dzieci i młodzieży w szkołach podstawowych  gimnazjach, liceach ogólnokształcących, liceach profilowanych i szkołach zawodowych oraz szkołach artystycznych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80150</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383 102,00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278 141,92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osobowe nie zaliczane do wynagrodzeń</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11 849,00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8 771,85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osobowe pracowników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245 127,00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173 342,96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Dodatkowe wynagrodzenie roczne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14 543,00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14 413,49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49 713,00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33 484,38   </w:t>
            </w:r>
          </w:p>
        </w:tc>
      </w:tr>
      <w:tr w:rsidR="001C2F08" w:rsidRPr="00A01C87" w:rsidTr="00A01C87">
        <w:trPr>
          <w:trHeight w:val="76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9 067,00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4 272,94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24 772,00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22 712,71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pomocy naukowych dydaktycznych i książek</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21 150,00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14 262,59   </w:t>
            </w:r>
          </w:p>
        </w:tc>
      </w:tr>
      <w:tr w:rsidR="001C2F08" w:rsidRPr="00A01C87" w:rsidTr="00A01C87">
        <w:trPr>
          <w:trHeight w:val="57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Odpisy na zakładowy fundusz świadczeń socjalnych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6 481,00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6 481,00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Szkolenia pracowników niebędących członkami korpusu słuzby cywilnej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4700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400,00   </w:t>
            </w:r>
          </w:p>
        </w:tc>
      </w:tr>
      <w:tr w:rsidR="001C2F08" w:rsidRPr="00A01C87" w:rsidTr="00A01C87">
        <w:trPr>
          <w:trHeight w:val="82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Zapewnienie uczniom prawa do bezpłatnego dostępu do podręczników, materiałów edukacyjnych lub materiałów ćwiczeniowych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80153</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57 634,22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56 771,96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570,62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570,62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pomocy naukowych dydaktycznych i książek</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57 063,60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56 201,34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Pozostała działalność</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80195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66 361,00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62 811,00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500,00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7 450,00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Odpisy na Zakładowy Fundusz świadczeń Socjalnych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54 861,00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54 861,00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851 - Ochrona zdrowia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334 666,00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134 348,43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Zwalczanie narkomanii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85153</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1 700,00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Przeciwdziałanie alkoholizmowi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85154</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122 666,00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44 398,43   </w:t>
            </w:r>
          </w:p>
        </w:tc>
      </w:tr>
      <w:tr w:rsidR="001C2F08" w:rsidRPr="00A01C87" w:rsidTr="00A01C87">
        <w:trPr>
          <w:trHeight w:val="153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Dotacje celowe z budżetu jednostki samorządu terytorialnego, udzielone w trybie art.. 221 ustawy, na finansowanie lub dofinansowanie zadań zleconych do realizacji organizacjom prowadzącym działalność pożytku publicznego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32 000,00   </w:t>
            </w:r>
          </w:p>
        </w:tc>
      </w:tr>
      <w:tr w:rsidR="001C2F08" w:rsidRPr="00A01C87" w:rsidTr="00A01C87">
        <w:trPr>
          <w:trHeight w:val="37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wydatki na rzecz osób fizycznych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ubezpieczenie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73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18 000,00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8 190,00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1 222,30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energii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1 551,13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56 666,00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1 010,00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Podróże służbowe krajowe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Szkolenia pracowników niebędących członkami korpusu służby cywilnej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Szkolenia pracowników niebędących członkami korpusu służby cywilnej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4700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425,00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Pozostała działalność</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85195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210 000,00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89 950,00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inwestycyjne jednostek budżetowych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6050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Cs/>
                <w:sz w:val="20"/>
                <w:szCs w:val="20"/>
                <w:lang w:eastAsia="pl-PL"/>
              </w:rPr>
            </w:pPr>
            <w:r w:rsidRPr="00A01C87">
              <w:rPr>
                <w:rFonts w:eastAsia="Times New Roman" w:cstheme="minorHAnsi"/>
                <w:iCs/>
                <w:sz w:val="20"/>
                <w:szCs w:val="20"/>
                <w:lang w:eastAsia="pl-PL"/>
              </w:rPr>
              <w:t xml:space="preserve">79 950,00   </w:t>
            </w:r>
          </w:p>
        </w:tc>
      </w:tr>
      <w:tr w:rsidR="001C2F08" w:rsidRPr="00A01C87" w:rsidTr="00A01C87">
        <w:trPr>
          <w:trHeight w:val="72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 wykonanie projektu budowy Gminnego Ośrodka Zdrowia wraz z infrastrukturą towarzszącą</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Cs/>
                <w:sz w:val="20"/>
                <w:szCs w:val="20"/>
                <w:lang w:eastAsia="pl-PL"/>
              </w:rPr>
            </w:pPr>
            <w:r w:rsidRPr="00A01C87">
              <w:rPr>
                <w:rFonts w:eastAsia="Times New Roman" w:cstheme="minorHAnsi"/>
                <w:iCs/>
                <w:sz w:val="20"/>
                <w:szCs w:val="20"/>
                <w:lang w:eastAsia="pl-PL"/>
              </w:rPr>
              <w:t xml:space="preserve">79 950,00   </w:t>
            </w:r>
          </w:p>
        </w:tc>
      </w:tr>
      <w:tr w:rsidR="001C2F08" w:rsidRPr="00A01C87" w:rsidTr="00A01C87">
        <w:trPr>
          <w:trHeight w:val="100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Dotacja celowa na pomoc finansową udzielaną między jednostkami samorządu terytorialnego na dofinansowanie własnych zadań inwestycyjnych i zakupów inwestycyjnych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10 000,00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852 - Pomoc Społeczna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1 080 480,64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960 884,58   </w:t>
            </w:r>
          </w:p>
        </w:tc>
      </w:tr>
      <w:tr w:rsidR="001C2F08" w:rsidRPr="00A01C87" w:rsidTr="00A01C87">
        <w:trPr>
          <w:trHeight w:val="72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 wydatki na realizację zadań bieżących z zakresu administracji rządowej zleconych gminom ustawami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1 979,00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1 778,48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Domy Pomocy Społecznej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85202</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249 064,00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245 631,14   </w:t>
            </w:r>
          </w:p>
        </w:tc>
      </w:tr>
      <w:tr w:rsidR="001C2F08" w:rsidRPr="00A01C87" w:rsidTr="00A01C87">
        <w:trPr>
          <w:trHeight w:val="46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przez jednostki samorządu terytorialnego od innych jednostek samorządu terytorialnego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249 064,00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245 631,14   </w:t>
            </w:r>
          </w:p>
        </w:tc>
      </w:tr>
      <w:tr w:rsidR="001C2F08" w:rsidRPr="00A01C87" w:rsidTr="00A01C87">
        <w:trPr>
          <w:trHeight w:val="58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Zadania w zakresie przeciwdziałania przemocy w rodzinie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85205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500,00   </w:t>
            </w:r>
          </w:p>
        </w:tc>
      </w:tr>
      <w:tr w:rsidR="001C2F08" w:rsidRPr="00A01C87" w:rsidTr="00A01C87">
        <w:trPr>
          <w:trHeight w:val="58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500,00   </w:t>
            </w:r>
          </w:p>
        </w:tc>
      </w:tr>
      <w:tr w:rsidR="001C2F08" w:rsidRPr="00A01C87" w:rsidTr="00A01C87">
        <w:trPr>
          <w:trHeight w:val="177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lastRenderedPageBreak/>
              <w:t>Składki na ubezpieczenia zdrowotne opłacane za osoby pobierające niektóre świadczenia z pomocy społecznej oraz niektóre świadczenia rodzinne oraz za osoby uczestniczące w zajęciach w centrum integracji społecznej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85213</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4 353,94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2 786,89   </w:t>
            </w:r>
          </w:p>
        </w:tc>
      </w:tr>
      <w:tr w:rsidR="001C2F08" w:rsidRPr="00A01C87" w:rsidTr="00A01C87">
        <w:trPr>
          <w:trHeight w:val="33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ubezpieczenie .zdrowotne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4 353,94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2 786,89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Zasiłki i pomoc w naturze oraz składki na ubezpieczenia emerytalne i rentowe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85214</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112 426,00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92 516,58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Świadczenia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112 426,00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92 516,58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Dodatki mieszkaniowe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85215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20 500,00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20 282,46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Świadczenia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20 282,46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Zasiłki stałe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85216</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45 077,20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34 324,20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Świadczenia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45 077,20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34 324,20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Ośrodki pomocy społecznej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85219</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449 615,00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432 527,70   </w:t>
            </w:r>
          </w:p>
        </w:tc>
      </w:tr>
      <w:tr w:rsidR="001C2F08" w:rsidRPr="00A01C87" w:rsidTr="00A01C87">
        <w:trPr>
          <w:trHeight w:val="75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 wydatki na realizację zadań własnych bieżących gmin finansowane dochodami z budżetu państwa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38 029,00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37 520,66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osobowe nie zaliczane do wynagrodzeń</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2 809,75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Świadczenia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1 752,50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1 752,20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Wynagrodzenie osobowe pracowników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297 339,00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289 378,12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Dodatkowe wynagrodzenie .roczne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17 895,00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17 839,04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48 868,00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48 204,09   </w:t>
            </w:r>
          </w:p>
        </w:tc>
      </w:tr>
      <w:tr w:rsidR="001C2F08" w:rsidRPr="00A01C87" w:rsidTr="00A01C87">
        <w:trPr>
          <w:trHeight w:val="76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4 668,00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2 011,22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15 960,00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15 280,00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8 876,50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7 951,38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energii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9 640,00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1 200,00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313,65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zdrowotnych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4280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750,00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596,00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18 400,00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18 285,67   </w:t>
            </w:r>
          </w:p>
        </w:tc>
      </w:tr>
      <w:tr w:rsidR="001C2F08" w:rsidRPr="00A01C87" w:rsidTr="00A01C87">
        <w:trPr>
          <w:trHeight w:val="54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Opłaty z tytułu zakupu usług telekomunikacyjnych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2 704,87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czynszowe za pomieszczenia biurowe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2 904,00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2 895,72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Podróże służbowe krajowe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2 055,00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1 786,77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opłaty i składki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297,60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Odpisy na Zakładowy .Fundusz świadczeń Socjalnych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10 087,00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10 086,87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na rzecz budżetu państwa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4510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Szkolenia pracowników niebędących członkami korpusu służby cywilnej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4700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664,75   </w:t>
            </w:r>
          </w:p>
        </w:tc>
      </w:tr>
      <w:tr w:rsidR="001C2F08" w:rsidRPr="00A01C87" w:rsidTr="00A01C87">
        <w:trPr>
          <w:trHeight w:val="63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Usługi opiekuńcze i specjalistyczne usługi opiekuńcze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85228</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3 000,00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Pomoc w zakresie dożywiania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85230</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80 643,50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68 124,70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Świadczenia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71 953,50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63 393,26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8 690,00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4 731,44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Pozostała działalność</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85295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115 301,00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64 190,91   </w:t>
            </w:r>
          </w:p>
        </w:tc>
      </w:tr>
      <w:tr w:rsidR="001C2F08" w:rsidRPr="00A01C87" w:rsidTr="00A01C87">
        <w:trPr>
          <w:trHeight w:val="39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7 481,00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3 011,48   </w:t>
            </w:r>
          </w:p>
        </w:tc>
      </w:tr>
      <w:tr w:rsidR="001C2F08" w:rsidRPr="00A01C87" w:rsidTr="00A01C87">
        <w:trPr>
          <w:trHeight w:val="72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52 975,00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19 368,00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10 985,00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10 718,08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energii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16 000,00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10 844,42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25 160,00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18 826,25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z tytułu zakupu usług telekomunikacyjnych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922,68   </w:t>
            </w:r>
          </w:p>
        </w:tc>
      </w:tr>
      <w:tr w:rsidR="001C2F08" w:rsidRPr="00A01C87" w:rsidTr="00A01C87">
        <w:trPr>
          <w:trHeight w:val="60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853 - Pozostałe zadania w zakresie poltyki społecznej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Pozostała działalność</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85395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0,00   </w:t>
            </w:r>
          </w:p>
        </w:tc>
      </w:tr>
      <w:tr w:rsidR="001C2F08" w:rsidRPr="00A01C87" w:rsidTr="00A01C87">
        <w:trPr>
          <w:trHeight w:val="145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Dotacje celowe z budżetu jednostki samorządu terytorialnego, udzielone w trybie art.. 221 ustawy, na finansowanie lub dofinansowanie zadań zleconych do realizacji organizacjom prowadzącym działalność pożytku publicznego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lastRenderedPageBreak/>
              <w:t>Dział 854 - Edukacja opieka wychowawcza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404 756,00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u w:val="single"/>
                <w:lang w:eastAsia="pl-PL"/>
              </w:rPr>
            </w:pPr>
            <w:r w:rsidRPr="00A01C87">
              <w:rPr>
                <w:rFonts w:eastAsia="Times New Roman" w:cstheme="minorHAnsi"/>
                <w:b/>
                <w:bCs/>
                <w:sz w:val="20"/>
                <w:szCs w:val="20"/>
                <w:u w:val="single"/>
                <w:lang w:eastAsia="pl-PL"/>
              </w:rPr>
              <w:t xml:space="preserve">379 039,42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u w:val="single"/>
                <w:lang w:eastAsia="pl-PL"/>
              </w:rPr>
            </w:pPr>
            <w:r w:rsidRPr="00A01C87">
              <w:rPr>
                <w:rFonts w:eastAsia="Times New Roman" w:cstheme="minorHAnsi"/>
                <w:sz w:val="20"/>
                <w:szCs w:val="20"/>
                <w:u w:val="single"/>
                <w:lang w:eastAsia="pl-PL"/>
              </w:rPr>
              <w:t>Świetlice szkolne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u w:val="single"/>
                <w:lang w:eastAsia="pl-PL"/>
              </w:rPr>
            </w:pPr>
            <w:r w:rsidRPr="00A01C87">
              <w:rPr>
                <w:rFonts w:eastAsia="Times New Roman" w:cstheme="minorHAnsi"/>
                <w:sz w:val="20"/>
                <w:szCs w:val="20"/>
                <w:u w:val="single"/>
                <w:lang w:eastAsia="pl-PL"/>
              </w:rPr>
              <w:t>85401</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356 953,00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335 224,62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osobowe nie zaliczane do wynagrodzeń</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18 468,00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16 462,91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osobowe pracowników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245 174,00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231 622,36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Dodatkowe wynagrodzenie roczne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22 414,00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22 180,11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ubezpieczenie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50 449,00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46 023,05   </w:t>
            </w:r>
          </w:p>
        </w:tc>
      </w:tr>
      <w:tr w:rsidR="001C2F08" w:rsidRPr="00A01C87" w:rsidTr="00A01C87">
        <w:trPr>
          <w:trHeight w:val="78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5 674,00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4 239,20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1 600,00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1 522,99   </w:t>
            </w:r>
          </w:p>
        </w:tc>
      </w:tr>
      <w:tr w:rsidR="001C2F08" w:rsidRPr="00A01C87" w:rsidTr="00A01C87">
        <w:trPr>
          <w:trHeight w:val="55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Odpisy na Zakładowy Fundusz świadczeń Socjalnych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13 174,00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13 174,00   </w:t>
            </w:r>
          </w:p>
        </w:tc>
      </w:tr>
      <w:tr w:rsidR="001C2F08" w:rsidRPr="00A01C87" w:rsidTr="00A01C87">
        <w:trPr>
          <w:trHeight w:val="67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Pomoc materialna dla uczniów o charakterze socjalnym</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85415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30 000,00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27 676,80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Stypendia dla uczniów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3240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27 676,80   </w:t>
            </w:r>
          </w:p>
        </w:tc>
      </w:tr>
      <w:tr w:rsidR="001C2F08" w:rsidRPr="00A01C87" w:rsidTr="00A01C87">
        <w:trPr>
          <w:trHeight w:val="61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Pomoc materialna dla uczniów o charakterze motywacyjnym</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85416</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16 000,00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15 200,00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Stypendia dla uczniów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3240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16 000,00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15 200,00   </w:t>
            </w:r>
          </w:p>
        </w:tc>
      </w:tr>
      <w:tr w:rsidR="001C2F08" w:rsidRPr="00A01C87" w:rsidTr="00A01C87">
        <w:trPr>
          <w:trHeight w:val="64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Dokształcanie i doskonalenie zawodowe nauczycieli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85446</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1 803,00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938,00   </w:t>
            </w:r>
          </w:p>
        </w:tc>
      </w:tr>
      <w:tr w:rsidR="001C2F08" w:rsidRPr="00A01C87" w:rsidTr="00A01C87">
        <w:trPr>
          <w:trHeight w:val="42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39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Podróże służbowe krajowe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566,00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Szkolenia praconików niebędących członkami korpusu służby cywilnej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4700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1 177,00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938,00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855 - Rodzina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9 757 816,40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9 552 183,52   </w:t>
            </w:r>
          </w:p>
        </w:tc>
      </w:tr>
      <w:tr w:rsidR="001C2F08" w:rsidRPr="00A01C87" w:rsidTr="00A01C87">
        <w:trPr>
          <w:trHeight w:val="60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 wydatki na realizację zadań bieżących z zakresu administracji rządowej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9 577 422,40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9 430 611,36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Świadczenia wychowawcze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85501</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6 967 196,40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6 898 664,67   </w:t>
            </w:r>
          </w:p>
        </w:tc>
      </w:tr>
      <w:tr w:rsidR="001C2F08" w:rsidRPr="00A01C87" w:rsidTr="00A01C87">
        <w:trPr>
          <w:trHeight w:val="144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Zwrot dotacji oraz płatności wykorzystanych niezgodnie z przeznaczeniem lub wykorzystaniem z naruszeniem procedur, o których mowa w art.. 184 ustawy, pobranych nienależnie lub w nadmiernej wysokości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2910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Cs/>
                <w:sz w:val="20"/>
                <w:szCs w:val="20"/>
                <w:lang w:eastAsia="pl-PL"/>
              </w:rPr>
            </w:pPr>
            <w:r w:rsidRPr="00A01C87">
              <w:rPr>
                <w:rFonts w:eastAsia="Times New Roman" w:cstheme="minorHAnsi"/>
                <w:iCs/>
                <w:sz w:val="20"/>
                <w:szCs w:val="20"/>
                <w:lang w:eastAsia="pl-PL"/>
              </w:rPr>
              <w:t xml:space="preserve">1 500,00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Świadczenia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6 877 112,40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6 828 458,44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osobowe pracowników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67 156,00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52 343,83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Dodatkowe wynagrodzenie roczne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4 660,00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4 576,83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12 877,00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9 927,29   </w:t>
            </w:r>
          </w:p>
        </w:tc>
      </w:tr>
      <w:tr w:rsidR="001C2F08" w:rsidRPr="00A01C87" w:rsidTr="00A01C87">
        <w:trPr>
          <w:trHeight w:val="72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1 983,00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959,28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Odpisy na Zakładowy Fundusz świadczeń Socjalnych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668,00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668,00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Pozostałe odsetki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4580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240,00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231,00   </w:t>
            </w:r>
          </w:p>
        </w:tc>
      </w:tr>
      <w:tr w:rsidR="001C2F08" w:rsidRPr="00A01C87" w:rsidTr="00A01C87">
        <w:trPr>
          <w:trHeight w:val="112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Świadczenia rodzinne, świadczenia z funduszu alimentacyjnego oraz składki na ubezpieczenia emerytalne i rentowe z ubezpieczenia społecznego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85502</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2 406 322,00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2 319 255,35   </w:t>
            </w:r>
          </w:p>
        </w:tc>
      </w:tr>
      <w:tr w:rsidR="001C2F08" w:rsidRPr="00A01C87" w:rsidTr="00A01C87">
        <w:trPr>
          <w:trHeight w:val="142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Zwrot dotacji oraz płatności wykorzystanych niezgodnie z przeznaczeniem lub wykorzystaniem z naruszeniem procedur, o których mowa w art.. 184 ustawy, pobranych nienależnie lub w nadmiernej wysokości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2910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3 013,76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Świadczenia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2 175 829,00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2 101 602,71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osobowe pracowników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65 301,00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62 885,59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Dodatkowe wynagrodzenie roczne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5 039,00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4 943,02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152 106,00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144 391,13   </w:t>
            </w:r>
          </w:p>
        </w:tc>
      </w:tr>
      <w:tr w:rsidR="001C2F08" w:rsidRPr="00A01C87" w:rsidTr="00A01C87">
        <w:trPr>
          <w:trHeight w:val="76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1 699,00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608,81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Odpisy na Zakładowy .Fundusz świadczeń Socjalnych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1 748,00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1 748,00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Pozostałe odsetki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4580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62,33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Karta Dużej Rodziny</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85503</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600,00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245,24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245,24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Wspieranie rodziny</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85504</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247 937,00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242 856,65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Świadczenia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231 708,00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226 800,00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osobowe pracowników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5 305,00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5 304,00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2 227,00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2 172,73   </w:t>
            </w:r>
          </w:p>
        </w:tc>
      </w:tr>
      <w:tr w:rsidR="001C2F08" w:rsidRPr="00A01C87" w:rsidTr="00A01C87">
        <w:trPr>
          <w:trHeight w:val="79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121,00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80,97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7 217,00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7 140,00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1 359,00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1 358,95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Tworzenie i funkcjonowanie żłobków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85505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39 600,00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31 200,00   </w:t>
            </w:r>
          </w:p>
        </w:tc>
      </w:tr>
      <w:tr w:rsidR="001C2F08" w:rsidRPr="00A01C87" w:rsidTr="00A01C87">
        <w:trPr>
          <w:trHeight w:val="100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Dotacja celowa z budżetu na finansowanie lub dofinansowanie zadań zleconych do realizacji pozostałym jednostkom nie zaliczanym do sektora finansów publicznych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2830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39 600,00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31 200,00   </w:t>
            </w:r>
          </w:p>
        </w:tc>
      </w:tr>
      <w:tr w:rsidR="001C2F08" w:rsidRPr="00A01C87" w:rsidTr="00A01C87">
        <w:trPr>
          <w:trHeight w:val="42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Rodziny zastępcze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85508</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60 446,00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25 130,53   </w:t>
            </w:r>
          </w:p>
        </w:tc>
      </w:tr>
      <w:tr w:rsidR="001C2F08" w:rsidRPr="00A01C87" w:rsidTr="00A01C87">
        <w:trPr>
          <w:trHeight w:val="84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przez jednostki samorządu terytorialnego od innych jednostek samorządu terytorialnego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60 446,00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25 130,53   </w:t>
            </w:r>
          </w:p>
        </w:tc>
      </w:tr>
      <w:tr w:rsidR="001C2F08" w:rsidRPr="00A01C87" w:rsidTr="00A01C87">
        <w:trPr>
          <w:trHeight w:val="205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Składki na ubezpieczenie zdrowotne opłacane za osoby pobierające niektóre świadczenia rodzinne, zgodnie z przepisami ustawy o świadczeniach rodzinnych oraz za osoby pobierające zasiłki dla opiekunów,  zgodnie z przepisami ustawy z dnia 4 kwietnia 2014 roku o ustaleniu i wypłacie zasiłków dla opiekunów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85513</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35 715,00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34 831,08   </w:t>
            </w:r>
          </w:p>
        </w:tc>
      </w:tr>
      <w:tr w:rsidR="001C2F08" w:rsidRPr="00A01C87" w:rsidTr="00A01C87">
        <w:trPr>
          <w:trHeight w:val="36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Składki na ubezpieczenie zdrowotne </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35 715,00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34 831,08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900 - Gospodarka Komunalna i Ochrona Środowiska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4 920 279,00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4 154 148,73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Gospodarka ściekowa i ochrona wód</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90001</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2 629 000,00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2 379 699,62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42 400,00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41 543,91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energii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63 600,00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63 548,27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56 000,00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47 142,71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477 843,00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455 052,33   </w:t>
            </w:r>
          </w:p>
        </w:tc>
      </w:tr>
      <w:tr w:rsidR="001C2F08" w:rsidRPr="00A01C87" w:rsidTr="00A01C87">
        <w:trPr>
          <w:trHeight w:val="49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z tytułu zakupu usług telekomunikacyjnych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1 493,16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obejmujących wykonanie ekspertyz, analiz i opinii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4390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16 767,36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opłaty i składki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49 600,00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5 571,00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Podatek od nieruchomości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4480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325 000,00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321 792,00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na rzecz budżetów jednostek samorządu terytorialnego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4520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57 023,60   </w:t>
            </w:r>
          </w:p>
        </w:tc>
      </w:tr>
      <w:tr w:rsidR="001C2F08" w:rsidRPr="00A01C87" w:rsidTr="00A01C87">
        <w:trPr>
          <w:trHeight w:val="73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Kary, odszkodowania i grzywny wypłacane na rzecz osób prawnych i innych jednostek organizacyjnych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4600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1 557,00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1 557,00   </w:t>
            </w:r>
          </w:p>
        </w:tc>
      </w:tr>
      <w:tr w:rsidR="001C2F08" w:rsidRPr="00A01C87" w:rsidTr="00A01C87">
        <w:trPr>
          <w:trHeight w:val="40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inwestycyjne jednostek budżetowych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6050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1 500 000,00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1 353 207,00   </w:t>
            </w:r>
          </w:p>
        </w:tc>
      </w:tr>
      <w:tr w:rsidR="001C2F08" w:rsidRPr="00A01C87" w:rsidTr="00A01C87">
        <w:trPr>
          <w:trHeight w:val="36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r>
      <w:tr w:rsidR="001C2F08" w:rsidRPr="00A01C87" w:rsidTr="00A01C87">
        <w:trPr>
          <w:trHeight w:val="103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budowa sieci wodociągowej, kanalizacji sanitarnej i deszczowej wraz z urządzeniem drogi od ul. Brzozowej do ulicy Okrężnej w Mikstacie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179 056,18   </w:t>
            </w:r>
          </w:p>
        </w:tc>
      </w:tr>
      <w:tr w:rsidR="001C2F08" w:rsidRPr="00A01C87" w:rsidTr="00A01C87">
        <w:trPr>
          <w:trHeight w:val="81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Wymiana sieci wodociągowej i kanalizacyjnej w ulicy Matejki w Mikstacie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8 425,50   </w:t>
            </w:r>
          </w:p>
        </w:tc>
      </w:tr>
      <w:tr w:rsidR="001C2F08" w:rsidRPr="00A01C87" w:rsidTr="00A01C87">
        <w:trPr>
          <w:trHeight w:val="81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Wymiana kanalizacji deszczowej oraz sanitarnej w ul. Kaliskiej, Różanej, Kłosowej, Jęczmiennej i Polnej w Mikstacie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1 250 000,00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1 165 725,32   </w:t>
            </w:r>
          </w:p>
        </w:tc>
      </w:tr>
      <w:tr w:rsidR="001C2F08" w:rsidRPr="00A01C87" w:rsidTr="00A01C87">
        <w:trPr>
          <w:trHeight w:val="135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Dotacje celowe z budżetu na finansowanie lub dofinansowanie kosztów realizacji inwestycji i zakupów inwestycyjnych jednostek niezaliczanych do sektora finansów publicznych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6230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15 001,28   </w:t>
            </w:r>
          </w:p>
        </w:tc>
      </w:tr>
      <w:tr w:rsidR="001C2F08" w:rsidRPr="00A01C87" w:rsidTr="00A01C87">
        <w:trPr>
          <w:trHeight w:val="54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 dofinansowanie kosztów budowy oczyszczalni przydomowych (dotacje celowe)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15 001,28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Gospodarka odpadami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90002</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1 449 119,00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1 254 194,23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Wynagrodzenie osobowe pracowników</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70 789,00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70 700,10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Dodatkowe wynagrodzenie roczne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4040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2 876,00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2 864,28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ubezpieczenia społeczne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12 531,00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12 529,63   </w:t>
            </w:r>
          </w:p>
        </w:tc>
      </w:tr>
      <w:tr w:rsidR="001C2F08" w:rsidRPr="00A01C87" w:rsidTr="00A01C87">
        <w:trPr>
          <w:trHeight w:val="81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Składki na Fundusz Pracy oraz Solidarnościowy Fundusz Wsparcia Osób Niepełnosprawnych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4120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1 787,00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1 785,72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1 558,47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1 353 636,00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1 161 432,86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Podróże służbowe krajowe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93,60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Koszty postępowania sądowego i prokuratorskiego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4610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564,08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Szkolenia pracowników niebędących członkami korpusu służby cywilnej</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4700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2 665,49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Oczyszczanie miast i wsi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90003</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29 800,00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23 760,39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9 300,00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4 631,03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Zakup usług pozostałych </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19 129,36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Utrzymanie zieleni w miastach i gminach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90004</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21 100,00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17 036,57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14 000,00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13 421,23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energii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1 751,14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1 600,00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1 466,20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Różne opłaty i składki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398,00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Ochrona powietrza atmosferycznego i klimatu</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90005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150 000,00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26 944,00   </w:t>
            </w:r>
          </w:p>
        </w:tc>
      </w:tr>
      <w:tr w:rsidR="001C2F08" w:rsidRPr="00A01C87" w:rsidTr="00A01C87">
        <w:trPr>
          <w:trHeight w:val="135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Dotacje celowe z budżetu na finansowanie lub dofinansowanie kosztów realizacji inwestycji i zakupów inwestycyjnych jednostek niezaliczanych do sektora finansów publicznych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6230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150 000,00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26 944,00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Schroniska dla zwierząt</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90013</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13 000,00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10 546,03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249,99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10 296,04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Oświetlenie ulic placów i dróg</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90015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472 800,00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319 954,63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149,99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energii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180 000,00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118 902,64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15 000,00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217 800,00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165 428,80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inwestycyjne jednostek budżetowych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6050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35 473,20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Montaż 4 lamp solarnych na terenie miasta i gminy Mikstat</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35 473,20   </w:t>
            </w:r>
          </w:p>
        </w:tc>
      </w:tr>
      <w:tr w:rsidR="001C2F08" w:rsidRPr="00A01C87" w:rsidTr="00A01C87">
        <w:trPr>
          <w:trHeight w:val="60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Pozostałe działania związane z gospodarką odpadami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90026</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121 500,00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98 973,03   </w:t>
            </w:r>
          </w:p>
        </w:tc>
      </w:tr>
      <w:tr w:rsidR="001C2F08" w:rsidRPr="00A01C87" w:rsidTr="00A01C87">
        <w:trPr>
          <w:trHeight w:val="49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energii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Cs/>
                <w:sz w:val="20"/>
                <w:szCs w:val="20"/>
                <w:lang w:eastAsia="pl-PL"/>
              </w:rPr>
            </w:pPr>
            <w:r w:rsidRPr="00A01C87">
              <w:rPr>
                <w:rFonts w:eastAsia="Times New Roman" w:cstheme="minorHAnsi"/>
                <w:iCs/>
                <w:sz w:val="20"/>
                <w:szCs w:val="20"/>
                <w:lang w:eastAsia="pl-PL"/>
              </w:rPr>
              <w:t xml:space="preserve">663,36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75 500,00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59 916,66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Opłaty z tytułu zakupu usług telekomunikacyjnych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209,10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inwestycyjne jednostek budżetowych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6050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38 183,91   </w:t>
            </w:r>
          </w:p>
        </w:tc>
      </w:tr>
      <w:tr w:rsidR="001C2F08" w:rsidRPr="00A01C87" w:rsidTr="00A01C87">
        <w:trPr>
          <w:trHeight w:val="88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tym: budowa monitoringu wizyjnego gminnego składowiska odpadów w miejscowości Mikstat Pustkowie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40 000,00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38 183,91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Pozostała działalność</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90095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33 960,00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23 040,23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210,00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5 800,00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3 836,38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12 950,00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9 978,85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obejmujących wykonanie ekspertyz, analiz i opinii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4390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15 000,00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9 225,00   </w:t>
            </w:r>
          </w:p>
        </w:tc>
      </w:tr>
      <w:tr w:rsidR="001C2F08" w:rsidRPr="00A01C87" w:rsidTr="00A01C87">
        <w:trPr>
          <w:trHeight w:val="64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lastRenderedPageBreak/>
              <w:t>Dział 921 - Kultura i Ochrona dziedzictwa narodowego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485 482,00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377 154,11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Domy i ośrodki kultury  świetlice i kluby</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92109</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313 000,00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238 000,00   </w:t>
            </w:r>
          </w:p>
        </w:tc>
      </w:tr>
      <w:tr w:rsidR="001C2F08" w:rsidRPr="00A01C87" w:rsidTr="00A01C87">
        <w:trPr>
          <w:trHeight w:val="61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Dotacja podmiotowa z budżetu dla samorządowej instytucji kultury</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2480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238 000,00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238 000,00   </w:t>
            </w:r>
          </w:p>
        </w:tc>
      </w:tr>
      <w:tr w:rsidR="001C2F08" w:rsidRPr="00A01C87" w:rsidTr="00A01C87">
        <w:trPr>
          <w:trHeight w:val="73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Dotacja celowa z budżetu dla pozostałych jednostek zaliczanych do sektora finansów publicznych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2800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75 000,00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Biblioteki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92116</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108 000,00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108 000,00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Dotacja podmiotowa z budżetu dla samorządowej instytucji kultury</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2480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108 000,00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108 000,00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Ochrona zabytków i opieka nad zabytkami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92120</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Pozostała działalność</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92195</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40 482,00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31 154,11   </w:t>
            </w:r>
          </w:p>
        </w:tc>
      </w:tr>
      <w:tr w:rsidR="001C2F08" w:rsidRPr="00A01C87" w:rsidTr="00A01C87">
        <w:trPr>
          <w:trHeight w:val="157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Dotacje celowe z budżetu jednostki samorządu terytorialnego, udzielone w trybie art.. 221 ustawy, na finansowanie lub dofinansowanie zadań zleconych do realizacji organizacjom prowadzącym działalność pożytku publicznego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6 200,00   </w:t>
            </w:r>
          </w:p>
        </w:tc>
      </w:tr>
      <w:tr w:rsidR="001C2F08" w:rsidRPr="00A01C87" w:rsidTr="00A01C87">
        <w:trPr>
          <w:trHeight w:val="46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800,00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28 082,00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20 954,11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5 600,00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4 000,00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Dział   926 - Kultura fizyczna  i sport</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xml:space="preserve">        318 310,00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174 221,14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Obiekty sportowe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92601</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248 310,00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104 721,14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Wynagrodzenia bezosobowe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3 300,00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1 300,00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materiałów i wyposażenia</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39 310,00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12 647,01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energii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59 100,00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33 534,68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remontowych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usług pozostałych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80 700,00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40 907,45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Opłaty z tytułu zakupu usług telekomunikacyjnych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4360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588,00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Różne opłaty i składki</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4430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1 000,00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Wydatki inwestycyjne jednostek budżetowych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6050</w:t>
            </w: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62 300,00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15 744,00   </w:t>
            </w:r>
          </w:p>
        </w:tc>
      </w:tr>
      <w:tr w:rsidR="001C2F08" w:rsidRPr="00A01C87" w:rsidTr="00A01C87">
        <w:trPr>
          <w:trHeight w:val="39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w tym:</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nil"/>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p>
        </w:tc>
        <w:tc>
          <w:tcPr>
            <w:tcW w:w="1758" w:type="dxa"/>
            <w:tcBorders>
              <w:top w:val="nil"/>
              <w:left w:val="single" w:sz="4" w:space="0" w:color="auto"/>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r>
      <w:tr w:rsidR="001C2F08" w:rsidRPr="00A01C87" w:rsidTr="00A01C87">
        <w:trPr>
          <w:trHeight w:val="85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Budowa boiska wielofunkcyjnego przy Szkole Podstawowej w Kaliszkowicach Kaliskich</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758"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2 300,00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2 214,00   </w:t>
            </w:r>
          </w:p>
        </w:tc>
      </w:tr>
      <w:tr w:rsidR="001C2F08" w:rsidRPr="00A01C87" w:rsidTr="00A01C87">
        <w:trPr>
          <w:trHeight w:val="85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Budowa studni głębinowej na potrzeby funkcjonowania boiska sportowego w Mikstacie</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82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758"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13 530,00   </w:t>
            </w:r>
          </w:p>
        </w:tc>
      </w:tr>
      <w:tr w:rsidR="001C2F08" w:rsidRPr="00A01C87" w:rsidTr="00A01C87">
        <w:trPr>
          <w:trHeight w:val="499"/>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Zadania w zakresie kultury fizycznej i sportu</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92605</w:t>
            </w:r>
          </w:p>
        </w:tc>
        <w:tc>
          <w:tcPr>
            <w:tcW w:w="82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758"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         70 000,00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xml:space="preserve">69 500,00   </w:t>
            </w:r>
          </w:p>
        </w:tc>
      </w:tr>
      <w:tr w:rsidR="001C2F08" w:rsidRPr="00A01C87" w:rsidTr="00A01C87">
        <w:trPr>
          <w:trHeight w:val="840"/>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Dotacje celowe z budżetu jednostki samorządu terytorialnego, udzielone w trybie art. 221 ustawy, na finansowanie lub dofinansowanie zadań zleconych do realizacji organizacjom prowadzącym działalność pożytku publicznego</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2360</w:t>
            </w:r>
          </w:p>
        </w:tc>
        <w:tc>
          <w:tcPr>
            <w:tcW w:w="1758"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64 000,00    </w:t>
            </w:r>
          </w:p>
        </w:tc>
        <w:tc>
          <w:tcPr>
            <w:tcW w:w="1960"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63 500,00   </w:t>
            </w:r>
          </w:p>
        </w:tc>
      </w:tr>
      <w:tr w:rsidR="001C2F08" w:rsidRPr="00A01C87" w:rsidTr="00A01C87">
        <w:trPr>
          <w:trHeight w:val="495"/>
        </w:trPr>
        <w:tc>
          <w:tcPr>
            <w:tcW w:w="3997" w:type="dxa"/>
            <w:tcBorders>
              <w:top w:val="nil"/>
              <w:left w:val="single" w:sz="4" w:space="0" w:color="auto"/>
              <w:bottom w:val="nil"/>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Nagrody o charakterze szczególnym niezaliczane do wynagrodzeń</w:t>
            </w:r>
          </w:p>
        </w:tc>
        <w:tc>
          <w:tcPr>
            <w:tcW w:w="885"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i/>
                <w:iCs/>
                <w:sz w:val="20"/>
                <w:szCs w:val="20"/>
                <w:u w:val="single"/>
                <w:lang w:eastAsia="pl-PL"/>
              </w:rPr>
            </w:pPr>
            <w:r w:rsidRPr="00A01C87">
              <w:rPr>
                <w:rFonts w:eastAsia="Times New Roman" w:cstheme="minorHAnsi"/>
                <w:i/>
                <w:iCs/>
                <w:sz w:val="20"/>
                <w:szCs w:val="20"/>
                <w:u w:val="single"/>
                <w:lang w:eastAsia="pl-PL"/>
              </w:rPr>
              <w:t> </w:t>
            </w:r>
          </w:p>
        </w:tc>
        <w:tc>
          <w:tcPr>
            <w:tcW w:w="820"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3040</w:t>
            </w:r>
          </w:p>
        </w:tc>
        <w:tc>
          <w:tcPr>
            <w:tcW w:w="1758" w:type="dxa"/>
            <w:tcBorders>
              <w:top w:val="nil"/>
              <w:left w:val="nil"/>
              <w:bottom w:val="nil"/>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           6 000,00    </w:t>
            </w:r>
          </w:p>
        </w:tc>
        <w:tc>
          <w:tcPr>
            <w:tcW w:w="1960"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 xml:space="preserve">6 000,00   </w:t>
            </w:r>
          </w:p>
        </w:tc>
      </w:tr>
      <w:tr w:rsidR="001C2F08" w:rsidRPr="00A01C87" w:rsidTr="00A01C87">
        <w:trPr>
          <w:trHeight w:val="499"/>
        </w:trPr>
        <w:tc>
          <w:tcPr>
            <w:tcW w:w="39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Razem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820"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 xml:space="preserve">   37 228 187,10    </w:t>
            </w:r>
          </w:p>
        </w:tc>
        <w:tc>
          <w:tcPr>
            <w:tcW w:w="1960"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b/>
                <w:bCs/>
                <w:sz w:val="20"/>
                <w:szCs w:val="20"/>
                <w:lang w:eastAsia="pl-PL"/>
              </w:rPr>
            </w:pPr>
            <w:r w:rsidRPr="00A01C87">
              <w:rPr>
                <w:rFonts w:eastAsia="Times New Roman" w:cstheme="minorHAnsi"/>
                <w:b/>
                <w:bCs/>
                <w:sz w:val="20"/>
                <w:szCs w:val="20"/>
                <w:lang w:eastAsia="pl-PL"/>
              </w:rPr>
              <w:t xml:space="preserve">33 611 927,57   </w:t>
            </w:r>
          </w:p>
        </w:tc>
      </w:tr>
    </w:tbl>
    <w:p w:rsidR="001C2F08" w:rsidRPr="00A01C87" w:rsidRDefault="001C2F08" w:rsidP="00A01C87">
      <w:pPr>
        <w:spacing w:after="120" w:line="276" w:lineRule="auto"/>
        <w:ind w:firstLine="708"/>
        <w:jc w:val="both"/>
        <w:rPr>
          <w:rFonts w:eastAsia="Times New Roman" w:cstheme="minorHAnsi"/>
          <w:sz w:val="24"/>
          <w:szCs w:val="24"/>
          <w:lang w:eastAsia="pl-PL"/>
        </w:rPr>
      </w:pPr>
    </w:p>
    <w:p w:rsidR="00C868C8" w:rsidRPr="00341AF8" w:rsidRDefault="001C2F08" w:rsidP="00C868C8">
      <w:pPr>
        <w:spacing w:after="120" w:line="276" w:lineRule="auto"/>
        <w:jc w:val="both"/>
        <w:rPr>
          <w:rFonts w:eastAsia="Times New Roman" w:cstheme="minorHAnsi"/>
          <w:sz w:val="24"/>
          <w:szCs w:val="24"/>
          <w:lang w:eastAsia="pl-PL"/>
        </w:rPr>
      </w:pPr>
      <w:r w:rsidRPr="00341AF8">
        <w:rPr>
          <w:rFonts w:eastAsia="Times New Roman" w:cstheme="minorHAnsi"/>
          <w:b/>
          <w:sz w:val="24"/>
          <w:szCs w:val="24"/>
          <w:lang w:eastAsia="pl-PL"/>
        </w:rPr>
        <w:t>REALIZACJA WYDATKÓW ZE ŚRODKÓW FUNDUSZU SOŁECKIEGO</w:t>
      </w:r>
      <w:r w:rsidR="00C868C8" w:rsidRPr="00341AF8">
        <w:rPr>
          <w:rFonts w:eastAsia="Times New Roman" w:cstheme="minorHAnsi"/>
          <w:sz w:val="24"/>
          <w:szCs w:val="24"/>
          <w:lang w:eastAsia="pl-PL"/>
        </w:rPr>
        <w:t xml:space="preserve"> </w:t>
      </w:r>
    </w:p>
    <w:p w:rsidR="00C868C8" w:rsidRPr="00C868C8" w:rsidRDefault="00C868C8" w:rsidP="00C868C8">
      <w:pPr>
        <w:spacing w:after="0" w:line="276" w:lineRule="auto"/>
        <w:jc w:val="both"/>
        <w:rPr>
          <w:rFonts w:eastAsia="Times New Roman" w:cstheme="minorHAnsi"/>
          <w:sz w:val="22"/>
          <w:lang w:eastAsia="pl-PL"/>
        </w:rPr>
      </w:pPr>
      <w:r w:rsidRPr="00C868C8">
        <w:rPr>
          <w:rFonts w:eastAsia="Arial Unicode MS" w:cstheme="minorHAnsi"/>
          <w:color w:val="000000"/>
          <w:sz w:val="22"/>
          <w:lang w:eastAsia="pl-PL"/>
        </w:rPr>
        <w:t>Na terenie Miasta i Gminy Mikstat funkcjonuje fundusz sołecki. Utworzony został na podstawie ustawy z dnia 21 lutego 2014 r. o funduszu sołeckim oraz Uchwały nr VI/24/2015 Rady Miejskiej w Mikstacie z dnia 31 marca 2015r. w sprawie wyrażenia zgody na wyodrębnienie w budżecie miasta i gminy na 2016 r</w:t>
      </w:r>
      <w:r>
        <w:rPr>
          <w:rFonts w:eastAsia="Arial Unicode MS" w:cstheme="minorHAnsi"/>
          <w:color w:val="000000"/>
          <w:sz w:val="22"/>
          <w:lang w:eastAsia="pl-PL"/>
        </w:rPr>
        <w:t>.</w:t>
      </w:r>
      <w:r w:rsidRPr="00C868C8">
        <w:rPr>
          <w:rFonts w:eastAsia="Arial Unicode MS" w:cstheme="minorHAnsi"/>
          <w:color w:val="000000"/>
          <w:sz w:val="22"/>
          <w:lang w:eastAsia="pl-PL"/>
        </w:rPr>
        <w:t xml:space="preserve"> i kolejne lata budżetowe środków stanowiących fundusz sołecki.</w:t>
      </w:r>
      <w:r>
        <w:rPr>
          <w:rFonts w:eastAsia="Arial Unicode MS" w:cstheme="minorHAnsi"/>
          <w:color w:val="000000"/>
          <w:sz w:val="22"/>
          <w:lang w:eastAsia="pl-PL"/>
        </w:rPr>
        <w:t xml:space="preserve"> </w:t>
      </w:r>
      <w:r w:rsidRPr="00C868C8">
        <w:rPr>
          <w:rFonts w:eastAsia="Times New Roman" w:cstheme="minorHAnsi"/>
          <w:sz w:val="22"/>
          <w:lang w:eastAsia="pl-PL"/>
        </w:rPr>
        <w:t>W ramach planowanych środków w budżecie 2020 r</w:t>
      </w:r>
      <w:r>
        <w:rPr>
          <w:rFonts w:eastAsia="Times New Roman" w:cstheme="minorHAnsi"/>
          <w:sz w:val="22"/>
          <w:lang w:eastAsia="pl-PL"/>
        </w:rPr>
        <w:t>.</w:t>
      </w:r>
      <w:r w:rsidRPr="00C868C8">
        <w:rPr>
          <w:rFonts w:eastAsia="Times New Roman" w:cstheme="minorHAnsi"/>
          <w:sz w:val="22"/>
          <w:lang w:eastAsia="pl-PL"/>
        </w:rPr>
        <w:t xml:space="preserve"> na Fundusz </w:t>
      </w:r>
      <w:r>
        <w:rPr>
          <w:rFonts w:eastAsia="Times New Roman" w:cstheme="minorHAnsi"/>
          <w:sz w:val="22"/>
          <w:lang w:eastAsia="pl-PL"/>
        </w:rPr>
        <w:t>Sołecki w kwocie 272.669,00 zł s</w:t>
      </w:r>
      <w:r w:rsidRPr="00C868C8">
        <w:rPr>
          <w:rFonts w:eastAsia="Times New Roman" w:cstheme="minorHAnsi"/>
          <w:sz w:val="22"/>
          <w:lang w:eastAsia="pl-PL"/>
        </w:rPr>
        <w:t>ołectwa ponosiły wydatki na przedsięwzięcia w kwocie 270</w:t>
      </w:r>
      <w:r>
        <w:rPr>
          <w:rFonts w:eastAsia="Times New Roman" w:cstheme="minorHAnsi"/>
          <w:sz w:val="22"/>
          <w:lang w:eastAsia="pl-PL"/>
        </w:rPr>
        <w:t xml:space="preserve"> </w:t>
      </w:r>
      <w:r w:rsidRPr="00C868C8">
        <w:rPr>
          <w:rFonts w:eastAsia="Times New Roman" w:cstheme="minorHAnsi"/>
          <w:sz w:val="22"/>
          <w:lang w:eastAsia="pl-PL"/>
        </w:rPr>
        <w:t>526,92 zł</w:t>
      </w:r>
      <w:r>
        <w:rPr>
          <w:rFonts w:eastAsia="Times New Roman" w:cstheme="minorHAnsi"/>
          <w:sz w:val="22"/>
          <w:lang w:eastAsia="pl-PL"/>
        </w:rPr>
        <w:t>,</w:t>
      </w:r>
      <w:r w:rsidRPr="00C868C8">
        <w:rPr>
          <w:rFonts w:eastAsia="Times New Roman" w:cstheme="minorHAnsi"/>
          <w:sz w:val="22"/>
          <w:lang w:eastAsia="pl-PL"/>
        </w:rPr>
        <w:t xml:space="preserve"> tj. 99,21 %, co obrazuje poniższe zestawienie tabelaryczne.</w:t>
      </w:r>
    </w:p>
    <w:p w:rsidR="001C2F08" w:rsidRPr="001C2F08" w:rsidRDefault="001C2F08" w:rsidP="00A01C87">
      <w:pPr>
        <w:spacing w:after="0" w:line="240" w:lineRule="auto"/>
        <w:jc w:val="center"/>
        <w:rPr>
          <w:rFonts w:ascii="Arial" w:eastAsia="Times New Roman" w:hAnsi="Arial" w:cs="Arial"/>
          <w:b/>
          <w:sz w:val="20"/>
          <w:szCs w:val="20"/>
          <w:lang w:eastAsia="pl-PL"/>
        </w:rPr>
      </w:pPr>
    </w:p>
    <w:tbl>
      <w:tblPr>
        <w:tblW w:w="9442" w:type="dxa"/>
        <w:tblInd w:w="75" w:type="dxa"/>
        <w:tblCellMar>
          <w:left w:w="70" w:type="dxa"/>
          <w:right w:w="70" w:type="dxa"/>
        </w:tblCellMar>
        <w:tblLook w:val="04A0" w:firstRow="1" w:lastRow="0" w:firstColumn="1" w:lastColumn="0" w:noHBand="0" w:noVBand="1"/>
      </w:tblPr>
      <w:tblGrid>
        <w:gridCol w:w="429"/>
        <w:gridCol w:w="3961"/>
        <w:gridCol w:w="708"/>
        <w:gridCol w:w="952"/>
        <w:gridCol w:w="952"/>
        <w:gridCol w:w="1357"/>
        <w:gridCol w:w="1083"/>
      </w:tblGrid>
      <w:tr w:rsidR="001C2F08" w:rsidRPr="00A01C87" w:rsidTr="00C868C8">
        <w:trPr>
          <w:trHeight w:val="960"/>
          <w:tblHeader/>
        </w:trPr>
        <w:tc>
          <w:tcPr>
            <w:tcW w:w="42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l.p.</w:t>
            </w:r>
          </w:p>
        </w:tc>
        <w:tc>
          <w:tcPr>
            <w:tcW w:w="3961" w:type="dxa"/>
            <w:tcBorders>
              <w:top w:val="single" w:sz="4" w:space="0" w:color="auto"/>
              <w:left w:val="nil"/>
              <w:bottom w:val="single" w:sz="4" w:space="0" w:color="auto"/>
              <w:right w:val="single" w:sz="4" w:space="0" w:color="auto"/>
            </w:tcBorders>
            <w:shd w:val="clear" w:color="000000" w:fill="D0CECE"/>
            <w:noWrap/>
            <w:vAlign w:val="center"/>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Treść</w:t>
            </w:r>
          </w:p>
        </w:tc>
        <w:tc>
          <w:tcPr>
            <w:tcW w:w="708" w:type="dxa"/>
            <w:tcBorders>
              <w:top w:val="single" w:sz="4" w:space="0" w:color="auto"/>
              <w:left w:val="nil"/>
              <w:bottom w:val="single" w:sz="4" w:space="0" w:color="auto"/>
              <w:right w:val="single" w:sz="4" w:space="0" w:color="auto"/>
            </w:tcBorders>
            <w:shd w:val="clear" w:color="000000" w:fill="D0CECE"/>
            <w:noWrap/>
            <w:vAlign w:val="center"/>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Dział</w:t>
            </w:r>
          </w:p>
        </w:tc>
        <w:tc>
          <w:tcPr>
            <w:tcW w:w="952" w:type="dxa"/>
            <w:tcBorders>
              <w:top w:val="single" w:sz="4" w:space="0" w:color="auto"/>
              <w:left w:val="nil"/>
              <w:bottom w:val="single" w:sz="4" w:space="0" w:color="auto"/>
              <w:right w:val="single" w:sz="4" w:space="0" w:color="auto"/>
            </w:tcBorders>
            <w:shd w:val="clear" w:color="000000" w:fill="D0CECE"/>
            <w:noWrap/>
            <w:vAlign w:val="center"/>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Rozdział</w:t>
            </w:r>
          </w:p>
        </w:tc>
        <w:tc>
          <w:tcPr>
            <w:tcW w:w="952" w:type="dxa"/>
            <w:tcBorders>
              <w:top w:val="single" w:sz="4" w:space="0" w:color="auto"/>
              <w:left w:val="nil"/>
              <w:bottom w:val="single" w:sz="4" w:space="0" w:color="auto"/>
              <w:right w:val="single" w:sz="4" w:space="0" w:color="auto"/>
            </w:tcBorders>
            <w:shd w:val="clear" w:color="000000" w:fill="D0CECE"/>
            <w:noWrap/>
            <w:vAlign w:val="center"/>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Paragraf</w:t>
            </w:r>
          </w:p>
        </w:tc>
        <w:tc>
          <w:tcPr>
            <w:tcW w:w="1357" w:type="dxa"/>
            <w:tcBorders>
              <w:top w:val="single" w:sz="4" w:space="0" w:color="auto"/>
              <w:left w:val="nil"/>
              <w:bottom w:val="single" w:sz="4" w:space="0" w:color="auto"/>
              <w:right w:val="single" w:sz="4" w:space="0" w:color="auto"/>
            </w:tcBorders>
            <w:shd w:val="clear" w:color="000000" w:fill="D0CECE"/>
            <w:noWrap/>
            <w:vAlign w:val="center"/>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Plan</w:t>
            </w:r>
          </w:p>
        </w:tc>
        <w:tc>
          <w:tcPr>
            <w:tcW w:w="1083" w:type="dxa"/>
            <w:tcBorders>
              <w:top w:val="single" w:sz="4" w:space="0" w:color="auto"/>
              <w:left w:val="nil"/>
              <w:bottom w:val="single" w:sz="4" w:space="0" w:color="auto"/>
              <w:right w:val="single" w:sz="4" w:space="0" w:color="auto"/>
            </w:tcBorders>
            <w:shd w:val="clear" w:color="000000" w:fill="D0CECE"/>
            <w:noWrap/>
            <w:vAlign w:val="center"/>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Wykonanie</w:t>
            </w:r>
          </w:p>
        </w:tc>
      </w:tr>
      <w:tr w:rsidR="001C2F08" w:rsidRPr="00A01C87" w:rsidTr="00C868C8">
        <w:trPr>
          <w:trHeight w:val="300"/>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w:t>
            </w:r>
          </w:p>
        </w:tc>
        <w:tc>
          <w:tcPr>
            <w:tcW w:w="3961"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w:t>
            </w:r>
          </w:p>
        </w:tc>
        <w:tc>
          <w:tcPr>
            <w:tcW w:w="952"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w:t>
            </w:r>
          </w:p>
        </w:tc>
        <w:tc>
          <w:tcPr>
            <w:tcW w:w="952"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5</w:t>
            </w:r>
          </w:p>
        </w:tc>
        <w:tc>
          <w:tcPr>
            <w:tcW w:w="1357"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w:t>
            </w:r>
          </w:p>
        </w:tc>
        <w:tc>
          <w:tcPr>
            <w:tcW w:w="1083"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w:t>
            </w:r>
          </w:p>
        </w:tc>
      </w:tr>
      <w:tr w:rsidR="001C2F08" w:rsidRPr="00A01C87" w:rsidTr="00C868C8">
        <w:trPr>
          <w:trHeight w:val="660"/>
        </w:trPr>
        <w:tc>
          <w:tcPr>
            <w:tcW w:w="429" w:type="dxa"/>
            <w:tcBorders>
              <w:top w:val="nil"/>
              <w:left w:val="single" w:sz="4" w:space="0" w:color="auto"/>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1.</w:t>
            </w:r>
          </w:p>
        </w:tc>
        <w:tc>
          <w:tcPr>
            <w:tcW w:w="3961" w:type="dxa"/>
            <w:tcBorders>
              <w:top w:val="nil"/>
              <w:left w:val="nil"/>
              <w:bottom w:val="single" w:sz="4" w:space="0" w:color="auto"/>
              <w:right w:val="single" w:sz="4" w:space="0" w:color="auto"/>
            </w:tcBorders>
            <w:shd w:val="clear" w:color="000000" w:fill="F2F2F2"/>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Sołectwo Biskupice Zabaryczne</w:t>
            </w:r>
          </w:p>
        </w:tc>
        <w:tc>
          <w:tcPr>
            <w:tcW w:w="708"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c>
          <w:tcPr>
            <w:tcW w:w="1357"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41 336,00</w:t>
            </w:r>
          </w:p>
        </w:tc>
        <w:tc>
          <w:tcPr>
            <w:tcW w:w="1083"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40.439,57</w:t>
            </w:r>
          </w:p>
        </w:tc>
      </w:tr>
      <w:tr w:rsidR="001C2F08" w:rsidRPr="00A01C87" w:rsidTr="00C868C8">
        <w:trPr>
          <w:trHeight w:val="631"/>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11</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Pobudzanie aktywności obywatelskiej oraz upowszechnianie idei samorządowej</w:t>
            </w:r>
          </w:p>
        </w:tc>
        <w:tc>
          <w:tcPr>
            <w:tcW w:w="708"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921</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92195</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357"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3 200,00</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800,00</w:t>
            </w:r>
          </w:p>
        </w:tc>
        <w:tc>
          <w:tcPr>
            <w:tcW w:w="1083"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3.190,57</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0,00</w:t>
            </w:r>
          </w:p>
        </w:tc>
      </w:tr>
      <w:tr w:rsidR="001C2F08" w:rsidRPr="00A01C87" w:rsidTr="00C868C8">
        <w:trPr>
          <w:trHeight w:val="629"/>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1.2</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Remont Wiejskiego Domu Kultury w Biskupicach Zabarycznych</w:t>
            </w:r>
          </w:p>
        </w:tc>
        <w:tc>
          <w:tcPr>
            <w:tcW w:w="708"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6050</w:t>
            </w:r>
          </w:p>
        </w:tc>
        <w:tc>
          <w:tcPr>
            <w:tcW w:w="1357"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25 000,00</w:t>
            </w:r>
          </w:p>
        </w:tc>
        <w:tc>
          <w:tcPr>
            <w:tcW w:w="1083"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25.000,00</w:t>
            </w:r>
          </w:p>
        </w:tc>
      </w:tr>
      <w:tr w:rsidR="001C2F08" w:rsidRPr="00A01C87" w:rsidTr="00C868C8">
        <w:trPr>
          <w:trHeight w:val="697"/>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1.3</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Utrzymanie gminnych dróg, ulic mostów i placów</w:t>
            </w:r>
          </w:p>
        </w:tc>
        <w:tc>
          <w:tcPr>
            <w:tcW w:w="708"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600</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60016</w:t>
            </w:r>
          </w:p>
        </w:tc>
        <w:tc>
          <w:tcPr>
            <w:tcW w:w="952"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357"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5.000,00</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2.336,00</w:t>
            </w:r>
          </w:p>
        </w:tc>
        <w:tc>
          <w:tcPr>
            <w:tcW w:w="1083"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4.949,00</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2.300,00</w:t>
            </w:r>
          </w:p>
        </w:tc>
      </w:tr>
      <w:tr w:rsidR="001C2F08" w:rsidRPr="00A01C87" w:rsidTr="00C868C8">
        <w:trPr>
          <w:trHeight w:val="915"/>
        </w:trPr>
        <w:tc>
          <w:tcPr>
            <w:tcW w:w="429" w:type="dxa"/>
            <w:tcBorders>
              <w:top w:val="nil"/>
              <w:left w:val="single" w:sz="4" w:space="0" w:color="auto"/>
              <w:bottom w:val="single" w:sz="4" w:space="0" w:color="auto"/>
              <w:right w:val="single" w:sz="4" w:space="0" w:color="auto"/>
            </w:tcBorders>
            <w:shd w:val="clear" w:color="auto" w:fill="auto"/>
            <w:noWrap/>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1,4</w:t>
            </w:r>
          </w:p>
        </w:tc>
        <w:tc>
          <w:tcPr>
            <w:tcW w:w="3961"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Remont zaplecza kuchennego w Wiejskim Domu Kultury w Biskupicach Zabarycznych</w:t>
            </w:r>
          </w:p>
        </w:tc>
        <w:tc>
          <w:tcPr>
            <w:tcW w:w="708"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357"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5.000,00</w:t>
            </w:r>
          </w:p>
        </w:tc>
        <w:tc>
          <w:tcPr>
            <w:tcW w:w="1083"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5.000,00</w:t>
            </w:r>
          </w:p>
        </w:tc>
      </w:tr>
      <w:tr w:rsidR="001C2F08" w:rsidRPr="00A01C87" w:rsidTr="00C868C8">
        <w:trPr>
          <w:trHeight w:val="615"/>
        </w:trPr>
        <w:tc>
          <w:tcPr>
            <w:tcW w:w="429" w:type="dxa"/>
            <w:tcBorders>
              <w:top w:val="nil"/>
              <w:left w:val="single" w:sz="4" w:space="0" w:color="auto"/>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lastRenderedPageBreak/>
              <w:t>2.</w:t>
            </w:r>
          </w:p>
        </w:tc>
        <w:tc>
          <w:tcPr>
            <w:tcW w:w="3961" w:type="dxa"/>
            <w:tcBorders>
              <w:top w:val="nil"/>
              <w:left w:val="nil"/>
              <w:bottom w:val="single" w:sz="4" w:space="0" w:color="auto"/>
              <w:right w:val="single" w:sz="4" w:space="0" w:color="auto"/>
            </w:tcBorders>
            <w:shd w:val="clear" w:color="000000" w:fill="F2F2F2"/>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Sołectwo Kaliszkowice Kaliskie</w:t>
            </w:r>
          </w:p>
        </w:tc>
        <w:tc>
          <w:tcPr>
            <w:tcW w:w="708"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357"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47 678,00</w:t>
            </w:r>
          </w:p>
        </w:tc>
        <w:tc>
          <w:tcPr>
            <w:tcW w:w="1083"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47.676,98</w:t>
            </w:r>
          </w:p>
        </w:tc>
      </w:tr>
      <w:tr w:rsidR="001C2F08" w:rsidRPr="00A01C87" w:rsidTr="00C868C8">
        <w:trPr>
          <w:trHeight w:val="85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2.1</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i ułożenie kostki brukowej przy Wiejskim Domu Kultury w Kaliszkowicach Kaliskich (Etap I)</w:t>
            </w:r>
          </w:p>
        </w:tc>
        <w:tc>
          <w:tcPr>
            <w:tcW w:w="708"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6050</w:t>
            </w:r>
          </w:p>
        </w:tc>
        <w:tc>
          <w:tcPr>
            <w:tcW w:w="1357"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36.955,00</w:t>
            </w:r>
          </w:p>
        </w:tc>
        <w:tc>
          <w:tcPr>
            <w:tcW w:w="1083"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36.954,40</w:t>
            </w:r>
          </w:p>
        </w:tc>
      </w:tr>
      <w:tr w:rsidR="001C2F08" w:rsidRPr="00A01C87" w:rsidTr="00C868C8">
        <w:trPr>
          <w:trHeight w:val="84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2.2</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Pobudzanie aktywności obywatelskiej oraz upowszechnianie idei samorządowej</w:t>
            </w:r>
          </w:p>
        </w:tc>
        <w:tc>
          <w:tcPr>
            <w:tcW w:w="708"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921</w:t>
            </w:r>
          </w:p>
        </w:tc>
        <w:tc>
          <w:tcPr>
            <w:tcW w:w="952"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92195</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357"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4.000,00</w:t>
            </w:r>
          </w:p>
        </w:tc>
        <w:tc>
          <w:tcPr>
            <w:tcW w:w="1083"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3.999,72</w:t>
            </w:r>
          </w:p>
        </w:tc>
      </w:tr>
      <w:tr w:rsidR="001C2F08" w:rsidRPr="00A01C87" w:rsidTr="00C868C8">
        <w:trPr>
          <w:trHeight w:val="112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2,3</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sprzętu technicznego do ratownictwa drogowego la Ochotniczej Straży Pożarnej w Kaliszkowicach Kaliskich</w:t>
            </w:r>
          </w:p>
        </w:tc>
        <w:tc>
          <w:tcPr>
            <w:tcW w:w="708"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754</w:t>
            </w:r>
          </w:p>
        </w:tc>
        <w:tc>
          <w:tcPr>
            <w:tcW w:w="952"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75412</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357"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4.500,00</w:t>
            </w:r>
          </w:p>
        </w:tc>
        <w:tc>
          <w:tcPr>
            <w:tcW w:w="1083"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4.500,00</w:t>
            </w:r>
          </w:p>
        </w:tc>
      </w:tr>
      <w:tr w:rsidR="001C2F08" w:rsidRPr="00A01C87" w:rsidTr="00C868C8">
        <w:trPr>
          <w:trHeight w:val="557"/>
        </w:trPr>
        <w:tc>
          <w:tcPr>
            <w:tcW w:w="429" w:type="dxa"/>
            <w:tcBorders>
              <w:top w:val="nil"/>
              <w:left w:val="single" w:sz="4" w:space="0" w:color="auto"/>
              <w:bottom w:val="single" w:sz="4" w:space="0" w:color="auto"/>
              <w:right w:val="single" w:sz="4" w:space="0" w:color="auto"/>
            </w:tcBorders>
            <w:shd w:val="clear" w:color="auto" w:fill="auto"/>
            <w:noWrap/>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2.4</w:t>
            </w:r>
          </w:p>
        </w:tc>
        <w:tc>
          <w:tcPr>
            <w:tcW w:w="3961"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Doposażenie Wiejskiego Domu Kultury w Kaliszkowicach Kaliskich</w:t>
            </w:r>
          </w:p>
        </w:tc>
        <w:tc>
          <w:tcPr>
            <w:tcW w:w="708" w:type="dxa"/>
            <w:tcBorders>
              <w:top w:val="nil"/>
              <w:left w:val="nil"/>
              <w:bottom w:val="single" w:sz="4" w:space="0" w:color="auto"/>
              <w:right w:val="single" w:sz="4" w:space="0" w:color="auto"/>
            </w:tcBorders>
            <w:shd w:val="clear" w:color="auto" w:fill="auto"/>
            <w:noWrap/>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noWrap/>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357"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2.223,00</w:t>
            </w:r>
          </w:p>
        </w:tc>
        <w:tc>
          <w:tcPr>
            <w:tcW w:w="1083"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2.222,86</w:t>
            </w:r>
          </w:p>
        </w:tc>
      </w:tr>
      <w:tr w:rsidR="001C2F08" w:rsidRPr="00A01C87" w:rsidTr="00C868C8">
        <w:trPr>
          <w:trHeight w:val="615"/>
        </w:trPr>
        <w:tc>
          <w:tcPr>
            <w:tcW w:w="429" w:type="dxa"/>
            <w:tcBorders>
              <w:top w:val="nil"/>
              <w:left w:val="single" w:sz="4" w:space="0" w:color="auto"/>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3.</w:t>
            </w:r>
          </w:p>
        </w:tc>
        <w:tc>
          <w:tcPr>
            <w:tcW w:w="3961"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Sołectwo Kaliszkowice Ołobockie</w:t>
            </w:r>
          </w:p>
        </w:tc>
        <w:tc>
          <w:tcPr>
            <w:tcW w:w="708"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c>
          <w:tcPr>
            <w:tcW w:w="1357"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47 201,00</w:t>
            </w:r>
          </w:p>
        </w:tc>
        <w:tc>
          <w:tcPr>
            <w:tcW w:w="1083"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46.456,45</w:t>
            </w:r>
          </w:p>
        </w:tc>
      </w:tr>
      <w:tr w:rsidR="001C2F08" w:rsidRPr="00A01C87" w:rsidTr="00C868C8">
        <w:trPr>
          <w:trHeight w:val="1484"/>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3.1</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Utrzymanie gminnych dróg, ulic, placów i przepustów</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600</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60016</w:t>
            </w:r>
          </w:p>
        </w:tc>
        <w:tc>
          <w:tcPr>
            <w:tcW w:w="952"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4110 4120 4170 4210 4270 4300</w:t>
            </w:r>
          </w:p>
        </w:tc>
        <w:tc>
          <w:tcPr>
            <w:tcW w:w="1357"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280,00 200,00 1.500,00 8.500,00 2.520,00 1.201,00</w:t>
            </w:r>
          </w:p>
        </w:tc>
        <w:tc>
          <w:tcPr>
            <w:tcW w:w="1083"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257,85</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36,75</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1.500,00</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8.498,95</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2.460,00</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1.200,00</w:t>
            </w:r>
          </w:p>
        </w:tc>
      </w:tr>
      <w:tr w:rsidR="001C2F08" w:rsidRPr="00A01C87" w:rsidTr="00C868C8">
        <w:trPr>
          <w:trHeight w:val="669"/>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3.2</w:t>
            </w:r>
          </w:p>
        </w:tc>
        <w:tc>
          <w:tcPr>
            <w:tcW w:w="3961"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Pobudzanie aktywności obywatelskiej oraz upowszechnianie idei samorządowej</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921</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92195</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4210 4300</w:t>
            </w:r>
          </w:p>
        </w:tc>
        <w:tc>
          <w:tcPr>
            <w:tcW w:w="1357"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4.000,00 1.000,00</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3.994,32</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1.000,00</w:t>
            </w:r>
          </w:p>
        </w:tc>
      </w:tr>
      <w:tr w:rsidR="001C2F08" w:rsidRPr="00A01C87" w:rsidTr="00C868C8">
        <w:trPr>
          <w:trHeight w:val="84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3.3</w:t>
            </w:r>
          </w:p>
        </w:tc>
        <w:tc>
          <w:tcPr>
            <w:tcW w:w="3961"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Utrzymanie gminnych obiektów i urządzeń użyteczności publicznej</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4110 4120 4170</w:t>
            </w:r>
          </w:p>
        </w:tc>
        <w:tc>
          <w:tcPr>
            <w:tcW w:w="1357"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490,00 300,00 2.210,00</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379,90</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0,00</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2.210,00</w:t>
            </w:r>
          </w:p>
        </w:tc>
      </w:tr>
      <w:tr w:rsidR="001C2F08" w:rsidRPr="00A01C87" w:rsidTr="00C868C8">
        <w:trPr>
          <w:trHeight w:val="807"/>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3.4</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Utrzymanie boiska wielofunkcyjnego</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926</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92601</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4170 4210 4300</w:t>
            </w:r>
          </w:p>
        </w:tc>
        <w:tc>
          <w:tcPr>
            <w:tcW w:w="1357"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1.300,00 500,00 2.200,00</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1.300,00</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498,70</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2.200,00</w:t>
            </w:r>
          </w:p>
        </w:tc>
      </w:tr>
      <w:tr w:rsidR="001C2F08" w:rsidRPr="00A01C87" w:rsidTr="00C868C8">
        <w:trPr>
          <w:trHeight w:val="1259"/>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3.5</w:t>
            </w:r>
          </w:p>
        </w:tc>
        <w:tc>
          <w:tcPr>
            <w:tcW w:w="3961"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do Świetlicy Wiejskiej w Kaliszkowicach Ołobockich: nowego okna balkonowego wraz z montażem 1 szt. Trzech sztuk żaluzji na okna oraz zakup i montaż drzwi wewnętrznych 1 szt.</w:t>
            </w:r>
          </w:p>
        </w:tc>
        <w:tc>
          <w:tcPr>
            <w:tcW w:w="708"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357"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6 000,00</w:t>
            </w:r>
          </w:p>
        </w:tc>
        <w:tc>
          <w:tcPr>
            <w:tcW w:w="1083"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6.000,00</w:t>
            </w:r>
          </w:p>
        </w:tc>
      </w:tr>
      <w:tr w:rsidR="001C2F08" w:rsidRPr="00A01C87" w:rsidTr="00C868C8">
        <w:trPr>
          <w:trHeight w:val="777"/>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3.6</w:t>
            </w:r>
          </w:p>
        </w:tc>
        <w:tc>
          <w:tcPr>
            <w:tcW w:w="3961"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Wymiana przewodu istniejącego przyłącza elektrycznego w Świetlicy Wiejskiej w Kaliszkowicach Ołobockich</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357"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5 000,00</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4 920,00</w:t>
            </w:r>
          </w:p>
        </w:tc>
      </w:tr>
      <w:tr w:rsidR="001C2F08" w:rsidRPr="00A01C87" w:rsidTr="00C868C8">
        <w:trPr>
          <w:trHeight w:val="81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3,7</w:t>
            </w:r>
          </w:p>
        </w:tc>
        <w:tc>
          <w:tcPr>
            <w:tcW w:w="3961"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umywalki z szafką do pomieszczenia Świetlicy Wiejskiej w Kaliszkowicach Ołobockich</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357"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1 500,00</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1 500,00</w:t>
            </w:r>
          </w:p>
        </w:tc>
      </w:tr>
      <w:tr w:rsidR="001C2F08" w:rsidRPr="00A01C87" w:rsidTr="00C868C8">
        <w:trPr>
          <w:trHeight w:val="49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3.8</w:t>
            </w:r>
          </w:p>
        </w:tc>
        <w:tc>
          <w:tcPr>
            <w:tcW w:w="3961"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mundurów dla OSP Kaliszkowice Ołobockie</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754</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75412</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357"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5 000,00</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4.999,98</w:t>
            </w:r>
          </w:p>
        </w:tc>
      </w:tr>
      <w:tr w:rsidR="001C2F08" w:rsidRPr="00A01C87" w:rsidTr="00C868C8">
        <w:trPr>
          <w:trHeight w:val="1076"/>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3,9</w:t>
            </w:r>
          </w:p>
        </w:tc>
        <w:tc>
          <w:tcPr>
            <w:tcW w:w="3961"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Rozbudowa istniejącego monitoringu wizyjnego gminnych obiektów użyteczności publicznej w miejscowości Kaliszkowice Ołobockie</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754</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75495</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4210 4300</w:t>
            </w:r>
          </w:p>
        </w:tc>
        <w:tc>
          <w:tcPr>
            <w:tcW w:w="1357"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2.500,00 1.000,00</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2.500,00</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1.000,00</w:t>
            </w:r>
          </w:p>
        </w:tc>
      </w:tr>
      <w:tr w:rsidR="001C2F08" w:rsidRPr="00A01C87" w:rsidTr="00C868C8">
        <w:trPr>
          <w:trHeight w:val="402"/>
        </w:trPr>
        <w:tc>
          <w:tcPr>
            <w:tcW w:w="429" w:type="dxa"/>
            <w:tcBorders>
              <w:top w:val="nil"/>
              <w:left w:val="single" w:sz="4" w:space="0" w:color="auto"/>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lastRenderedPageBreak/>
              <w:t>4.</w:t>
            </w:r>
          </w:p>
        </w:tc>
        <w:tc>
          <w:tcPr>
            <w:tcW w:w="3961"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Sołectwo Komorów</w:t>
            </w:r>
          </w:p>
        </w:tc>
        <w:tc>
          <w:tcPr>
            <w:tcW w:w="708"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c>
          <w:tcPr>
            <w:tcW w:w="1357"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46 772,00</w:t>
            </w:r>
          </w:p>
        </w:tc>
        <w:tc>
          <w:tcPr>
            <w:tcW w:w="1083"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46.482,16</w:t>
            </w:r>
          </w:p>
        </w:tc>
      </w:tr>
      <w:tr w:rsidR="001C2F08" w:rsidRPr="00A01C87" w:rsidTr="00C868C8">
        <w:trPr>
          <w:trHeight w:val="701"/>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4.1</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Pobudzanie aktywności obywatelskiej oraz upowszechnianie idei samorządowej</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921</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92195</w:t>
            </w:r>
          </w:p>
        </w:tc>
        <w:tc>
          <w:tcPr>
            <w:tcW w:w="952"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357" w:type="dxa"/>
            <w:tcBorders>
              <w:top w:val="nil"/>
              <w:left w:val="nil"/>
              <w:bottom w:val="single" w:sz="4" w:space="0" w:color="auto"/>
              <w:right w:val="single" w:sz="4" w:space="0" w:color="auto"/>
            </w:tcBorders>
            <w:shd w:val="clear" w:color="auto" w:fill="auto"/>
            <w:vAlign w:val="bottom"/>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3.000,00</w:t>
            </w:r>
          </w:p>
        </w:tc>
        <w:tc>
          <w:tcPr>
            <w:tcW w:w="1083" w:type="dxa"/>
            <w:tcBorders>
              <w:top w:val="nil"/>
              <w:left w:val="nil"/>
              <w:bottom w:val="single" w:sz="4" w:space="0" w:color="auto"/>
              <w:right w:val="single" w:sz="4" w:space="0" w:color="auto"/>
            </w:tcBorders>
            <w:shd w:val="clear" w:color="auto" w:fill="auto"/>
            <w:vAlign w:val="bottom"/>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2.813,78</w:t>
            </w:r>
          </w:p>
        </w:tc>
      </w:tr>
      <w:tr w:rsidR="001C2F08" w:rsidRPr="00A01C87" w:rsidTr="00C868C8">
        <w:trPr>
          <w:trHeight w:val="569"/>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4.2</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Utrzymanie boiska wielofunkcyjnego</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926</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92601</w:t>
            </w:r>
          </w:p>
        </w:tc>
        <w:tc>
          <w:tcPr>
            <w:tcW w:w="952"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4300</w:t>
            </w:r>
          </w:p>
        </w:tc>
        <w:tc>
          <w:tcPr>
            <w:tcW w:w="1357"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3.500,00</w:t>
            </w:r>
          </w:p>
        </w:tc>
        <w:tc>
          <w:tcPr>
            <w:tcW w:w="1083"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3.500,00</w:t>
            </w:r>
          </w:p>
        </w:tc>
      </w:tr>
      <w:tr w:rsidR="001C2F08" w:rsidRPr="00A01C87" w:rsidTr="00C868C8">
        <w:trPr>
          <w:trHeight w:val="67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4.3</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Doposażenie boiska wielofunkcyjnego w sprzęt sportowy</w:t>
            </w:r>
          </w:p>
        </w:tc>
        <w:tc>
          <w:tcPr>
            <w:tcW w:w="708"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926</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92601</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357"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3 500,00</w:t>
            </w:r>
          </w:p>
        </w:tc>
        <w:tc>
          <w:tcPr>
            <w:tcW w:w="1083"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3.500,00</w:t>
            </w:r>
          </w:p>
        </w:tc>
      </w:tr>
      <w:tr w:rsidR="001C2F08" w:rsidRPr="00A01C87" w:rsidTr="00C868C8">
        <w:trPr>
          <w:trHeight w:val="75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4.4</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Remont pomieszczeń w Wiejskim Domu Kultury Komorów</w:t>
            </w:r>
          </w:p>
        </w:tc>
        <w:tc>
          <w:tcPr>
            <w:tcW w:w="708"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6050</w:t>
            </w:r>
          </w:p>
        </w:tc>
        <w:tc>
          <w:tcPr>
            <w:tcW w:w="1357"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26 000,00</w:t>
            </w:r>
          </w:p>
        </w:tc>
        <w:tc>
          <w:tcPr>
            <w:tcW w:w="1083"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25.905,51</w:t>
            </w:r>
          </w:p>
        </w:tc>
      </w:tr>
      <w:tr w:rsidR="001C2F08" w:rsidRPr="00A01C87" w:rsidTr="00C868C8">
        <w:trPr>
          <w:trHeight w:val="63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4.5</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Utrzymanie gminnych dróg, ulic, mostów i placów</w:t>
            </w:r>
          </w:p>
        </w:tc>
        <w:tc>
          <w:tcPr>
            <w:tcW w:w="708"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600</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60016</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4210 </w:t>
            </w:r>
          </w:p>
        </w:tc>
        <w:tc>
          <w:tcPr>
            <w:tcW w:w="1357"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6 772,00</w:t>
            </w:r>
          </w:p>
        </w:tc>
        <w:tc>
          <w:tcPr>
            <w:tcW w:w="1083"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6.771,39</w:t>
            </w:r>
          </w:p>
        </w:tc>
      </w:tr>
      <w:tr w:rsidR="001C2F08" w:rsidRPr="00A01C87" w:rsidTr="00C868C8">
        <w:trPr>
          <w:trHeight w:val="630"/>
        </w:trPr>
        <w:tc>
          <w:tcPr>
            <w:tcW w:w="429" w:type="dxa"/>
            <w:tcBorders>
              <w:top w:val="nil"/>
              <w:left w:val="single" w:sz="4" w:space="0" w:color="auto"/>
              <w:bottom w:val="single" w:sz="4" w:space="0" w:color="auto"/>
              <w:right w:val="single" w:sz="4" w:space="0" w:color="auto"/>
            </w:tcBorders>
            <w:shd w:val="clear" w:color="auto" w:fill="auto"/>
            <w:noWrap/>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4.6</w:t>
            </w:r>
          </w:p>
        </w:tc>
        <w:tc>
          <w:tcPr>
            <w:tcW w:w="3961"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Doposażenie Wiejskiego Domu Kultury w Komorowie</w:t>
            </w:r>
          </w:p>
        </w:tc>
        <w:tc>
          <w:tcPr>
            <w:tcW w:w="708"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357"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4.000,00</w:t>
            </w:r>
          </w:p>
        </w:tc>
        <w:tc>
          <w:tcPr>
            <w:tcW w:w="1083" w:type="dxa"/>
            <w:tcBorders>
              <w:top w:val="nil"/>
              <w:left w:val="nil"/>
              <w:bottom w:val="single" w:sz="4" w:space="0" w:color="auto"/>
              <w:right w:val="single" w:sz="4" w:space="0" w:color="auto"/>
            </w:tcBorders>
            <w:shd w:val="clear" w:color="auto" w:fill="auto"/>
            <w:vAlign w:val="center"/>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3.991,48</w:t>
            </w:r>
          </w:p>
        </w:tc>
      </w:tr>
      <w:tr w:rsidR="001C2F08" w:rsidRPr="00A01C87" w:rsidTr="00C868C8">
        <w:trPr>
          <w:trHeight w:val="402"/>
        </w:trPr>
        <w:tc>
          <w:tcPr>
            <w:tcW w:w="429" w:type="dxa"/>
            <w:tcBorders>
              <w:top w:val="nil"/>
              <w:left w:val="single" w:sz="4" w:space="0" w:color="auto"/>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5.</w:t>
            </w:r>
          </w:p>
        </w:tc>
        <w:tc>
          <w:tcPr>
            <w:tcW w:w="3961"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Sołectwo Kotłów</w:t>
            </w:r>
          </w:p>
        </w:tc>
        <w:tc>
          <w:tcPr>
            <w:tcW w:w="708"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357"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37 618,00</w:t>
            </w:r>
          </w:p>
        </w:tc>
        <w:tc>
          <w:tcPr>
            <w:tcW w:w="1083"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37.607,01</w:t>
            </w:r>
          </w:p>
        </w:tc>
      </w:tr>
      <w:tr w:rsidR="001C2F08" w:rsidRPr="00A01C87" w:rsidTr="00C868C8">
        <w:trPr>
          <w:trHeight w:val="61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5.1</w:t>
            </w:r>
          </w:p>
        </w:tc>
        <w:tc>
          <w:tcPr>
            <w:tcW w:w="3961"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Utrzymanie gminnych dróg, ulic, placów i przepustów</w:t>
            </w:r>
          </w:p>
        </w:tc>
        <w:tc>
          <w:tcPr>
            <w:tcW w:w="708"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600</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60016</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357"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6 500,00</w:t>
            </w:r>
          </w:p>
        </w:tc>
        <w:tc>
          <w:tcPr>
            <w:tcW w:w="1083"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6.499,81</w:t>
            </w:r>
          </w:p>
        </w:tc>
      </w:tr>
      <w:tr w:rsidR="001C2F08" w:rsidRPr="00A01C87" w:rsidTr="00C868C8">
        <w:trPr>
          <w:trHeight w:val="506"/>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5.2</w:t>
            </w:r>
          </w:p>
        </w:tc>
        <w:tc>
          <w:tcPr>
            <w:tcW w:w="3961"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Pobudzanie aktywności obywatelskiej oraz upowszechnianie idei samorządowej</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921</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92195</w:t>
            </w:r>
          </w:p>
        </w:tc>
        <w:tc>
          <w:tcPr>
            <w:tcW w:w="952"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4210 4300</w:t>
            </w:r>
          </w:p>
        </w:tc>
        <w:tc>
          <w:tcPr>
            <w:tcW w:w="1357"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3.500,00 3.000,00</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3.500,00</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3.000,00</w:t>
            </w:r>
          </w:p>
        </w:tc>
      </w:tr>
      <w:tr w:rsidR="001C2F08" w:rsidRPr="00A01C87" w:rsidTr="00C868C8">
        <w:trPr>
          <w:trHeight w:val="57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5.3</w:t>
            </w:r>
          </w:p>
        </w:tc>
        <w:tc>
          <w:tcPr>
            <w:tcW w:w="3961"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Utrzymanie Wiejskiego Domu Kultury</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4210 4300</w:t>
            </w:r>
          </w:p>
        </w:tc>
        <w:tc>
          <w:tcPr>
            <w:tcW w:w="1357"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400,00 218,00</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400,00</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218,00</w:t>
            </w:r>
          </w:p>
        </w:tc>
      </w:tr>
      <w:tr w:rsidR="001C2F08" w:rsidRPr="00A01C87" w:rsidTr="00C868C8">
        <w:trPr>
          <w:trHeight w:val="48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5,4</w:t>
            </w:r>
          </w:p>
        </w:tc>
        <w:tc>
          <w:tcPr>
            <w:tcW w:w="3961"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Remont w budynku Wiejskiego Domu Kultury</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4270</w:t>
            </w:r>
          </w:p>
        </w:tc>
        <w:tc>
          <w:tcPr>
            <w:tcW w:w="1357"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5.200,00</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5.197,98</w:t>
            </w:r>
          </w:p>
        </w:tc>
      </w:tr>
      <w:tr w:rsidR="001C2F08" w:rsidRPr="00A01C87" w:rsidTr="00C868C8">
        <w:trPr>
          <w:trHeight w:val="54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5,5</w:t>
            </w:r>
          </w:p>
        </w:tc>
        <w:tc>
          <w:tcPr>
            <w:tcW w:w="3961"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Zakup i montaż ogrodzenia i bramy przed Wiejskim Domem Kultury</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357"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8.300,00</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8.296,49</w:t>
            </w:r>
          </w:p>
        </w:tc>
      </w:tr>
      <w:tr w:rsidR="001C2F08" w:rsidRPr="00A01C87" w:rsidTr="00C868C8">
        <w:trPr>
          <w:trHeight w:val="46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5,6</w:t>
            </w:r>
          </w:p>
        </w:tc>
        <w:tc>
          <w:tcPr>
            <w:tcW w:w="3961"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Doposażenie Wiejskiego Domu Kultury</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357"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7 000,00</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6.998,13</w:t>
            </w:r>
          </w:p>
        </w:tc>
      </w:tr>
      <w:tr w:rsidR="001C2F08" w:rsidRPr="00A01C87" w:rsidTr="00C868C8">
        <w:trPr>
          <w:trHeight w:val="72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5,7</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Udział w realizacji zadania w ramach programu Wielkopolska Odnowa Wsi 2013-2020</w:t>
            </w:r>
          </w:p>
        </w:tc>
        <w:tc>
          <w:tcPr>
            <w:tcW w:w="708"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6050</w:t>
            </w:r>
          </w:p>
        </w:tc>
        <w:tc>
          <w:tcPr>
            <w:tcW w:w="1357"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xml:space="preserve">3 500,00 </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3.496,60</w:t>
            </w:r>
          </w:p>
          <w:p w:rsidR="001C2F08" w:rsidRPr="00A01C87" w:rsidRDefault="001C2F08" w:rsidP="001C2F08">
            <w:pPr>
              <w:spacing w:after="0" w:line="240" w:lineRule="auto"/>
              <w:jc w:val="center"/>
              <w:rPr>
                <w:rFonts w:eastAsia="Times New Roman" w:cstheme="minorHAnsi"/>
                <w:sz w:val="20"/>
                <w:szCs w:val="20"/>
                <w:lang w:eastAsia="pl-PL"/>
              </w:rPr>
            </w:pPr>
          </w:p>
        </w:tc>
      </w:tr>
      <w:tr w:rsidR="001C2F08" w:rsidRPr="00A01C87" w:rsidTr="00C868C8">
        <w:trPr>
          <w:trHeight w:val="40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6.</w:t>
            </w:r>
          </w:p>
        </w:tc>
        <w:tc>
          <w:tcPr>
            <w:tcW w:w="3961"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Sołectwo Mikstat Pustkowie</w:t>
            </w:r>
          </w:p>
        </w:tc>
        <w:tc>
          <w:tcPr>
            <w:tcW w:w="708"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1357"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23 982,00</w:t>
            </w:r>
          </w:p>
        </w:tc>
        <w:tc>
          <w:tcPr>
            <w:tcW w:w="1083"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23.795,01</w:t>
            </w:r>
          </w:p>
        </w:tc>
      </w:tr>
      <w:tr w:rsidR="001C2F08" w:rsidRPr="00A01C87" w:rsidTr="00C868C8">
        <w:trPr>
          <w:trHeight w:val="87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6.1</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Utrzymanie gminnych dróg, ulic, mostów i placów</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600</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60016</w:t>
            </w:r>
          </w:p>
        </w:tc>
        <w:tc>
          <w:tcPr>
            <w:tcW w:w="952"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4210 4270 4300</w:t>
            </w:r>
          </w:p>
        </w:tc>
        <w:tc>
          <w:tcPr>
            <w:tcW w:w="1357"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16.423,00 3.444,00 2.615,00</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16.268,01</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3.444,00</w:t>
            </w:r>
          </w:p>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2.583,00</w:t>
            </w:r>
          </w:p>
        </w:tc>
      </w:tr>
      <w:tr w:rsidR="001C2F08" w:rsidRPr="00A01C87" w:rsidTr="00C868C8">
        <w:trPr>
          <w:trHeight w:val="97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6.2</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Pobudzanie aktywności obywatelskiej oraz upowszechnianie idei samorządowej</w:t>
            </w:r>
          </w:p>
        </w:tc>
        <w:tc>
          <w:tcPr>
            <w:tcW w:w="708"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921</w:t>
            </w:r>
          </w:p>
        </w:tc>
        <w:tc>
          <w:tcPr>
            <w:tcW w:w="952"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92195</w:t>
            </w:r>
          </w:p>
        </w:tc>
        <w:tc>
          <w:tcPr>
            <w:tcW w:w="952"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357"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1.500,00</w:t>
            </w:r>
          </w:p>
        </w:tc>
        <w:tc>
          <w:tcPr>
            <w:tcW w:w="1083"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1.500,00</w:t>
            </w:r>
          </w:p>
        </w:tc>
      </w:tr>
      <w:tr w:rsidR="001C2F08" w:rsidRPr="00A01C87" w:rsidTr="00C868C8">
        <w:trPr>
          <w:trHeight w:val="40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7.</w:t>
            </w:r>
          </w:p>
        </w:tc>
        <w:tc>
          <w:tcPr>
            <w:tcW w:w="3961"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Sołectwo Przedborów</w:t>
            </w:r>
          </w:p>
        </w:tc>
        <w:tc>
          <w:tcPr>
            <w:tcW w:w="708"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 </w:t>
            </w:r>
          </w:p>
        </w:tc>
        <w:tc>
          <w:tcPr>
            <w:tcW w:w="1357"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28 082,00</w:t>
            </w:r>
          </w:p>
        </w:tc>
        <w:tc>
          <w:tcPr>
            <w:tcW w:w="1083"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28.069,74</w:t>
            </w:r>
          </w:p>
        </w:tc>
      </w:tr>
      <w:tr w:rsidR="001C2F08" w:rsidRPr="00A01C87" w:rsidTr="00C868C8">
        <w:trPr>
          <w:trHeight w:val="6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7.1</w:t>
            </w:r>
          </w:p>
        </w:tc>
        <w:tc>
          <w:tcPr>
            <w:tcW w:w="3961"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Remont podłogi na Sali w Wiejskim Domu Kultury w Przedborowie -Etap II.</w:t>
            </w:r>
          </w:p>
        </w:tc>
        <w:tc>
          <w:tcPr>
            <w:tcW w:w="708"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70005</w:t>
            </w:r>
          </w:p>
        </w:tc>
        <w:tc>
          <w:tcPr>
            <w:tcW w:w="952"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6050</w:t>
            </w:r>
          </w:p>
        </w:tc>
        <w:tc>
          <w:tcPr>
            <w:tcW w:w="1357" w:type="dxa"/>
            <w:tcBorders>
              <w:top w:val="nil"/>
              <w:left w:val="nil"/>
              <w:bottom w:val="single" w:sz="4" w:space="0" w:color="auto"/>
              <w:right w:val="single" w:sz="4" w:space="0" w:color="auto"/>
            </w:tcBorders>
            <w:shd w:val="clear" w:color="auto" w:fill="auto"/>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25 000,00</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25 000,00</w:t>
            </w:r>
          </w:p>
          <w:p w:rsidR="001C2F08" w:rsidRPr="00A01C87" w:rsidRDefault="001C2F08" w:rsidP="001C2F08">
            <w:pPr>
              <w:spacing w:after="0" w:line="240" w:lineRule="auto"/>
              <w:jc w:val="center"/>
              <w:rPr>
                <w:rFonts w:eastAsia="Times New Roman" w:cstheme="minorHAnsi"/>
                <w:sz w:val="20"/>
                <w:szCs w:val="20"/>
                <w:lang w:eastAsia="pl-PL"/>
              </w:rPr>
            </w:pPr>
          </w:p>
        </w:tc>
      </w:tr>
      <w:tr w:rsidR="001C2F08" w:rsidRPr="00A01C87" w:rsidTr="00C868C8">
        <w:trPr>
          <w:trHeight w:val="54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7.2</w:t>
            </w:r>
          </w:p>
        </w:tc>
        <w:tc>
          <w:tcPr>
            <w:tcW w:w="3961"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Utrzymanie terenów rekreacyjnych</w:t>
            </w:r>
          </w:p>
        </w:tc>
        <w:tc>
          <w:tcPr>
            <w:tcW w:w="708"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900</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90095</w:t>
            </w:r>
          </w:p>
        </w:tc>
        <w:tc>
          <w:tcPr>
            <w:tcW w:w="952"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357"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1.300,00</w:t>
            </w:r>
          </w:p>
        </w:tc>
        <w:tc>
          <w:tcPr>
            <w:tcW w:w="1083" w:type="dxa"/>
            <w:tcBorders>
              <w:top w:val="nil"/>
              <w:left w:val="nil"/>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1.295,60</w:t>
            </w:r>
          </w:p>
        </w:tc>
      </w:tr>
      <w:tr w:rsidR="001C2F08" w:rsidRPr="00A01C87" w:rsidTr="00C868C8">
        <w:trPr>
          <w:trHeight w:val="75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7.3</w:t>
            </w:r>
          </w:p>
        </w:tc>
        <w:tc>
          <w:tcPr>
            <w:tcW w:w="3961" w:type="dxa"/>
            <w:tcBorders>
              <w:top w:val="nil"/>
              <w:left w:val="nil"/>
              <w:bottom w:val="single" w:sz="4" w:space="0" w:color="auto"/>
              <w:right w:val="single" w:sz="4" w:space="0" w:color="auto"/>
            </w:tcBorders>
            <w:shd w:val="clear" w:color="auto" w:fill="auto"/>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Pobudzanie aktywności obywatelskiej oraz upowszechnianie idei samorządowej</w:t>
            </w:r>
          </w:p>
        </w:tc>
        <w:tc>
          <w:tcPr>
            <w:tcW w:w="708"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921</w:t>
            </w:r>
          </w:p>
        </w:tc>
        <w:tc>
          <w:tcPr>
            <w:tcW w:w="952"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92195</w:t>
            </w:r>
          </w:p>
        </w:tc>
        <w:tc>
          <w:tcPr>
            <w:tcW w:w="952"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4210</w:t>
            </w:r>
          </w:p>
        </w:tc>
        <w:tc>
          <w:tcPr>
            <w:tcW w:w="1357"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1.782,00</w:t>
            </w:r>
          </w:p>
        </w:tc>
        <w:tc>
          <w:tcPr>
            <w:tcW w:w="1083" w:type="dxa"/>
            <w:tcBorders>
              <w:top w:val="nil"/>
              <w:left w:val="nil"/>
              <w:bottom w:val="single" w:sz="4" w:space="0" w:color="auto"/>
              <w:right w:val="single" w:sz="4" w:space="0" w:color="auto"/>
            </w:tcBorders>
            <w:shd w:val="clear" w:color="auto" w:fill="auto"/>
            <w:noWrap/>
            <w:vAlign w:val="center"/>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1.774,14</w:t>
            </w:r>
          </w:p>
        </w:tc>
      </w:tr>
      <w:tr w:rsidR="001C2F08" w:rsidRPr="00A01C87" w:rsidTr="00C868C8">
        <w:trPr>
          <w:trHeight w:val="51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t>
            </w:r>
          </w:p>
        </w:tc>
        <w:tc>
          <w:tcPr>
            <w:tcW w:w="3961"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OGÓŁEM:</w:t>
            </w:r>
          </w:p>
          <w:p w:rsidR="001C2F08" w:rsidRPr="00A01C87" w:rsidRDefault="001C2F08" w:rsidP="001C2F08">
            <w:pPr>
              <w:spacing w:after="0" w:line="240" w:lineRule="auto"/>
              <w:rPr>
                <w:rFonts w:eastAsia="Times New Roman" w:cstheme="minorHAnsi"/>
                <w:b/>
                <w:bCs/>
                <w:sz w:val="20"/>
                <w:szCs w:val="20"/>
                <w:lang w:eastAsia="pl-PL"/>
              </w:rPr>
            </w:pPr>
          </w:p>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Wykonanie procentowe:</w:t>
            </w:r>
          </w:p>
        </w:tc>
        <w:tc>
          <w:tcPr>
            <w:tcW w:w="708"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952"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 </w:t>
            </w:r>
          </w:p>
        </w:tc>
        <w:tc>
          <w:tcPr>
            <w:tcW w:w="1357"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272 669,00</w:t>
            </w:r>
          </w:p>
          <w:p w:rsidR="001C2F08" w:rsidRPr="00A01C87" w:rsidRDefault="001C2F08" w:rsidP="001C2F08">
            <w:pPr>
              <w:spacing w:after="0" w:line="240" w:lineRule="auto"/>
              <w:jc w:val="center"/>
              <w:rPr>
                <w:rFonts w:eastAsia="Times New Roman" w:cstheme="minorHAnsi"/>
                <w:b/>
                <w:bCs/>
                <w:sz w:val="20"/>
                <w:szCs w:val="20"/>
                <w:lang w:eastAsia="pl-PL"/>
              </w:rPr>
            </w:pPr>
          </w:p>
          <w:p w:rsidR="001C2F08" w:rsidRPr="00A01C87" w:rsidRDefault="001C2F08" w:rsidP="001C2F08">
            <w:pPr>
              <w:spacing w:after="0" w:line="240" w:lineRule="auto"/>
              <w:jc w:val="center"/>
              <w:rPr>
                <w:rFonts w:eastAsia="Times New Roman" w:cstheme="minorHAnsi"/>
                <w:b/>
                <w:bCs/>
                <w:sz w:val="20"/>
                <w:szCs w:val="20"/>
                <w:lang w:eastAsia="pl-PL"/>
              </w:rPr>
            </w:pPr>
          </w:p>
        </w:tc>
        <w:tc>
          <w:tcPr>
            <w:tcW w:w="1083" w:type="dxa"/>
            <w:tcBorders>
              <w:top w:val="nil"/>
              <w:left w:val="nil"/>
              <w:bottom w:val="single" w:sz="4" w:space="0" w:color="auto"/>
              <w:right w:val="single" w:sz="4" w:space="0" w:color="auto"/>
            </w:tcBorders>
            <w:shd w:val="clear" w:color="000000" w:fill="F2F2F2"/>
            <w:noWrap/>
            <w:vAlign w:val="bottom"/>
            <w:hideMark/>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270.526,92</w:t>
            </w:r>
          </w:p>
          <w:p w:rsidR="001C2F08" w:rsidRPr="00A01C87" w:rsidRDefault="001C2F08" w:rsidP="001C2F08">
            <w:pPr>
              <w:spacing w:after="0" w:line="240" w:lineRule="auto"/>
              <w:jc w:val="center"/>
              <w:rPr>
                <w:rFonts w:eastAsia="Times New Roman" w:cstheme="minorHAnsi"/>
                <w:b/>
                <w:bCs/>
                <w:sz w:val="20"/>
                <w:szCs w:val="20"/>
                <w:lang w:eastAsia="pl-PL"/>
              </w:rPr>
            </w:pPr>
          </w:p>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99,21</w:t>
            </w:r>
          </w:p>
        </w:tc>
      </w:tr>
    </w:tbl>
    <w:p w:rsidR="001C2F08" w:rsidRPr="001C2F08" w:rsidRDefault="001C2F08" w:rsidP="001C2F08">
      <w:pPr>
        <w:spacing w:after="0" w:line="240" w:lineRule="auto"/>
        <w:rPr>
          <w:rFonts w:ascii="Arial" w:eastAsia="Times New Roman" w:hAnsi="Arial" w:cs="Arial"/>
          <w:b/>
          <w:sz w:val="20"/>
          <w:szCs w:val="20"/>
          <w:lang w:eastAsia="pl-PL"/>
        </w:rPr>
      </w:pPr>
    </w:p>
    <w:p w:rsidR="001C2F08" w:rsidRPr="001C2F08" w:rsidRDefault="001C2F08" w:rsidP="001C2F08">
      <w:pPr>
        <w:spacing w:after="0" w:line="240" w:lineRule="auto"/>
        <w:rPr>
          <w:rFonts w:ascii="Arial" w:eastAsia="Times New Roman" w:hAnsi="Arial" w:cs="Arial"/>
          <w:b/>
          <w:sz w:val="20"/>
          <w:szCs w:val="20"/>
          <w:lang w:eastAsia="pl-PL"/>
        </w:rPr>
      </w:pPr>
    </w:p>
    <w:p w:rsidR="00C868C8" w:rsidRDefault="00C868C8" w:rsidP="00A01C87">
      <w:pPr>
        <w:spacing w:after="120" w:line="276" w:lineRule="auto"/>
        <w:jc w:val="both"/>
        <w:rPr>
          <w:rFonts w:eastAsia="Times New Roman" w:cstheme="minorHAnsi"/>
          <w:b/>
          <w:color w:val="FF0000"/>
          <w:sz w:val="24"/>
          <w:szCs w:val="24"/>
          <w:lang w:eastAsia="pl-PL"/>
        </w:rPr>
      </w:pPr>
      <w:r>
        <w:rPr>
          <w:rFonts w:ascii="Times New Roman" w:eastAsia="Arial Unicode MS" w:hAnsi="Times New Roman" w:cs="Times New Roman"/>
          <w:noProof/>
          <w:color w:val="000000"/>
          <w:sz w:val="24"/>
          <w:szCs w:val="24"/>
          <w:lang w:eastAsia="pl-PL"/>
        </w:rPr>
        <w:drawing>
          <wp:inline distT="0" distB="0" distL="0" distR="0">
            <wp:extent cx="4858385" cy="3235960"/>
            <wp:effectExtent l="0" t="0" r="0" b="0"/>
            <wp:docPr id="5" name="Wykre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68C8" w:rsidRPr="00341AF8" w:rsidRDefault="00C868C8" w:rsidP="00A01C87">
      <w:pPr>
        <w:spacing w:after="120" w:line="276" w:lineRule="auto"/>
        <w:jc w:val="both"/>
        <w:rPr>
          <w:rFonts w:eastAsia="Times New Roman" w:cstheme="minorHAnsi"/>
          <w:b/>
          <w:sz w:val="24"/>
          <w:szCs w:val="24"/>
          <w:lang w:eastAsia="pl-PL"/>
        </w:rPr>
      </w:pPr>
      <w:r w:rsidRPr="00341AF8">
        <w:rPr>
          <w:rFonts w:eastAsia="Times New Roman" w:cstheme="minorHAnsi"/>
          <w:b/>
          <w:sz w:val="24"/>
          <w:szCs w:val="24"/>
          <w:lang w:eastAsia="pl-PL"/>
        </w:rPr>
        <w:t>WYDATKI INWESTYCYJNE</w:t>
      </w:r>
    </w:p>
    <w:p w:rsidR="00341AF8" w:rsidRPr="00341AF8" w:rsidRDefault="00341AF8" w:rsidP="00341AF8">
      <w:pPr>
        <w:spacing w:after="120" w:line="276" w:lineRule="auto"/>
        <w:jc w:val="both"/>
        <w:rPr>
          <w:rFonts w:eastAsia="Times New Roman" w:cstheme="minorHAnsi"/>
          <w:sz w:val="22"/>
          <w:lang w:eastAsia="pl-PL"/>
        </w:rPr>
      </w:pPr>
      <w:r w:rsidRPr="00341AF8">
        <w:rPr>
          <w:rFonts w:eastAsia="Times New Roman" w:cstheme="minorHAnsi"/>
          <w:sz w:val="22"/>
          <w:lang w:eastAsia="pl-PL"/>
        </w:rPr>
        <w:t xml:space="preserve">W 2020 r. samorząd mikstacki na realizację własnych inwestycji pozyskał z zewnętrznych źródeł dodatkowe środki w wysokości 145 360 zł z Samorządu Województwa Wielkopolskiego na budowę drogi gminnej w Komorowie oraz budowę „Wielkopolskiego Obserwatorium” w Kotłowie (program „Pięknieje Wielkopolska Wieś".  </w:t>
      </w:r>
    </w:p>
    <w:p w:rsidR="001C2F08" w:rsidRPr="00221380" w:rsidRDefault="001C2F08" w:rsidP="00A01C87">
      <w:pPr>
        <w:spacing w:after="120" w:line="276" w:lineRule="auto"/>
        <w:jc w:val="both"/>
        <w:rPr>
          <w:rFonts w:eastAsia="Times New Roman" w:cstheme="minorHAnsi"/>
          <w:sz w:val="22"/>
          <w:lang w:eastAsia="pl-PL"/>
        </w:rPr>
      </w:pPr>
      <w:r w:rsidRPr="00221380">
        <w:rPr>
          <w:rFonts w:eastAsia="Times New Roman" w:cstheme="minorHAnsi"/>
          <w:sz w:val="22"/>
          <w:lang w:eastAsia="pl-PL"/>
        </w:rPr>
        <w:t>Wykonanie wydatków budżetowych według zadań rzeczowych obrazuje poniższe zestawienie tabelaryczne: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3"/>
        <w:gridCol w:w="1985"/>
        <w:gridCol w:w="1842"/>
        <w:gridCol w:w="851"/>
      </w:tblGrid>
      <w:tr w:rsidR="001C2F08" w:rsidRPr="00A01C87" w:rsidTr="001C2F08">
        <w:trPr>
          <w:trHeight w:val="402"/>
          <w:tblHeader/>
        </w:trPr>
        <w:tc>
          <w:tcPr>
            <w:tcW w:w="4693" w:type="dxa"/>
            <w:tcMar>
              <w:top w:w="15" w:type="dxa"/>
              <w:left w:w="15" w:type="dxa"/>
              <w:bottom w:w="0" w:type="dxa"/>
              <w:right w:w="15" w:type="dxa"/>
            </w:tcMar>
            <w:vAlign w:val="bottom"/>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Wydatki</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Plan</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center"/>
              <w:rPr>
                <w:rFonts w:eastAsia="Times New Roman" w:cstheme="minorHAnsi"/>
                <w:b/>
                <w:bCs/>
                <w:sz w:val="20"/>
                <w:szCs w:val="20"/>
                <w:lang w:eastAsia="pl-PL"/>
              </w:rPr>
            </w:pPr>
            <w:r w:rsidRPr="00A01C87">
              <w:rPr>
                <w:rFonts w:eastAsia="Times New Roman" w:cstheme="minorHAnsi"/>
                <w:b/>
                <w:bCs/>
                <w:sz w:val="20"/>
                <w:szCs w:val="20"/>
                <w:lang w:eastAsia="pl-PL"/>
              </w:rPr>
              <w:t>Wykonanie</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b/>
                <w:bCs/>
                <w:sz w:val="20"/>
                <w:szCs w:val="20"/>
                <w:lang w:eastAsia="pl-PL"/>
              </w:rPr>
            </w:pPr>
            <w:r w:rsidRPr="00A01C87">
              <w:rPr>
                <w:rFonts w:eastAsia="Times New Roman" w:cstheme="minorHAnsi"/>
                <w:b/>
                <w:bCs/>
                <w:sz w:val="20"/>
                <w:szCs w:val="20"/>
                <w:lang w:eastAsia="pl-PL"/>
              </w:rPr>
              <w:t>%</w:t>
            </w:r>
          </w:p>
        </w:tc>
      </w:tr>
      <w:tr w:rsidR="001C2F08" w:rsidRPr="00A01C87" w:rsidTr="001C2F08">
        <w:trPr>
          <w:trHeight w:val="402"/>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b/>
                <w:sz w:val="20"/>
                <w:szCs w:val="20"/>
                <w:lang w:eastAsia="pl-PL"/>
              </w:rPr>
            </w:pPr>
            <w:r w:rsidRPr="00A01C87">
              <w:rPr>
                <w:rFonts w:eastAsia="Times New Roman" w:cstheme="minorHAnsi"/>
                <w:b/>
                <w:sz w:val="20"/>
                <w:szCs w:val="20"/>
                <w:lang w:eastAsia="pl-PL"/>
              </w:rPr>
              <w:t>1. Bieżące</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b/>
                <w:sz w:val="20"/>
                <w:szCs w:val="20"/>
                <w:lang w:eastAsia="pl-PL"/>
              </w:rPr>
            </w:pPr>
            <w:r w:rsidRPr="00A01C87">
              <w:rPr>
                <w:rFonts w:eastAsia="Times New Roman" w:cstheme="minorHAnsi"/>
                <w:b/>
                <w:sz w:val="20"/>
                <w:szCs w:val="20"/>
                <w:lang w:eastAsia="pl-PL"/>
              </w:rPr>
              <w:t>33.441.072,10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b/>
                <w:sz w:val="20"/>
                <w:szCs w:val="20"/>
                <w:lang w:eastAsia="pl-PL"/>
              </w:rPr>
            </w:pPr>
            <w:r w:rsidRPr="00A01C87">
              <w:rPr>
                <w:rFonts w:eastAsia="Times New Roman" w:cstheme="minorHAnsi"/>
                <w:b/>
                <w:sz w:val="20"/>
                <w:szCs w:val="20"/>
                <w:lang w:eastAsia="pl-PL"/>
              </w:rPr>
              <w:t>30.437.100,83</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b/>
                <w:sz w:val="20"/>
                <w:szCs w:val="20"/>
                <w:lang w:eastAsia="pl-PL"/>
              </w:rPr>
            </w:pPr>
            <w:r w:rsidRPr="00A01C87">
              <w:rPr>
                <w:rFonts w:eastAsia="Times New Roman" w:cstheme="minorHAnsi"/>
                <w:b/>
                <w:sz w:val="20"/>
                <w:szCs w:val="20"/>
                <w:lang w:eastAsia="pl-PL"/>
              </w:rPr>
              <w:t>91,02</w:t>
            </w:r>
          </w:p>
        </w:tc>
      </w:tr>
      <w:tr w:rsidR="001C2F08" w:rsidRPr="00A01C87" w:rsidTr="001C2F08">
        <w:trPr>
          <w:trHeight w:val="402"/>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 w tym:</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p>
        </w:tc>
      </w:tr>
      <w:tr w:rsidR="001C2F08" w:rsidRPr="00A01C87" w:rsidTr="001C2F08">
        <w:trPr>
          <w:trHeight w:val="402"/>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 - wydatki na zadania zlecone z zakresu administracji rządowej</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10.350.994,90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10.195.816,33</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98,50</w:t>
            </w:r>
          </w:p>
        </w:tc>
      </w:tr>
      <w:tr w:rsidR="001C2F08" w:rsidRPr="00A01C87" w:rsidTr="001C2F08">
        <w:trPr>
          <w:trHeight w:val="402"/>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 - wydatki na realizację zadań własnych bieżących gmin finansowane dochodami z budżetu państwa</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428.102,64</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395.984,98</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92,50</w:t>
            </w:r>
          </w:p>
        </w:tc>
      </w:tr>
      <w:tr w:rsidR="001C2F08" w:rsidRPr="00A01C87" w:rsidTr="001C2F08">
        <w:trPr>
          <w:trHeight w:val="402"/>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b/>
                <w:sz w:val="20"/>
                <w:szCs w:val="20"/>
                <w:lang w:eastAsia="pl-PL"/>
              </w:rPr>
            </w:pPr>
            <w:r w:rsidRPr="00A01C87">
              <w:rPr>
                <w:rFonts w:eastAsia="Times New Roman" w:cstheme="minorHAnsi"/>
                <w:b/>
                <w:sz w:val="20"/>
                <w:szCs w:val="20"/>
                <w:lang w:eastAsia="pl-PL"/>
              </w:rPr>
              <w:t>2.</w:t>
            </w:r>
            <w:r w:rsidR="00191650">
              <w:rPr>
                <w:rFonts w:eastAsia="Times New Roman" w:cstheme="minorHAnsi"/>
                <w:b/>
                <w:sz w:val="20"/>
                <w:szCs w:val="20"/>
                <w:lang w:eastAsia="pl-PL"/>
              </w:rPr>
              <w:t xml:space="preserve"> </w:t>
            </w:r>
            <w:r w:rsidRPr="00A01C87">
              <w:rPr>
                <w:rFonts w:eastAsia="Times New Roman" w:cstheme="minorHAnsi"/>
                <w:b/>
                <w:sz w:val="20"/>
                <w:szCs w:val="20"/>
                <w:lang w:eastAsia="pl-PL"/>
              </w:rPr>
              <w:t>Inwestycyjne /majątkowe/</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b/>
                <w:sz w:val="20"/>
                <w:szCs w:val="20"/>
                <w:lang w:eastAsia="pl-PL"/>
              </w:rPr>
            </w:pPr>
            <w:r w:rsidRPr="00A01C87">
              <w:rPr>
                <w:rFonts w:eastAsia="Times New Roman" w:cstheme="minorHAnsi"/>
                <w:b/>
                <w:sz w:val="20"/>
                <w:szCs w:val="20"/>
                <w:lang w:eastAsia="pl-PL"/>
              </w:rPr>
              <w:t>3.787.115,00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b/>
                <w:sz w:val="20"/>
                <w:szCs w:val="20"/>
                <w:lang w:eastAsia="pl-PL"/>
              </w:rPr>
            </w:pPr>
            <w:r w:rsidRPr="00A01C87">
              <w:rPr>
                <w:rFonts w:eastAsia="Times New Roman" w:cstheme="minorHAnsi"/>
                <w:b/>
                <w:sz w:val="20"/>
                <w:szCs w:val="20"/>
                <w:lang w:eastAsia="pl-PL"/>
              </w:rPr>
              <w:t>3.174.826,74</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b/>
                <w:sz w:val="20"/>
                <w:szCs w:val="20"/>
                <w:lang w:eastAsia="pl-PL"/>
              </w:rPr>
            </w:pPr>
            <w:r w:rsidRPr="00A01C87">
              <w:rPr>
                <w:rFonts w:eastAsia="Times New Roman" w:cstheme="minorHAnsi"/>
                <w:b/>
                <w:sz w:val="20"/>
                <w:szCs w:val="20"/>
                <w:lang w:eastAsia="pl-PL"/>
              </w:rPr>
              <w:t>83,83</w:t>
            </w:r>
          </w:p>
        </w:tc>
      </w:tr>
      <w:tr w:rsidR="001C2F08" w:rsidRPr="00A01C87" w:rsidTr="001C2F08">
        <w:trPr>
          <w:trHeight w:val="402"/>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z tego przypada na:</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p>
        </w:tc>
      </w:tr>
      <w:tr w:rsidR="001C2F08" w:rsidRPr="00A01C87" w:rsidTr="001C2F08">
        <w:trPr>
          <w:trHeight w:val="402"/>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 rozbudowa ujęcia wody w miejscowości Kaliszkowice Ołobockie (wykonanie odwiertu Nr 4)</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100.000,00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100.000,00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center"/>
              <w:rPr>
                <w:rFonts w:eastAsia="Times New Roman" w:cstheme="minorHAnsi"/>
                <w:sz w:val="20"/>
                <w:szCs w:val="20"/>
                <w:lang w:eastAsia="pl-PL"/>
              </w:rPr>
            </w:pPr>
            <w:r w:rsidRPr="00A01C87">
              <w:rPr>
                <w:rFonts w:eastAsia="Times New Roman" w:cstheme="minorHAnsi"/>
                <w:sz w:val="20"/>
                <w:szCs w:val="20"/>
                <w:lang w:eastAsia="pl-PL"/>
              </w:rPr>
              <w:t>100,00</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zakup pompy wodociągowej</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15.000,00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14.609,08</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97,39</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 wymiana krawężnika w drodze powiatowej ul. Kaliska w kierunku Kotłowa oraz ul. Polna w Mikstacie </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130.000,00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110.000,00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p>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84,62</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budowa chodnika przy drodze powiatowe Nr 5313 w miejscowości Kaliszkowice Ołobockie(dotacja celowa)</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50.000,00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50.000,00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100,00</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opracowanie dokumentacji projektowej na budowę chodnika przy drodze powiatowej Nr 5583P</w:t>
            </w:r>
          </w:p>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 w miejscowości Przedborów</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3.000,00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2.998,12</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99,94</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przebudowa drogi gminnej G 832537 dojazdowej do pól w miejscowości Komorów</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400.000,00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399.293,57</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99,82</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 przebudowa drogi gminnej G 832547 </w:t>
            </w:r>
          </w:p>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miejscowości Kaliszkowice Ołobockie</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170.000,00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148.560,99</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87,39</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przebudowa drogi gminnej w miejscowości Kaliszkowice Kaliskie</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170.000,00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141.844,93</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83,44</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wykonanie nawierzchni drogowej na ulicy Przesmyk w Mikstacie</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100.000,00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51.725,35</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51,73</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przebudowa drogi dojazdowej do pól w miejscowości Kaliszkowice Kaliskie (Madera)</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100.000,00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99.469,80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99,47</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-wykup gruntów pod drogę gminną w miejscowości Komorów (Piaski)</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60.000,00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35.205,40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58,68</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 remont podłogi na Sali w Wiejskim Domu Kultury </w:t>
            </w:r>
          </w:p>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Przedborowie – Etap II</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55.000,00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54.999,60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100,00</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 remont pomieszczeń w Wiejskim Domu Kultury </w:t>
            </w:r>
          </w:p>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Komorowie</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26.000,00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25.905,51</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99,64</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remont Wiejskiego Domu Kultury w Biskupicach Zabarycznych)</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45.000,00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44.900,00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99,78</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zagospodarowanie przestrzeni publicznej w miejscowości Kotłów pod nazwą Wielkopolskie Obserwatorium ( w tym: środki Funduszu Sołeckiego 3.500,00 zł)</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23.860,00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23.856,60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99,99</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zakup i ułożenie kostki brukowej przy Wiejskim Domu Kultury w Kaliszkowicach Kaliskich (Etap I.)</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36.955,00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36.954,40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100,00</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modernizacja średniego samochodu ratowniczo gaśniczego marki STAR 266 typ GBM2.5/8 (dotacja celowa dla OSP Mikstat)</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260.000,00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260.000,00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100,00</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zakup aparatury medycznej z przeznaczeniem na potrzeby Ostrzeszowskiego Centrum Zdrowai Sp. z o.o związanej ze zwalczaniem epidemii wirusem COVID-19 (dotacja celowa)</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10.000,00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100,00</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 wykonanie projektu budowy Gminnego Ośrodka Zdrowia wraz z infrastrukturą towarzyszącą </w:t>
            </w:r>
          </w:p>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w Mikstacie</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200.000,00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79.950,00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39,98</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budowa sieci wodociągowej, kanalizacji sanitarnej i deszczowej wraz z urządzeniem drogi od ul. Brzozowej do ul. Okrężnej w Mikstacie</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200.000,00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179.056,18</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89,53</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wymiana sieci kanalizacyjnej deszczowej oraz sanitarnej w ul. Kaliskiej, Różanej, Kłosowej, Jęczmiennej i Polnej w Mikstacie</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1.250.000,00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1.165.725,32</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93,26</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wymiana sieci wodociągowej i kanalizacyjnej</w:t>
            </w:r>
          </w:p>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xml:space="preserve"> w ulicy Matejki w Mikstacie</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50.000,00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8.425,50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16,85</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lastRenderedPageBreak/>
              <w:t xml:space="preserve">- dofinansowanie kosztów budowy oczyszczalni przydomowych (dotacje celowe) </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30.000,00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15.001,28</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50,00</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-dofinansowanie wymiany kotłów i pieców nisko sprawnych na niskoemisyjne źródła ciepła</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150.000,00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26.944,00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17,96</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montaż 4 lamp solarnych na terenie miasta i gminy Mikstat</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50.000,00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35.473,20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70,95</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budowa monitoringu wizyjnego gminnego składowiska odpadów w miejscowości Mikstat Pustkowie</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40.000,00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38.183,91</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95,46</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budowa studni głębinowej na potrzeby funkcjonowania boiska sportowego w Mikstacie</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60.000,00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13.530,00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22,55</w:t>
            </w:r>
          </w:p>
        </w:tc>
      </w:tr>
      <w:tr w:rsidR="001C2F08" w:rsidRPr="00A01C87" w:rsidTr="001C2F08">
        <w:trPr>
          <w:trHeight w:val="344"/>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sz w:val="20"/>
                <w:szCs w:val="20"/>
                <w:lang w:eastAsia="pl-PL"/>
              </w:rPr>
            </w:pPr>
            <w:r w:rsidRPr="00A01C87">
              <w:rPr>
                <w:rFonts w:eastAsia="Times New Roman" w:cstheme="minorHAnsi"/>
                <w:sz w:val="20"/>
                <w:szCs w:val="20"/>
                <w:lang w:eastAsia="pl-PL"/>
              </w:rPr>
              <w:t>- budowa boiska wielofunkcyjnego przy Szkole Podstawowej w Kaliszkowicach Kaliskich</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2.300,00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2.214,00</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sz w:val="20"/>
                <w:szCs w:val="20"/>
                <w:lang w:eastAsia="pl-PL"/>
              </w:rPr>
            </w:pPr>
            <w:r w:rsidRPr="00A01C87">
              <w:rPr>
                <w:rFonts w:eastAsia="Times New Roman" w:cstheme="minorHAnsi"/>
                <w:sz w:val="20"/>
                <w:szCs w:val="20"/>
                <w:lang w:eastAsia="pl-PL"/>
              </w:rPr>
              <w:t>96,26</w:t>
            </w:r>
          </w:p>
        </w:tc>
      </w:tr>
      <w:tr w:rsidR="001C2F08" w:rsidRPr="00A01C87" w:rsidTr="001C2F08">
        <w:trPr>
          <w:trHeight w:val="402"/>
        </w:trPr>
        <w:tc>
          <w:tcPr>
            <w:tcW w:w="4693" w:type="dxa"/>
            <w:tcMar>
              <w:top w:w="15" w:type="dxa"/>
              <w:left w:w="15" w:type="dxa"/>
              <w:bottom w:w="0" w:type="dxa"/>
              <w:right w:w="15" w:type="dxa"/>
            </w:tcMar>
            <w:vAlign w:val="bottom"/>
          </w:tcPr>
          <w:p w:rsidR="001C2F08" w:rsidRPr="00A01C87" w:rsidRDefault="001C2F08" w:rsidP="001C2F08">
            <w:pPr>
              <w:spacing w:after="0" w:line="240" w:lineRule="auto"/>
              <w:rPr>
                <w:rFonts w:eastAsia="Times New Roman" w:cstheme="minorHAnsi"/>
                <w:b/>
                <w:sz w:val="20"/>
                <w:szCs w:val="20"/>
                <w:lang w:eastAsia="pl-PL"/>
              </w:rPr>
            </w:pPr>
            <w:r w:rsidRPr="00A01C87">
              <w:rPr>
                <w:rFonts w:eastAsia="Times New Roman" w:cstheme="minorHAnsi"/>
                <w:b/>
                <w:sz w:val="20"/>
                <w:szCs w:val="20"/>
                <w:lang w:eastAsia="pl-PL"/>
              </w:rPr>
              <w:t>O G Ó Ł E M:</w:t>
            </w:r>
          </w:p>
        </w:tc>
        <w:tc>
          <w:tcPr>
            <w:tcW w:w="1985"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b/>
                <w:sz w:val="20"/>
                <w:szCs w:val="20"/>
                <w:lang w:eastAsia="pl-PL"/>
              </w:rPr>
            </w:pPr>
            <w:r w:rsidRPr="00A01C87">
              <w:rPr>
                <w:rFonts w:eastAsia="Times New Roman" w:cstheme="minorHAnsi"/>
                <w:b/>
                <w:sz w:val="20"/>
                <w:szCs w:val="20"/>
                <w:lang w:eastAsia="pl-PL"/>
              </w:rPr>
              <w:t>37.228.187,10</w:t>
            </w:r>
          </w:p>
        </w:tc>
        <w:tc>
          <w:tcPr>
            <w:tcW w:w="1842"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b/>
                <w:sz w:val="20"/>
                <w:szCs w:val="20"/>
                <w:lang w:eastAsia="pl-PL"/>
              </w:rPr>
            </w:pPr>
            <w:r w:rsidRPr="00A01C87">
              <w:rPr>
                <w:rFonts w:eastAsia="Times New Roman" w:cstheme="minorHAnsi"/>
                <w:b/>
                <w:sz w:val="20"/>
                <w:szCs w:val="20"/>
                <w:lang w:eastAsia="pl-PL"/>
              </w:rPr>
              <w:t>33.611.927,57</w:t>
            </w:r>
          </w:p>
        </w:tc>
        <w:tc>
          <w:tcPr>
            <w:tcW w:w="851" w:type="dxa"/>
            <w:noWrap/>
            <w:tcMar>
              <w:top w:w="15" w:type="dxa"/>
              <w:left w:w="15" w:type="dxa"/>
              <w:bottom w:w="0" w:type="dxa"/>
              <w:right w:w="15" w:type="dxa"/>
            </w:tcMar>
            <w:vAlign w:val="bottom"/>
          </w:tcPr>
          <w:p w:rsidR="001C2F08" w:rsidRPr="00A01C87" w:rsidRDefault="001C2F08" w:rsidP="001C2F08">
            <w:pPr>
              <w:spacing w:after="0" w:line="240" w:lineRule="auto"/>
              <w:jc w:val="right"/>
              <w:rPr>
                <w:rFonts w:eastAsia="Times New Roman" w:cstheme="minorHAnsi"/>
                <w:b/>
                <w:sz w:val="20"/>
                <w:szCs w:val="20"/>
                <w:lang w:eastAsia="pl-PL"/>
              </w:rPr>
            </w:pPr>
            <w:r w:rsidRPr="00A01C87">
              <w:rPr>
                <w:rFonts w:eastAsia="Times New Roman" w:cstheme="minorHAnsi"/>
                <w:b/>
                <w:sz w:val="20"/>
                <w:szCs w:val="20"/>
                <w:lang w:eastAsia="pl-PL"/>
              </w:rPr>
              <w:t>90,29</w:t>
            </w:r>
          </w:p>
        </w:tc>
      </w:tr>
    </w:tbl>
    <w:p w:rsidR="001C2F08" w:rsidRPr="00946D4C" w:rsidRDefault="001C2F08" w:rsidP="00946D4C">
      <w:pPr>
        <w:spacing w:after="120" w:line="276" w:lineRule="auto"/>
        <w:ind w:left="283" w:firstLine="210"/>
        <w:rPr>
          <w:rFonts w:eastAsia="Times New Roman" w:cstheme="minorHAnsi"/>
          <w:sz w:val="24"/>
          <w:szCs w:val="24"/>
          <w:lang w:eastAsia="pl-PL"/>
        </w:rPr>
      </w:pPr>
    </w:p>
    <w:p w:rsidR="003F3A4A" w:rsidRPr="00221380" w:rsidRDefault="003F3A4A" w:rsidP="00E03241">
      <w:pPr>
        <w:spacing w:after="120" w:line="276" w:lineRule="auto"/>
        <w:jc w:val="both"/>
        <w:rPr>
          <w:rFonts w:eastAsia="Times New Roman" w:cstheme="minorHAnsi"/>
          <w:sz w:val="22"/>
          <w:lang w:eastAsia="pl-PL"/>
        </w:rPr>
      </w:pPr>
      <w:r w:rsidRPr="00221380">
        <w:rPr>
          <w:rFonts w:eastAsia="Times New Roman" w:cstheme="minorHAnsi"/>
          <w:sz w:val="22"/>
          <w:lang w:eastAsia="pl-PL"/>
        </w:rPr>
        <w:t>Jak wynika z powyższych zestawień tabelarycznych obrazujących wykonanie wydatków budżetowych w 2020 roku należy stwierdzić, że ich realizacja w odniesieniu do planu jest nieco zróżnicowana i to zarówno wydatków bieżących</w:t>
      </w:r>
      <w:r w:rsidR="00E03241" w:rsidRPr="00221380">
        <w:rPr>
          <w:rFonts w:eastAsia="Times New Roman" w:cstheme="minorHAnsi"/>
          <w:sz w:val="22"/>
          <w:lang w:eastAsia="pl-PL"/>
        </w:rPr>
        <w:t>,</w:t>
      </w:r>
      <w:r w:rsidRPr="00221380">
        <w:rPr>
          <w:rFonts w:eastAsia="Times New Roman" w:cstheme="minorHAnsi"/>
          <w:sz w:val="22"/>
          <w:lang w:eastAsia="pl-PL"/>
        </w:rPr>
        <w:t xml:space="preserve"> jak i majątkowych w poszczególnych działach</w:t>
      </w:r>
      <w:r w:rsidR="00E03241" w:rsidRPr="00221380">
        <w:rPr>
          <w:rFonts w:eastAsia="Times New Roman" w:cstheme="minorHAnsi"/>
          <w:sz w:val="22"/>
          <w:lang w:eastAsia="pl-PL"/>
        </w:rPr>
        <w:t>.</w:t>
      </w:r>
    </w:p>
    <w:p w:rsidR="003F3A4A" w:rsidRPr="00221380" w:rsidRDefault="00E03241" w:rsidP="00AE34E6">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010 Rolnictwo i Łowiectwo – </w:t>
      </w:r>
      <w:r w:rsidR="003F3A4A" w:rsidRPr="00221380">
        <w:rPr>
          <w:rFonts w:eastAsia="Times New Roman" w:cstheme="minorHAnsi"/>
          <w:sz w:val="22"/>
          <w:lang w:eastAsia="pl-PL"/>
        </w:rPr>
        <w:t xml:space="preserve">wydatki zrealizowano w 99,91 % </w:t>
      </w:r>
      <w:r w:rsidRPr="00221380">
        <w:rPr>
          <w:rFonts w:eastAsia="Times New Roman" w:cstheme="minorHAnsi"/>
          <w:sz w:val="22"/>
          <w:lang w:eastAsia="pl-PL"/>
        </w:rPr>
        <w:t>(</w:t>
      </w:r>
      <w:r w:rsidR="003F3A4A" w:rsidRPr="00221380">
        <w:rPr>
          <w:rFonts w:eastAsia="Times New Roman" w:cstheme="minorHAnsi"/>
          <w:sz w:val="22"/>
          <w:lang w:eastAsia="pl-PL"/>
        </w:rPr>
        <w:t>na plan 611</w:t>
      </w:r>
      <w:r w:rsidR="00AE34E6" w:rsidRPr="00221380">
        <w:rPr>
          <w:rFonts w:eastAsia="Times New Roman" w:cstheme="minorHAnsi"/>
          <w:sz w:val="22"/>
          <w:lang w:eastAsia="pl-PL"/>
        </w:rPr>
        <w:t xml:space="preserve"> </w:t>
      </w:r>
      <w:r w:rsidR="003F3A4A" w:rsidRPr="00221380">
        <w:rPr>
          <w:rFonts w:eastAsia="Times New Roman" w:cstheme="minorHAnsi"/>
          <w:sz w:val="22"/>
          <w:lang w:eastAsia="pl-PL"/>
        </w:rPr>
        <w:t xml:space="preserve">111,28 </w:t>
      </w:r>
      <w:r w:rsidR="00AE34E6" w:rsidRPr="00221380">
        <w:rPr>
          <w:rFonts w:eastAsia="Times New Roman" w:cstheme="minorHAnsi"/>
          <w:sz w:val="22"/>
          <w:lang w:eastAsia="pl-PL"/>
        </w:rPr>
        <w:t>z</w:t>
      </w:r>
      <w:r w:rsidR="003F3A4A" w:rsidRPr="00221380">
        <w:rPr>
          <w:rFonts w:eastAsia="Times New Roman" w:cstheme="minorHAnsi"/>
          <w:sz w:val="22"/>
          <w:lang w:eastAsia="pl-PL"/>
        </w:rPr>
        <w:t>ł wydatkowano kwotę 610</w:t>
      </w:r>
      <w:r w:rsidR="00AE34E6" w:rsidRPr="00221380">
        <w:rPr>
          <w:rFonts w:eastAsia="Times New Roman" w:cstheme="minorHAnsi"/>
          <w:sz w:val="22"/>
          <w:lang w:eastAsia="pl-PL"/>
        </w:rPr>
        <w:t xml:space="preserve"> </w:t>
      </w:r>
      <w:r w:rsidR="003F3A4A" w:rsidRPr="00221380">
        <w:rPr>
          <w:rFonts w:eastAsia="Times New Roman" w:cstheme="minorHAnsi"/>
          <w:sz w:val="22"/>
          <w:lang w:eastAsia="pl-PL"/>
        </w:rPr>
        <w:t>591,72 zł</w:t>
      </w:r>
      <w:r w:rsidRPr="00221380">
        <w:rPr>
          <w:rFonts w:eastAsia="Times New Roman" w:cstheme="minorHAnsi"/>
          <w:sz w:val="22"/>
          <w:lang w:eastAsia="pl-PL"/>
        </w:rPr>
        <w:t>)</w:t>
      </w:r>
      <w:r w:rsidR="003F3A4A" w:rsidRPr="00221380">
        <w:rPr>
          <w:rFonts w:eastAsia="Times New Roman" w:cstheme="minorHAnsi"/>
          <w:sz w:val="22"/>
          <w:lang w:eastAsia="pl-PL"/>
        </w:rPr>
        <w:t>.</w:t>
      </w:r>
      <w:r w:rsidRPr="00221380">
        <w:rPr>
          <w:rFonts w:eastAsia="Times New Roman" w:cstheme="minorHAnsi"/>
          <w:sz w:val="22"/>
          <w:lang w:eastAsia="pl-PL"/>
        </w:rPr>
        <w:t xml:space="preserve"> </w:t>
      </w:r>
      <w:r w:rsidR="003F3A4A" w:rsidRPr="00221380">
        <w:rPr>
          <w:rFonts w:eastAsia="Times New Roman" w:cstheme="minorHAnsi"/>
          <w:sz w:val="22"/>
          <w:lang w:eastAsia="pl-PL"/>
        </w:rPr>
        <w:t>W dziale tym ponoszono wydatki na wpłaty na rzecz Izb Rolniczych w wysokości 2% od uzyskanych wpływów z podatku rolnego w kwocie 3</w:t>
      </w:r>
      <w:r w:rsidR="00AE34E6" w:rsidRPr="00221380">
        <w:rPr>
          <w:rFonts w:eastAsia="Times New Roman" w:cstheme="minorHAnsi"/>
          <w:sz w:val="22"/>
          <w:lang w:eastAsia="pl-PL"/>
        </w:rPr>
        <w:t xml:space="preserve"> </w:t>
      </w:r>
      <w:r w:rsidR="003F3A4A" w:rsidRPr="00221380">
        <w:rPr>
          <w:rFonts w:eastAsia="Times New Roman" w:cstheme="minorHAnsi"/>
          <w:sz w:val="22"/>
          <w:lang w:eastAsia="pl-PL"/>
        </w:rPr>
        <w:t>359,44 zł na zakładany plan 3</w:t>
      </w:r>
      <w:r w:rsidR="00C615DF">
        <w:rPr>
          <w:rFonts w:eastAsia="Times New Roman" w:cstheme="minorHAnsi"/>
          <w:sz w:val="22"/>
          <w:lang w:eastAsia="pl-PL"/>
        </w:rPr>
        <w:t> </w:t>
      </w:r>
      <w:r w:rsidR="003F3A4A" w:rsidRPr="00221380">
        <w:rPr>
          <w:rFonts w:eastAsia="Times New Roman" w:cstheme="minorHAnsi"/>
          <w:sz w:val="22"/>
          <w:lang w:eastAsia="pl-PL"/>
        </w:rPr>
        <w:t>379</w:t>
      </w:r>
      <w:r w:rsidR="00C615DF">
        <w:rPr>
          <w:rFonts w:eastAsia="Times New Roman" w:cstheme="minorHAnsi"/>
          <w:sz w:val="22"/>
          <w:lang w:eastAsia="pl-PL"/>
        </w:rPr>
        <w:t xml:space="preserve"> </w:t>
      </w:r>
      <w:r w:rsidR="003F3A4A" w:rsidRPr="00221380">
        <w:rPr>
          <w:rFonts w:eastAsia="Times New Roman" w:cstheme="minorHAnsi"/>
          <w:sz w:val="22"/>
          <w:lang w:eastAsia="pl-PL"/>
        </w:rPr>
        <w:t>zł</w:t>
      </w:r>
      <w:r w:rsidR="00191650">
        <w:rPr>
          <w:rFonts w:eastAsia="Times New Roman" w:cstheme="minorHAnsi"/>
          <w:sz w:val="22"/>
          <w:lang w:eastAsia="pl-PL"/>
        </w:rPr>
        <w:t xml:space="preserve"> (</w:t>
      </w:r>
      <w:r w:rsidR="003F3A4A" w:rsidRPr="00221380">
        <w:rPr>
          <w:rFonts w:eastAsia="Times New Roman" w:cstheme="minorHAnsi"/>
          <w:sz w:val="22"/>
          <w:lang w:eastAsia="pl-PL"/>
        </w:rPr>
        <w:t>99,42 %</w:t>
      </w:r>
      <w:r w:rsidR="00191650">
        <w:rPr>
          <w:rFonts w:eastAsia="Times New Roman" w:cstheme="minorHAnsi"/>
          <w:sz w:val="22"/>
          <w:lang w:eastAsia="pl-PL"/>
        </w:rPr>
        <w:t>)</w:t>
      </w:r>
      <w:r w:rsidR="003F3A4A" w:rsidRPr="00221380">
        <w:rPr>
          <w:rFonts w:eastAsia="Times New Roman" w:cstheme="minorHAnsi"/>
          <w:sz w:val="22"/>
          <w:lang w:eastAsia="pl-PL"/>
        </w:rPr>
        <w:t xml:space="preserve"> oraz  sfinansowano z dotacji celowej z budżetu państwa koszty związane ze zwrotem podatku akcyzowego zawartego w cenie oleju napędowego wykorzystywanego do produkcji rolnej w kwocie 507</w:t>
      </w:r>
      <w:r w:rsidR="00AE34E6" w:rsidRPr="00221380">
        <w:rPr>
          <w:rFonts w:eastAsia="Times New Roman" w:cstheme="minorHAnsi"/>
          <w:sz w:val="22"/>
          <w:lang w:eastAsia="pl-PL"/>
        </w:rPr>
        <w:t xml:space="preserve"> </w:t>
      </w:r>
      <w:r w:rsidR="003F3A4A" w:rsidRPr="00221380">
        <w:rPr>
          <w:rFonts w:eastAsia="Times New Roman" w:cstheme="minorHAnsi"/>
          <w:sz w:val="22"/>
          <w:lang w:eastAsia="pl-PL"/>
        </w:rPr>
        <w:t xml:space="preserve">232,28 zł </w:t>
      </w:r>
      <w:r w:rsidR="00191650">
        <w:rPr>
          <w:rFonts w:eastAsia="Times New Roman" w:cstheme="minorHAnsi"/>
          <w:sz w:val="22"/>
          <w:lang w:eastAsia="pl-PL"/>
        </w:rPr>
        <w:t>(</w:t>
      </w:r>
      <w:r w:rsidR="003F3A4A" w:rsidRPr="00221380">
        <w:rPr>
          <w:rFonts w:eastAsia="Times New Roman" w:cstheme="minorHAnsi"/>
          <w:sz w:val="22"/>
          <w:lang w:eastAsia="pl-PL"/>
        </w:rPr>
        <w:t>100 %</w:t>
      </w:r>
      <w:r w:rsidR="00191650">
        <w:rPr>
          <w:rFonts w:eastAsia="Times New Roman" w:cstheme="minorHAnsi"/>
          <w:sz w:val="22"/>
          <w:lang w:eastAsia="pl-PL"/>
        </w:rPr>
        <w:t>)</w:t>
      </w:r>
      <w:r w:rsidR="003F3A4A" w:rsidRPr="00221380">
        <w:rPr>
          <w:rFonts w:eastAsia="Times New Roman" w:cstheme="minorHAnsi"/>
          <w:sz w:val="22"/>
          <w:lang w:eastAsia="pl-PL"/>
        </w:rPr>
        <w:t>.</w:t>
      </w:r>
    </w:p>
    <w:p w:rsidR="003F3A4A" w:rsidRPr="00221380" w:rsidRDefault="003F3A4A" w:rsidP="00AE34E6">
      <w:pPr>
        <w:spacing w:after="120" w:line="240" w:lineRule="auto"/>
        <w:jc w:val="both"/>
        <w:rPr>
          <w:rFonts w:eastAsia="Times New Roman" w:cstheme="minorHAnsi"/>
          <w:sz w:val="22"/>
          <w:lang w:eastAsia="pl-PL"/>
        </w:rPr>
      </w:pPr>
      <w:r w:rsidRPr="00221380">
        <w:rPr>
          <w:rFonts w:eastAsia="Times New Roman" w:cstheme="minorHAnsi"/>
          <w:sz w:val="22"/>
          <w:lang w:eastAsia="pl-PL"/>
        </w:rPr>
        <w:t>Natomiast na zaplanowane w tym dziale wydatki majątkowe w kwocie 100</w:t>
      </w:r>
      <w:r w:rsidR="00AE34E6" w:rsidRPr="00221380">
        <w:rPr>
          <w:rFonts w:eastAsia="Times New Roman" w:cstheme="minorHAnsi"/>
          <w:sz w:val="22"/>
          <w:lang w:eastAsia="pl-PL"/>
        </w:rPr>
        <w:t xml:space="preserve"> </w:t>
      </w:r>
      <w:r w:rsidRPr="00221380">
        <w:rPr>
          <w:rFonts w:eastAsia="Times New Roman" w:cstheme="minorHAnsi"/>
          <w:sz w:val="22"/>
          <w:lang w:eastAsia="pl-PL"/>
        </w:rPr>
        <w:t>000 zł</w:t>
      </w:r>
      <w:r w:rsidR="00AE34E6" w:rsidRPr="00221380">
        <w:rPr>
          <w:rFonts w:eastAsia="Times New Roman" w:cstheme="minorHAnsi"/>
          <w:sz w:val="22"/>
          <w:lang w:eastAsia="pl-PL"/>
        </w:rPr>
        <w:t>,</w:t>
      </w:r>
      <w:r w:rsidRPr="00221380">
        <w:rPr>
          <w:rFonts w:eastAsia="Times New Roman" w:cstheme="minorHAnsi"/>
          <w:sz w:val="22"/>
          <w:lang w:eastAsia="pl-PL"/>
        </w:rPr>
        <w:t xml:space="preserve"> tj</w:t>
      </w:r>
      <w:r w:rsidR="00AE34E6" w:rsidRPr="00221380">
        <w:rPr>
          <w:rFonts w:eastAsia="Times New Roman" w:cstheme="minorHAnsi"/>
          <w:sz w:val="22"/>
          <w:lang w:eastAsia="pl-PL"/>
        </w:rPr>
        <w:t>.</w:t>
      </w:r>
      <w:r w:rsidRPr="00221380">
        <w:rPr>
          <w:rFonts w:eastAsia="Times New Roman" w:cstheme="minorHAnsi"/>
          <w:sz w:val="22"/>
          <w:lang w:eastAsia="pl-PL"/>
        </w:rPr>
        <w:t xml:space="preserve"> na zadanie „</w:t>
      </w:r>
      <w:r w:rsidR="00AE34E6" w:rsidRPr="00221380">
        <w:rPr>
          <w:rFonts w:eastAsia="Times New Roman" w:cstheme="minorHAnsi"/>
          <w:sz w:val="22"/>
          <w:lang w:eastAsia="pl-PL"/>
        </w:rPr>
        <w:t>R</w:t>
      </w:r>
      <w:r w:rsidRPr="00221380">
        <w:rPr>
          <w:rFonts w:eastAsia="Times New Roman" w:cstheme="minorHAnsi"/>
          <w:sz w:val="22"/>
          <w:lang w:eastAsia="pl-PL"/>
        </w:rPr>
        <w:t>ozbudowa ujęcia wody w miejscowości Kaliszkowice Ołobockie (wykonanie odwiertu Nr 4)” wydatkowano środki w kwocie 100</w:t>
      </w:r>
      <w:r w:rsidR="00AE34E6" w:rsidRPr="00221380">
        <w:rPr>
          <w:rFonts w:eastAsia="Times New Roman" w:cstheme="minorHAnsi"/>
          <w:sz w:val="22"/>
          <w:lang w:eastAsia="pl-PL"/>
        </w:rPr>
        <w:t xml:space="preserve"> </w:t>
      </w:r>
      <w:r w:rsidRPr="00221380">
        <w:rPr>
          <w:rFonts w:eastAsia="Times New Roman" w:cstheme="minorHAnsi"/>
          <w:sz w:val="22"/>
          <w:lang w:eastAsia="pl-PL"/>
        </w:rPr>
        <w:t>000  zł</w:t>
      </w:r>
      <w:r w:rsidR="00AE34E6" w:rsidRPr="00221380">
        <w:rPr>
          <w:rFonts w:eastAsia="Times New Roman" w:cstheme="minorHAnsi"/>
          <w:sz w:val="22"/>
          <w:lang w:eastAsia="pl-PL"/>
        </w:rPr>
        <w:t>,</w:t>
      </w:r>
      <w:r w:rsidRPr="00221380">
        <w:rPr>
          <w:rFonts w:eastAsia="Times New Roman" w:cstheme="minorHAnsi"/>
          <w:sz w:val="22"/>
          <w:lang w:eastAsia="pl-PL"/>
        </w:rPr>
        <w:t xml:space="preserve"> z czego w 2020 </w:t>
      </w:r>
      <w:r w:rsidR="00AE34E6" w:rsidRPr="00221380">
        <w:rPr>
          <w:rFonts w:eastAsia="Times New Roman" w:cstheme="minorHAnsi"/>
          <w:sz w:val="22"/>
          <w:lang w:eastAsia="pl-PL"/>
        </w:rPr>
        <w:t xml:space="preserve">r. </w:t>
      </w:r>
      <w:r w:rsidRPr="00221380">
        <w:rPr>
          <w:rFonts w:eastAsia="Times New Roman" w:cstheme="minorHAnsi"/>
          <w:sz w:val="22"/>
          <w:lang w:eastAsia="pl-PL"/>
        </w:rPr>
        <w:t>kwotę 15</w:t>
      </w:r>
      <w:r w:rsidR="00AE34E6" w:rsidRPr="00221380">
        <w:rPr>
          <w:rFonts w:eastAsia="Times New Roman" w:cstheme="minorHAnsi"/>
          <w:sz w:val="22"/>
          <w:lang w:eastAsia="pl-PL"/>
        </w:rPr>
        <w:t xml:space="preserve"> </w:t>
      </w:r>
      <w:r w:rsidRPr="00221380">
        <w:rPr>
          <w:rFonts w:eastAsia="Times New Roman" w:cstheme="minorHAnsi"/>
          <w:sz w:val="22"/>
          <w:lang w:eastAsia="pl-PL"/>
        </w:rPr>
        <w:t>219,76 zł na wykonanie analizy wody surowej oraz  opracowanie dokumentacji na wykonanie urządzenia wodnego ( obudowa studni, głowica studni i zamontowanie pompy)</w:t>
      </w:r>
      <w:r w:rsidR="00AE34E6" w:rsidRPr="00221380">
        <w:rPr>
          <w:rFonts w:eastAsia="Times New Roman" w:cstheme="minorHAnsi"/>
          <w:sz w:val="22"/>
          <w:lang w:eastAsia="pl-PL"/>
        </w:rPr>
        <w:t xml:space="preserve">, </w:t>
      </w:r>
      <w:r w:rsidRPr="00221380">
        <w:rPr>
          <w:rFonts w:eastAsia="Times New Roman" w:cstheme="minorHAnsi"/>
          <w:sz w:val="22"/>
          <w:lang w:eastAsia="pl-PL"/>
        </w:rPr>
        <w:t xml:space="preserve"> natomiast dla kwoty 84780,24 zł ustalono plan finansowy wydatków niewygasających z upływem roku budżetowego 2020 Uchwałą Nr XXII/159/2020 Rady Miejskiej w Mikstacie z dnia 18 grudnia 2020 roku z ostatecznym terminem ich realizacji do 30 czerwca 2021 r.</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Zadanie było ujęte w wykazie przedsięwzięć do WPF do realizacji w latach 2015–2020</w:t>
      </w:r>
      <w:r w:rsidR="00AE34E6" w:rsidRPr="00221380">
        <w:rPr>
          <w:rFonts w:eastAsia="Times New Roman" w:cstheme="minorHAnsi"/>
          <w:sz w:val="22"/>
          <w:lang w:eastAsia="pl-PL"/>
        </w:rPr>
        <w:t xml:space="preserve"> </w:t>
      </w:r>
      <w:r w:rsidRPr="00221380">
        <w:rPr>
          <w:rFonts w:eastAsia="Times New Roman" w:cstheme="minorHAnsi"/>
          <w:sz w:val="22"/>
          <w:lang w:eastAsia="pl-PL"/>
        </w:rPr>
        <w:t>o planowanych łącznych nakładach w kwocie 380</w:t>
      </w:r>
      <w:r w:rsidR="00191650">
        <w:rPr>
          <w:rFonts w:eastAsia="Times New Roman" w:cstheme="minorHAnsi"/>
          <w:sz w:val="22"/>
          <w:lang w:eastAsia="pl-PL"/>
        </w:rPr>
        <w:t xml:space="preserve"> </w:t>
      </w:r>
      <w:r w:rsidRPr="00221380">
        <w:rPr>
          <w:rFonts w:eastAsia="Times New Roman" w:cstheme="minorHAnsi"/>
          <w:sz w:val="22"/>
          <w:lang w:eastAsia="pl-PL"/>
        </w:rPr>
        <w:t>978,00 zł, z których to do końca roku 2020 zrealizowano kwotę 299</w:t>
      </w:r>
      <w:r w:rsidR="00191650">
        <w:rPr>
          <w:rFonts w:eastAsia="Times New Roman" w:cstheme="minorHAnsi"/>
          <w:sz w:val="22"/>
          <w:lang w:eastAsia="pl-PL"/>
        </w:rPr>
        <w:t xml:space="preserve"> </w:t>
      </w:r>
      <w:r w:rsidRPr="00221380">
        <w:rPr>
          <w:rFonts w:eastAsia="Times New Roman" w:cstheme="minorHAnsi"/>
          <w:sz w:val="22"/>
          <w:lang w:eastAsia="pl-PL"/>
        </w:rPr>
        <w:t xml:space="preserve">619,39 zł </w:t>
      </w:r>
      <w:r w:rsidR="00191650">
        <w:rPr>
          <w:rFonts w:eastAsia="Times New Roman" w:cstheme="minorHAnsi"/>
          <w:sz w:val="22"/>
          <w:lang w:eastAsia="pl-PL"/>
        </w:rPr>
        <w:t>(</w:t>
      </w:r>
      <w:r w:rsidRPr="00221380">
        <w:rPr>
          <w:rFonts w:eastAsia="Times New Roman" w:cstheme="minorHAnsi"/>
          <w:sz w:val="22"/>
          <w:lang w:eastAsia="pl-PL"/>
        </w:rPr>
        <w:t>78,64 %</w:t>
      </w:r>
      <w:r w:rsidR="00191650">
        <w:rPr>
          <w:rFonts w:eastAsia="Times New Roman" w:cstheme="minorHAnsi"/>
          <w:sz w:val="22"/>
          <w:lang w:eastAsia="pl-PL"/>
        </w:rPr>
        <w:t>)</w:t>
      </w:r>
      <w:r w:rsidRPr="00221380">
        <w:rPr>
          <w:rFonts w:eastAsia="Times New Roman" w:cstheme="minorHAnsi"/>
          <w:sz w:val="22"/>
          <w:lang w:eastAsia="pl-PL"/>
        </w:rPr>
        <w:t>.</w:t>
      </w:r>
    </w:p>
    <w:p w:rsidR="003F3A4A" w:rsidRPr="00221380" w:rsidRDefault="00AE34E6" w:rsidP="00AE34E6">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020 Leśnictwo – </w:t>
      </w:r>
      <w:r w:rsidR="003F3A4A" w:rsidRPr="00221380">
        <w:rPr>
          <w:rFonts w:eastAsia="Times New Roman" w:cstheme="minorHAnsi"/>
          <w:sz w:val="22"/>
          <w:lang w:eastAsia="pl-PL"/>
        </w:rPr>
        <w:t>wydatki zrealizowano w 88,90 %. Na plan 33</w:t>
      </w:r>
      <w:r w:rsidRPr="00221380">
        <w:rPr>
          <w:rFonts w:eastAsia="Times New Roman" w:cstheme="minorHAnsi"/>
          <w:sz w:val="22"/>
          <w:lang w:eastAsia="pl-PL"/>
        </w:rPr>
        <w:t xml:space="preserve"> </w:t>
      </w:r>
      <w:r w:rsidR="003F3A4A" w:rsidRPr="00221380">
        <w:rPr>
          <w:rFonts w:eastAsia="Times New Roman" w:cstheme="minorHAnsi"/>
          <w:sz w:val="22"/>
          <w:lang w:eastAsia="pl-PL"/>
        </w:rPr>
        <w:t>500 zł wydatkowano 29</w:t>
      </w:r>
      <w:r w:rsidRPr="00221380">
        <w:rPr>
          <w:rFonts w:eastAsia="Times New Roman" w:cstheme="minorHAnsi"/>
          <w:sz w:val="22"/>
          <w:lang w:eastAsia="pl-PL"/>
        </w:rPr>
        <w:t xml:space="preserve"> </w:t>
      </w:r>
      <w:r w:rsidR="003F3A4A" w:rsidRPr="00221380">
        <w:rPr>
          <w:rFonts w:eastAsia="Times New Roman" w:cstheme="minorHAnsi"/>
          <w:sz w:val="22"/>
          <w:lang w:eastAsia="pl-PL"/>
        </w:rPr>
        <w:t>780,63 zł na zakup usług związanych z pozyskaniem drewna,  części i paliwa do pilarki spalinowej oraz zapłatę podatku leśnego.</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Na niższy  wskaźnik wykonania wydatków miały wpływ mniejsze koszty eksploatacji pilarki spalinowej (zakup paliwa i części) wykorzystywanej do pozyskiwania drewna z uwagi na mniejsze zainteresowanie kupnem drewna, co było  spowodowane  wystąpieniem pandemii.</w:t>
      </w:r>
    </w:p>
    <w:p w:rsidR="003F3A4A" w:rsidRPr="00221380" w:rsidRDefault="00AE34E6" w:rsidP="00AE34E6">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400 Wytwarzanie i zaopatrzenie w energię elektryczną, gaz i wodę – </w:t>
      </w:r>
      <w:r w:rsidR="003F3A4A" w:rsidRPr="00221380">
        <w:rPr>
          <w:rFonts w:eastAsia="Times New Roman" w:cstheme="minorHAnsi"/>
          <w:sz w:val="22"/>
          <w:lang w:eastAsia="pl-PL"/>
        </w:rPr>
        <w:t>na plan 1</w:t>
      </w:r>
      <w:r w:rsidRPr="00221380">
        <w:rPr>
          <w:rFonts w:eastAsia="Times New Roman" w:cstheme="minorHAnsi"/>
          <w:sz w:val="22"/>
          <w:lang w:eastAsia="pl-PL"/>
        </w:rPr>
        <w:t> </w:t>
      </w:r>
      <w:r w:rsidR="003F3A4A" w:rsidRPr="00221380">
        <w:rPr>
          <w:rFonts w:eastAsia="Times New Roman" w:cstheme="minorHAnsi"/>
          <w:sz w:val="22"/>
          <w:lang w:eastAsia="pl-PL"/>
        </w:rPr>
        <w:t>160</w:t>
      </w:r>
      <w:r w:rsidRPr="00221380">
        <w:rPr>
          <w:rFonts w:eastAsia="Times New Roman" w:cstheme="minorHAnsi"/>
          <w:sz w:val="22"/>
          <w:lang w:eastAsia="pl-PL"/>
        </w:rPr>
        <w:t xml:space="preserve"> </w:t>
      </w:r>
      <w:r w:rsidR="003F3A4A" w:rsidRPr="00221380">
        <w:rPr>
          <w:rFonts w:eastAsia="Times New Roman" w:cstheme="minorHAnsi"/>
          <w:sz w:val="22"/>
          <w:lang w:eastAsia="pl-PL"/>
        </w:rPr>
        <w:t>400 zł wydatki zrealizowano w kwocie 1</w:t>
      </w:r>
      <w:r w:rsidRPr="00221380">
        <w:rPr>
          <w:rFonts w:eastAsia="Times New Roman" w:cstheme="minorHAnsi"/>
          <w:sz w:val="22"/>
          <w:lang w:eastAsia="pl-PL"/>
        </w:rPr>
        <w:t> </w:t>
      </w:r>
      <w:r w:rsidR="003F3A4A" w:rsidRPr="00221380">
        <w:rPr>
          <w:rFonts w:eastAsia="Times New Roman" w:cstheme="minorHAnsi"/>
          <w:sz w:val="22"/>
          <w:lang w:eastAsia="pl-PL"/>
        </w:rPr>
        <w:t>128</w:t>
      </w:r>
      <w:r w:rsidRPr="00221380">
        <w:rPr>
          <w:rFonts w:eastAsia="Times New Roman" w:cstheme="minorHAnsi"/>
          <w:sz w:val="22"/>
          <w:lang w:eastAsia="pl-PL"/>
        </w:rPr>
        <w:t xml:space="preserve"> </w:t>
      </w:r>
      <w:r w:rsidR="003F3A4A" w:rsidRPr="00221380">
        <w:rPr>
          <w:rFonts w:eastAsia="Times New Roman" w:cstheme="minorHAnsi"/>
          <w:sz w:val="22"/>
          <w:lang w:eastAsia="pl-PL"/>
        </w:rPr>
        <w:t>540,01 zł</w:t>
      </w:r>
      <w:r w:rsidR="00191650">
        <w:rPr>
          <w:rFonts w:eastAsia="Times New Roman" w:cstheme="minorHAnsi"/>
          <w:sz w:val="22"/>
          <w:lang w:eastAsia="pl-PL"/>
        </w:rPr>
        <w:t xml:space="preserve"> (</w:t>
      </w:r>
      <w:r w:rsidR="003F3A4A" w:rsidRPr="00221380">
        <w:rPr>
          <w:rFonts w:eastAsia="Times New Roman" w:cstheme="minorHAnsi"/>
          <w:sz w:val="22"/>
          <w:lang w:eastAsia="pl-PL"/>
        </w:rPr>
        <w:t>97,25 %</w:t>
      </w:r>
      <w:r w:rsidR="00191650">
        <w:rPr>
          <w:rFonts w:eastAsia="Times New Roman" w:cstheme="minorHAnsi"/>
          <w:sz w:val="22"/>
          <w:lang w:eastAsia="pl-PL"/>
        </w:rPr>
        <w:t>)</w:t>
      </w:r>
      <w:r w:rsidR="003F3A4A" w:rsidRPr="00221380">
        <w:rPr>
          <w:rFonts w:eastAsia="Times New Roman" w:cstheme="minorHAnsi"/>
          <w:sz w:val="22"/>
          <w:lang w:eastAsia="pl-PL"/>
        </w:rPr>
        <w:t>.</w:t>
      </w:r>
      <w:r w:rsidRPr="00221380">
        <w:rPr>
          <w:rFonts w:eastAsia="Times New Roman" w:cstheme="minorHAnsi"/>
          <w:sz w:val="22"/>
          <w:lang w:eastAsia="pl-PL"/>
        </w:rPr>
        <w:t xml:space="preserve"> </w:t>
      </w:r>
      <w:r w:rsidR="003F3A4A" w:rsidRPr="00221380">
        <w:rPr>
          <w:rFonts w:eastAsia="Times New Roman" w:cstheme="minorHAnsi"/>
          <w:sz w:val="22"/>
          <w:lang w:eastAsia="pl-PL"/>
        </w:rPr>
        <w:t xml:space="preserve">Wydatki obejmują koszty związane z wytwarzaniem i zaopatrzeniem odbiorców w wodę z wyjątkiem kosztów zatrudnionych </w:t>
      </w:r>
      <w:r w:rsidR="003F3A4A" w:rsidRPr="00221380">
        <w:rPr>
          <w:rFonts w:eastAsia="Times New Roman" w:cstheme="minorHAnsi"/>
          <w:sz w:val="22"/>
          <w:lang w:eastAsia="pl-PL"/>
        </w:rPr>
        <w:lastRenderedPageBreak/>
        <w:t xml:space="preserve">pracowników, które są sklasyfikowane w dziale 750 Administracja publiczna, gdyż są to pracownicy urzędu. </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Na nieco niższy  wskaźnik wykonania wydatków w tym dziale ma wpływ realizacja wydatków bieżących, w szczególności związanych z zakupem usług pozostałych i remontowych (mniejsza ilość awarii) oraz mniejsze niż zakładano naliczone przez Wody Polskie opłaty zmienne na podstawie wydobycia wody w danym kwartale, co na etapie planowania jest trudne do oszacowania.</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Natomiast planowane wydatki majątkowe na zakupy inwestycyjne</w:t>
      </w:r>
      <w:r w:rsidR="00AE34E6" w:rsidRPr="00221380">
        <w:rPr>
          <w:rFonts w:eastAsia="Times New Roman" w:cstheme="minorHAnsi"/>
          <w:sz w:val="22"/>
          <w:lang w:eastAsia="pl-PL"/>
        </w:rPr>
        <w:t>,</w:t>
      </w:r>
      <w:r w:rsidRPr="00221380">
        <w:rPr>
          <w:rFonts w:eastAsia="Times New Roman" w:cstheme="minorHAnsi"/>
          <w:sz w:val="22"/>
          <w:lang w:eastAsia="pl-PL"/>
        </w:rPr>
        <w:t xml:space="preserve"> tj. na „</w:t>
      </w:r>
      <w:r w:rsidR="00AE34E6" w:rsidRPr="00221380">
        <w:rPr>
          <w:rFonts w:eastAsia="Times New Roman" w:cstheme="minorHAnsi"/>
          <w:sz w:val="22"/>
          <w:lang w:eastAsia="pl-PL"/>
        </w:rPr>
        <w:t>Z</w:t>
      </w:r>
      <w:r w:rsidRPr="00221380">
        <w:rPr>
          <w:rFonts w:eastAsia="Times New Roman" w:cstheme="minorHAnsi"/>
          <w:sz w:val="22"/>
          <w:lang w:eastAsia="pl-PL"/>
        </w:rPr>
        <w:t>akup pompy wodociągowej” zostały zrealizowane w kwocie 14</w:t>
      </w:r>
      <w:r w:rsidR="00AE34E6" w:rsidRPr="00221380">
        <w:rPr>
          <w:rFonts w:eastAsia="Times New Roman" w:cstheme="minorHAnsi"/>
          <w:sz w:val="22"/>
          <w:lang w:eastAsia="pl-PL"/>
        </w:rPr>
        <w:t xml:space="preserve"> </w:t>
      </w:r>
      <w:r w:rsidRPr="00221380">
        <w:rPr>
          <w:rFonts w:eastAsia="Times New Roman" w:cstheme="minorHAnsi"/>
          <w:sz w:val="22"/>
          <w:lang w:eastAsia="pl-PL"/>
        </w:rPr>
        <w:t>609,08 zł</w:t>
      </w:r>
      <w:r w:rsidR="00AE34E6" w:rsidRPr="00221380">
        <w:rPr>
          <w:rFonts w:eastAsia="Times New Roman" w:cstheme="minorHAnsi"/>
          <w:sz w:val="22"/>
          <w:lang w:eastAsia="pl-PL"/>
        </w:rPr>
        <w:t>,</w:t>
      </w:r>
      <w:r w:rsidRPr="00221380">
        <w:rPr>
          <w:rFonts w:eastAsia="Times New Roman" w:cstheme="minorHAnsi"/>
          <w:sz w:val="22"/>
          <w:lang w:eastAsia="pl-PL"/>
        </w:rPr>
        <w:t xml:space="preserve"> na zakładany plan 15</w:t>
      </w:r>
      <w:r w:rsidR="00AE34E6" w:rsidRPr="00221380">
        <w:rPr>
          <w:rFonts w:eastAsia="Times New Roman" w:cstheme="minorHAnsi"/>
          <w:sz w:val="22"/>
          <w:lang w:eastAsia="pl-PL"/>
        </w:rPr>
        <w:t xml:space="preserve"> </w:t>
      </w:r>
      <w:r w:rsidRPr="00221380">
        <w:rPr>
          <w:rFonts w:eastAsia="Times New Roman" w:cstheme="minorHAnsi"/>
          <w:sz w:val="22"/>
          <w:lang w:eastAsia="pl-PL"/>
        </w:rPr>
        <w:t>000,00 zł</w:t>
      </w:r>
      <w:r w:rsidR="00C615DF">
        <w:rPr>
          <w:rFonts w:eastAsia="Times New Roman" w:cstheme="minorHAnsi"/>
          <w:sz w:val="22"/>
          <w:lang w:eastAsia="pl-PL"/>
        </w:rPr>
        <w:t xml:space="preserve"> (</w:t>
      </w:r>
      <w:r w:rsidRPr="00221380">
        <w:rPr>
          <w:rFonts w:eastAsia="Times New Roman" w:cstheme="minorHAnsi"/>
          <w:sz w:val="22"/>
          <w:lang w:eastAsia="pl-PL"/>
        </w:rPr>
        <w:t>97,39 %</w:t>
      </w:r>
      <w:r w:rsidR="00C615DF">
        <w:rPr>
          <w:rFonts w:eastAsia="Times New Roman" w:cstheme="minorHAnsi"/>
          <w:sz w:val="22"/>
          <w:lang w:eastAsia="pl-PL"/>
        </w:rPr>
        <w:t xml:space="preserve">). </w:t>
      </w:r>
      <w:r w:rsidR="00AE34E6" w:rsidRPr="00221380">
        <w:rPr>
          <w:rFonts w:eastAsia="Times New Roman" w:cstheme="minorHAnsi"/>
          <w:sz w:val="22"/>
          <w:lang w:eastAsia="pl-PL"/>
        </w:rPr>
        <w:t xml:space="preserve"> </w:t>
      </w:r>
    </w:p>
    <w:p w:rsidR="003F3A4A" w:rsidRPr="00221380" w:rsidRDefault="00AE34E6"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Pon</w:t>
      </w:r>
      <w:r w:rsidR="003F3A4A" w:rsidRPr="00221380">
        <w:rPr>
          <w:rFonts w:eastAsia="Times New Roman" w:cstheme="minorHAnsi"/>
          <w:sz w:val="22"/>
          <w:lang w:eastAsia="pl-PL"/>
        </w:rPr>
        <w:t>iesione wydatki w § 4610 – koszty postępowania sądowego i prokuratorskiego w kwocie 4</w:t>
      </w:r>
      <w:r w:rsidRPr="00221380">
        <w:rPr>
          <w:rFonts w:eastAsia="Times New Roman" w:cstheme="minorHAnsi"/>
          <w:sz w:val="22"/>
          <w:lang w:eastAsia="pl-PL"/>
        </w:rPr>
        <w:t xml:space="preserve"> </w:t>
      </w:r>
      <w:r w:rsidR="003F3A4A" w:rsidRPr="00221380">
        <w:rPr>
          <w:rFonts w:eastAsia="Times New Roman" w:cstheme="minorHAnsi"/>
          <w:sz w:val="22"/>
          <w:lang w:eastAsia="pl-PL"/>
        </w:rPr>
        <w:t>684,77 zł dotyczą kosztów egzekucji komorniczej i sądowej od dochodzonych należności za wodę.</w:t>
      </w:r>
    </w:p>
    <w:p w:rsidR="003F3A4A" w:rsidRPr="00221380" w:rsidRDefault="00AE34E6" w:rsidP="00AE34E6">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600 Transport i Łączność –</w:t>
      </w:r>
      <w:r w:rsidRPr="00221380">
        <w:rPr>
          <w:rFonts w:eastAsia="Times New Roman" w:cstheme="minorHAnsi"/>
          <w:b/>
          <w:sz w:val="22"/>
          <w:lang w:eastAsia="pl-PL"/>
        </w:rPr>
        <w:t xml:space="preserve"> </w:t>
      </w:r>
      <w:r w:rsidR="003F3A4A" w:rsidRPr="00221380">
        <w:rPr>
          <w:rFonts w:eastAsia="Times New Roman" w:cstheme="minorHAnsi"/>
          <w:sz w:val="22"/>
          <w:lang w:eastAsia="pl-PL"/>
        </w:rPr>
        <w:t>na plan 2</w:t>
      </w:r>
      <w:r w:rsidRPr="00221380">
        <w:rPr>
          <w:rFonts w:eastAsia="Times New Roman" w:cstheme="minorHAnsi"/>
          <w:sz w:val="22"/>
          <w:lang w:eastAsia="pl-PL"/>
        </w:rPr>
        <w:t> </w:t>
      </w:r>
      <w:r w:rsidR="003F3A4A" w:rsidRPr="00221380">
        <w:rPr>
          <w:rFonts w:eastAsia="Times New Roman" w:cstheme="minorHAnsi"/>
          <w:sz w:val="22"/>
          <w:lang w:eastAsia="pl-PL"/>
        </w:rPr>
        <w:t>706</w:t>
      </w:r>
      <w:r w:rsidRPr="00221380">
        <w:rPr>
          <w:rFonts w:eastAsia="Times New Roman" w:cstheme="minorHAnsi"/>
          <w:sz w:val="22"/>
          <w:lang w:eastAsia="pl-PL"/>
        </w:rPr>
        <w:t xml:space="preserve"> </w:t>
      </w:r>
      <w:r w:rsidR="003F3A4A" w:rsidRPr="00221380">
        <w:rPr>
          <w:rFonts w:eastAsia="Times New Roman" w:cstheme="minorHAnsi"/>
          <w:sz w:val="22"/>
          <w:lang w:eastAsia="pl-PL"/>
        </w:rPr>
        <w:t>604 zł  wydatki zrealizowano w kwocie 2</w:t>
      </w:r>
      <w:r w:rsidRPr="00221380">
        <w:rPr>
          <w:rFonts w:eastAsia="Times New Roman" w:cstheme="minorHAnsi"/>
          <w:sz w:val="22"/>
          <w:lang w:eastAsia="pl-PL"/>
        </w:rPr>
        <w:t> </w:t>
      </w:r>
      <w:r w:rsidR="003F3A4A" w:rsidRPr="00221380">
        <w:rPr>
          <w:rFonts w:eastAsia="Times New Roman" w:cstheme="minorHAnsi"/>
          <w:sz w:val="22"/>
          <w:lang w:eastAsia="pl-PL"/>
        </w:rPr>
        <w:t>522</w:t>
      </w:r>
      <w:r w:rsidRPr="00221380">
        <w:rPr>
          <w:rFonts w:eastAsia="Times New Roman" w:cstheme="minorHAnsi"/>
          <w:sz w:val="22"/>
          <w:lang w:eastAsia="pl-PL"/>
        </w:rPr>
        <w:t xml:space="preserve"> </w:t>
      </w:r>
      <w:r w:rsidR="003F3A4A" w:rsidRPr="00221380">
        <w:rPr>
          <w:rFonts w:eastAsia="Times New Roman" w:cstheme="minorHAnsi"/>
          <w:sz w:val="22"/>
          <w:lang w:eastAsia="pl-PL"/>
        </w:rPr>
        <w:t>308,02 zł</w:t>
      </w:r>
      <w:r w:rsidR="00C615DF">
        <w:rPr>
          <w:rFonts w:eastAsia="Times New Roman" w:cstheme="minorHAnsi"/>
          <w:sz w:val="22"/>
          <w:lang w:eastAsia="pl-PL"/>
        </w:rPr>
        <w:t xml:space="preserve"> (</w:t>
      </w:r>
      <w:r w:rsidR="003F3A4A" w:rsidRPr="00221380">
        <w:rPr>
          <w:rFonts w:eastAsia="Times New Roman" w:cstheme="minorHAnsi"/>
          <w:sz w:val="22"/>
          <w:lang w:eastAsia="pl-PL"/>
        </w:rPr>
        <w:t>93,19 %</w:t>
      </w:r>
      <w:r w:rsidR="00C615DF">
        <w:rPr>
          <w:rFonts w:eastAsia="Times New Roman" w:cstheme="minorHAnsi"/>
          <w:sz w:val="22"/>
          <w:lang w:eastAsia="pl-PL"/>
        </w:rPr>
        <w:t>)</w:t>
      </w:r>
      <w:r w:rsidR="003F3A4A" w:rsidRPr="00221380">
        <w:rPr>
          <w:rFonts w:eastAsia="Times New Roman" w:cstheme="minorHAnsi"/>
          <w:sz w:val="22"/>
          <w:lang w:eastAsia="pl-PL"/>
        </w:rPr>
        <w:t>. Wydatki na bieżące utrzymanie dróg</w:t>
      </w:r>
      <w:r w:rsidR="00FF2424" w:rsidRPr="00221380">
        <w:rPr>
          <w:rFonts w:eastAsia="Times New Roman" w:cstheme="minorHAnsi"/>
          <w:sz w:val="22"/>
          <w:lang w:eastAsia="pl-PL"/>
        </w:rPr>
        <w:t>,</w:t>
      </w:r>
      <w:r w:rsidR="003F3A4A" w:rsidRPr="00221380">
        <w:rPr>
          <w:rFonts w:eastAsia="Times New Roman" w:cstheme="minorHAnsi"/>
          <w:sz w:val="22"/>
          <w:lang w:eastAsia="pl-PL"/>
        </w:rPr>
        <w:t xml:space="preserve"> tj. akcja zima, naprawy i remonty dróg na zakładany plan 1</w:t>
      </w:r>
      <w:r w:rsidRPr="00221380">
        <w:rPr>
          <w:rFonts w:eastAsia="Times New Roman" w:cstheme="minorHAnsi"/>
          <w:sz w:val="22"/>
          <w:lang w:eastAsia="pl-PL"/>
        </w:rPr>
        <w:t> </w:t>
      </w:r>
      <w:r w:rsidR="003F3A4A" w:rsidRPr="00221380">
        <w:rPr>
          <w:rFonts w:eastAsia="Times New Roman" w:cstheme="minorHAnsi"/>
          <w:sz w:val="22"/>
          <w:lang w:eastAsia="pl-PL"/>
        </w:rPr>
        <w:t>082</w:t>
      </w:r>
      <w:r w:rsidRPr="00221380">
        <w:rPr>
          <w:rFonts w:eastAsia="Times New Roman" w:cstheme="minorHAnsi"/>
          <w:sz w:val="22"/>
          <w:lang w:eastAsia="pl-PL"/>
        </w:rPr>
        <w:t xml:space="preserve"> </w:t>
      </w:r>
      <w:r w:rsidR="003F3A4A" w:rsidRPr="00221380">
        <w:rPr>
          <w:rFonts w:eastAsia="Times New Roman" w:cstheme="minorHAnsi"/>
          <w:sz w:val="22"/>
          <w:lang w:eastAsia="pl-PL"/>
        </w:rPr>
        <w:t>604 zł wydatkowano środki w wysokości 1</w:t>
      </w:r>
      <w:r w:rsidR="00FF2424" w:rsidRPr="00221380">
        <w:rPr>
          <w:rFonts w:eastAsia="Times New Roman" w:cstheme="minorHAnsi"/>
          <w:sz w:val="22"/>
          <w:lang w:eastAsia="pl-PL"/>
        </w:rPr>
        <w:t xml:space="preserve"> </w:t>
      </w:r>
      <w:r w:rsidR="003F3A4A" w:rsidRPr="00221380">
        <w:rPr>
          <w:rFonts w:eastAsia="Times New Roman" w:cstheme="minorHAnsi"/>
          <w:sz w:val="22"/>
          <w:lang w:eastAsia="pl-PL"/>
        </w:rPr>
        <w:t>060</w:t>
      </w:r>
      <w:r w:rsidR="00FF2424" w:rsidRPr="00221380">
        <w:rPr>
          <w:rFonts w:eastAsia="Times New Roman" w:cstheme="minorHAnsi"/>
          <w:sz w:val="22"/>
          <w:lang w:eastAsia="pl-PL"/>
        </w:rPr>
        <w:t xml:space="preserve"> </w:t>
      </w:r>
      <w:r w:rsidR="003F3A4A" w:rsidRPr="00221380">
        <w:rPr>
          <w:rFonts w:eastAsia="Times New Roman" w:cstheme="minorHAnsi"/>
          <w:sz w:val="22"/>
          <w:lang w:eastAsia="pl-PL"/>
        </w:rPr>
        <w:t>754,85 zł</w:t>
      </w:r>
      <w:r w:rsidR="00C615DF">
        <w:rPr>
          <w:rFonts w:eastAsia="Times New Roman" w:cstheme="minorHAnsi"/>
          <w:sz w:val="22"/>
          <w:lang w:eastAsia="pl-PL"/>
        </w:rPr>
        <w:t xml:space="preserve"> (</w:t>
      </w:r>
      <w:r w:rsidR="003F3A4A" w:rsidRPr="00221380">
        <w:rPr>
          <w:rFonts w:eastAsia="Times New Roman" w:cstheme="minorHAnsi"/>
          <w:sz w:val="22"/>
          <w:lang w:eastAsia="pl-PL"/>
        </w:rPr>
        <w:t>97,98 %</w:t>
      </w:r>
      <w:r w:rsidR="00C615DF">
        <w:rPr>
          <w:rFonts w:eastAsia="Times New Roman" w:cstheme="minorHAnsi"/>
          <w:sz w:val="22"/>
          <w:lang w:eastAsia="pl-PL"/>
        </w:rPr>
        <w:t>)</w:t>
      </w:r>
      <w:r w:rsidR="003F3A4A" w:rsidRPr="00221380">
        <w:rPr>
          <w:rFonts w:eastAsia="Times New Roman" w:cstheme="minorHAnsi"/>
          <w:sz w:val="22"/>
          <w:lang w:eastAsia="pl-PL"/>
        </w:rPr>
        <w:t xml:space="preserve">, czyli na poziomie nieco niższym niż zakładano z uwagi na mniejsze potrzeby w szczególności w zakresie zimowego utrzymania dróg. </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Zaplanowane w tym dziale wydatki na dopłatę do usługi w zakresie transportu zbiorowego do linii Ostrów Wlkp</w:t>
      </w:r>
      <w:r w:rsidR="00FF2424" w:rsidRPr="00221380">
        <w:rPr>
          <w:rFonts w:eastAsia="Times New Roman" w:cstheme="minorHAnsi"/>
          <w:sz w:val="22"/>
          <w:lang w:eastAsia="pl-PL"/>
        </w:rPr>
        <w:t>.</w:t>
      </w:r>
      <w:r w:rsidRPr="00221380">
        <w:rPr>
          <w:rFonts w:eastAsia="Times New Roman" w:cstheme="minorHAnsi"/>
          <w:sz w:val="22"/>
          <w:lang w:eastAsia="pl-PL"/>
        </w:rPr>
        <w:t xml:space="preserve"> – Przygodzice – Kaliszkowice Kaliskie zrealizowano w kwocie 45</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w:t>
      </w:r>
      <w:r w:rsidR="00FF2424" w:rsidRPr="00221380">
        <w:rPr>
          <w:rFonts w:eastAsia="Times New Roman" w:cstheme="minorHAnsi"/>
          <w:sz w:val="22"/>
          <w:lang w:eastAsia="pl-PL"/>
        </w:rPr>
        <w:t>,</w:t>
      </w:r>
      <w:r w:rsidRPr="00221380">
        <w:rPr>
          <w:rFonts w:eastAsia="Times New Roman" w:cstheme="minorHAnsi"/>
          <w:sz w:val="22"/>
          <w:lang w:eastAsia="pl-PL"/>
        </w:rPr>
        <w:t xml:space="preserve"> na zakładany plan 46</w:t>
      </w:r>
      <w:r w:rsidR="00FF2424" w:rsidRPr="00221380">
        <w:rPr>
          <w:rFonts w:eastAsia="Times New Roman" w:cstheme="minorHAnsi"/>
          <w:sz w:val="22"/>
          <w:lang w:eastAsia="pl-PL"/>
        </w:rPr>
        <w:t xml:space="preserve"> </w:t>
      </w:r>
      <w:r w:rsidRPr="00221380">
        <w:rPr>
          <w:rFonts w:eastAsia="Times New Roman" w:cstheme="minorHAnsi"/>
          <w:sz w:val="22"/>
          <w:lang w:eastAsia="pl-PL"/>
        </w:rPr>
        <w:t xml:space="preserve">000 zł </w:t>
      </w:r>
      <w:r w:rsidR="00C615DF">
        <w:rPr>
          <w:rFonts w:eastAsia="Times New Roman" w:cstheme="minorHAnsi"/>
          <w:sz w:val="22"/>
          <w:lang w:eastAsia="pl-PL"/>
        </w:rPr>
        <w:t>(</w:t>
      </w:r>
      <w:r w:rsidRPr="00221380">
        <w:rPr>
          <w:rFonts w:eastAsia="Times New Roman" w:cstheme="minorHAnsi"/>
          <w:sz w:val="22"/>
          <w:lang w:eastAsia="pl-PL"/>
        </w:rPr>
        <w:t>97,83 %</w:t>
      </w:r>
      <w:r w:rsidR="00C615DF">
        <w:rPr>
          <w:rFonts w:eastAsia="Times New Roman" w:cstheme="minorHAnsi"/>
          <w:sz w:val="22"/>
          <w:lang w:eastAsia="pl-PL"/>
        </w:rPr>
        <w:t>)</w:t>
      </w:r>
      <w:r w:rsidRPr="00221380">
        <w:rPr>
          <w:rFonts w:eastAsia="Times New Roman" w:cstheme="minorHAnsi"/>
          <w:sz w:val="22"/>
          <w:lang w:eastAsia="pl-PL"/>
        </w:rPr>
        <w:t xml:space="preserve">. </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b/>
          <w:sz w:val="22"/>
          <w:lang w:eastAsia="pl-PL"/>
        </w:rPr>
        <w:t>W zakresie wydatków bieżących przekazano</w:t>
      </w:r>
      <w:r w:rsidRPr="00221380">
        <w:rPr>
          <w:rFonts w:eastAsia="Times New Roman" w:cstheme="minorHAnsi"/>
          <w:sz w:val="22"/>
          <w:lang w:eastAsia="pl-PL"/>
        </w:rPr>
        <w:t xml:space="preserve"> dla Powiatu Ostrzeszowskiego dofinansowania w formie dotacji celowej dla zadań:</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FF2424" w:rsidRPr="00221380">
        <w:rPr>
          <w:rFonts w:eastAsia="Times New Roman" w:cstheme="minorHAnsi"/>
          <w:sz w:val="22"/>
          <w:lang w:eastAsia="pl-PL"/>
        </w:rPr>
        <w:t>R</w:t>
      </w:r>
      <w:r w:rsidRPr="00221380">
        <w:rPr>
          <w:rFonts w:eastAsia="Times New Roman" w:cstheme="minorHAnsi"/>
          <w:sz w:val="22"/>
          <w:lang w:eastAsia="pl-PL"/>
        </w:rPr>
        <w:t>emont nawierzchni masą na gorąco drogi powiatowej nr 5582 Kotłów – Kaliszkowice Ołobockie</w:t>
      </w:r>
      <w:r w:rsidR="00FF2424" w:rsidRPr="00221380">
        <w:rPr>
          <w:rFonts w:eastAsia="Times New Roman" w:cstheme="minorHAnsi"/>
          <w:sz w:val="22"/>
          <w:lang w:eastAsia="pl-PL"/>
        </w:rPr>
        <w:t>”</w:t>
      </w:r>
      <w:r w:rsidRPr="00221380">
        <w:rPr>
          <w:rFonts w:eastAsia="Times New Roman" w:cstheme="minorHAnsi"/>
          <w:sz w:val="22"/>
          <w:lang w:eastAsia="pl-PL"/>
        </w:rPr>
        <w:t xml:space="preserve"> w kwocie 150</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w:t>
      </w:r>
      <w:r w:rsidR="00FF2424" w:rsidRPr="00221380">
        <w:rPr>
          <w:rFonts w:eastAsia="Times New Roman" w:cstheme="minorHAnsi"/>
          <w:sz w:val="22"/>
          <w:lang w:eastAsia="pl-PL"/>
        </w:rPr>
        <w:t>,</w:t>
      </w:r>
      <w:r w:rsidRPr="00221380">
        <w:rPr>
          <w:rFonts w:eastAsia="Times New Roman" w:cstheme="minorHAnsi"/>
          <w:sz w:val="22"/>
          <w:lang w:eastAsia="pl-PL"/>
        </w:rPr>
        <w:t xml:space="preserve"> tj</w:t>
      </w:r>
      <w:r w:rsidR="00FF2424" w:rsidRPr="00221380">
        <w:rPr>
          <w:rFonts w:eastAsia="Times New Roman" w:cstheme="minorHAnsi"/>
          <w:sz w:val="22"/>
          <w:lang w:eastAsia="pl-PL"/>
        </w:rPr>
        <w:t>.</w:t>
      </w:r>
      <w:r w:rsidRPr="00221380">
        <w:rPr>
          <w:rFonts w:eastAsia="Times New Roman" w:cstheme="minorHAnsi"/>
          <w:sz w:val="22"/>
          <w:lang w:eastAsia="pl-PL"/>
        </w:rPr>
        <w:t xml:space="preserve"> w 100 % zgodnie z zawartą umową z dnia 27 marca 2020 r. Dotacja została  rozliczona i wykorzystana w kwocie 132</w:t>
      </w:r>
      <w:r w:rsidR="00FF2424" w:rsidRPr="00221380">
        <w:rPr>
          <w:rFonts w:eastAsia="Times New Roman" w:cstheme="minorHAnsi"/>
          <w:sz w:val="22"/>
          <w:lang w:eastAsia="pl-PL"/>
        </w:rPr>
        <w:t xml:space="preserve"> </w:t>
      </w:r>
      <w:r w:rsidRPr="00221380">
        <w:rPr>
          <w:rFonts w:eastAsia="Times New Roman" w:cstheme="minorHAnsi"/>
          <w:sz w:val="22"/>
          <w:lang w:eastAsia="pl-PL"/>
        </w:rPr>
        <w:t>455,01 zł, natomiast część niewykorzystanej dotacji w wysokości 17</w:t>
      </w:r>
      <w:r w:rsidR="00FF2424" w:rsidRPr="00221380">
        <w:rPr>
          <w:rFonts w:eastAsia="Times New Roman" w:cstheme="minorHAnsi"/>
          <w:sz w:val="22"/>
          <w:lang w:eastAsia="pl-PL"/>
        </w:rPr>
        <w:t xml:space="preserve"> </w:t>
      </w:r>
      <w:r w:rsidRPr="00221380">
        <w:rPr>
          <w:rFonts w:eastAsia="Times New Roman" w:cstheme="minorHAnsi"/>
          <w:sz w:val="22"/>
          <w:lang w:eastAsia="pl-PL"/>
        </w:rPr>
        <w:t>544,99 zł zwrócona na rachunek Miasta i Gminy Mikstat.</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FF2424" w:rsidRPr="00221380">
        <w:rPr>
          <w:rFonts w:eastAsia="Times New Roman" w:cstheme="minorHAnsi"/>
          <w:sz w:val="22"/>
          <w:lang w:eastAsia="pl-PL"/>
        </w:rPr>
        <w:t>R</w:t>
      </w:r>
      <w:r w:rsidRPr="00221380">
        <w:rPr>
          <w:rFonts w:eastAsia="Times New Roman" w:cstheme="minorHAnsi"/>
          <w:sz w:val="22"/>
          <w:lang w:eastAsia="pl-PL"/>
        </w:rPr>
        <w:t>emont drogi powiatowej numer 5333 w miejscowości Biskupice Zabaryczne” w kwocie  100</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  została przekazana  w 100 % planu zgodnie z zawartą umową z dnia 27 marca 2020 r. Dotacja została rozliczona i wykorzystana w pełnej wysokości.</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FF2424" w:rsidRPr="00221380">
        <w:rPr>
          <w:rFonts w:eastAsia="Times New Roman" w:cstheme="minorHAnsi"/>
          <w:sz w:val="22"/>
          <w:lang w:eastAsia="pl-PL"/>
        </w:rPr>
        <w:t>R</w:t>
      </w:r>
      <w:r w:rsidRPr="00221380">
        <w:rPr>
          <w:rFonts w:eastAsia="Times New Roman" w:cstheme="minorHAnsi"/>
          <w:sz w:val="22"/>
          <w:lang w:eastAsia="pl-PL"/>
        </w:rPr>
        <w:t>emont drogi powiatowej Nr 5333P Kotłów – Biskupice Zabaryczne”  w kwocie 125</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w:t>
      </w:r>
      <w:r w:rsidR="00FF2424" w:rsidRPr="00221380">
        <w:rPr>
          <w:rFonts w:eastAsia="Times New Roman" w:cstheme="minorHAnsi"/>
          <w:sz w:val="22"/>
          <w:lang w:eastAsia="pl-PL"/>
        </w:rPr>
        <w:t xml:space="preserve"> </w:t>
      </w:r>
      <w:r w:rsidRPr="00221380">
        <w:rPr>
          <w:rFonts w:eastAsia="Times New Roman" w:cstheme="minorHAnsi"/>
          <w:sz w:val="22"/>
          <w:lang w:eastAsia="pl-PL"/>
        </w:rPr>
        <w:t>została przekazana  w 100 % planu zgodnie z zawartą umową z dnia 27 sierpnia 2020 r. Dotacja została rozliczona i wykorzystana w pełnej wysokości.</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FF2424" w:rsidRPr="00221380">
        <w:rPr>
          <w:rFonts w:eastAsia="Times New Roman" w:cstheme="minorHAnsi"/>
          <w:sz w:val="22"/>
          <w:lang w:eastAsia="pl-PL"/>
        </w:rPr>
        <w:t>R</w:t>
      </w:r>
      <w:r w:rsidRPr="00221380">
        <w:rPr>
          <w:rFonts w:eastAsia="Times New Roman" w:cstheme="minorHAnsi"/>
          <w:sz w:val="22"/>
          <w:lang w:eastAsia="pl-PL"/>
        </w:rPr>
        <w:t>emont drogi powiatowej Nr 5316P Kotłów – Strzyżew” w kwocie 20</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 została przekazana w 100 % planu zgodnie z zawartą umową z dnia 23 października 2020 r. Dotacja została rozliczona i wykorzystana w pełnej wysokości</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Na niższy wskaźnik wykonania wydatków w tym dziale ma również wpływ realizacja zaplanowanych w tym dziale  zadań inwestycyjnych:</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FF2424" w:rsidRPr="00221380">
        <w:rPr>
          <w:rFonts w:eastAsia="Times New Roman" w:cstheme="minorHAnsi"/>
          <w:sz w:val="22"/>
          <w:lang w:eastAsia="pl-PL"/>
        </w:rPr>
        <w:t>W</w:t>
      </w:r>
      <w:r w:rsidRPr="00221380">
        <w:rPr>
          <w:rFonts w:eastAsia="Times New Roman" w:cstheme="minorHAnsi"/>
          <w:sz w:val="22"/>
          <w:lang w:eastAsia="pl-PL"/>
        </w:rPr>
        <w:t>ymiana krawężnika w drodze powiatowej ul. Kaliska w kierunku Kotłowa oraz ul. Polna w Mikstacie” – zadanie Powiatu Ostrzeszowskiego realizowane przez Miasto i Gminę Mikstat.</w:t>
      </w:r>
      <w:r w:rsidR="00FF2424" w:rsidRPr="00221380">
        <w:rPr>
          <w:rFonts w:eastAsia="Times New Roman" w:cstheme="minorHAnsi"/>
          <w:sz w:val="22"/>
          <w:lang w:eastAsia="pl-PL"/>
        </w:rPr>
        <w:t xml:space="preserve"> </w:t>
      </w:r>
      <w:r w:rsidRPr="00221380">
        <w:rPr>
          <w:rFonts w:eastAsia="Times New Roman" w:cstheme="minorHAnsi"/>
          <w:sz w:val="22"/>
          <w:lang w:eastAsia="pl-PL"/>
        </w:rPr>
        <w:t>Na zakładany plan 130</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 w 2020 r</w:t>
      </w:r>
      <w:r w:rsidR="00FF2424" w:rsidRPr="00221380">
        <w:rPr>
          <w:rFonts w:eastAsia="Times New Roman" w:cstheme="minorHAnsi"/>
          <w:sz w:val="22"/>
          <w:lang w:eastAsia="pl-PL"/>
        </w:rPr>
        <w:t>.</w:t>
      </w:r>
      <w:r w:rsidRPr="00221380">
        <w:rPr>
          <w:rFonts w:eastAsia="Times New Roman" w:cstheme="minorHAnsi"/>
          <w:sz w:val="22"/>
          <w:lang w:eastAsia="pl-PL"/>
        </w:rPr>
        <w:t xml:space="preserve"> nie ponoszono wydatków, natomiast dla kwoty 110</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 ustalono plan wydatków niewygasających Uchwałą Nr  XXII/159/2020 Rady Miejskiej w Mikstacie z dnia 18 grudnia 2020 r</w:t>
      </w:r>
      <w:r w:rsidR="00FF2424" w:rsidRPr="00221380">
        <w:rPr>
          <w:rFonts w:eastAsia="Times New Roman" w:cstheme="minorHAnsi"/>
          <w:sz w:val="22"/>
          <w:lang w:eastAsia="pl-PL"/>
        </w:rPr>
        <w:t>.</w:t>
      </w:r>
      <w:r w:rsidRPr="00221380">
        <w:rPr>
          <w:rFonts w:eastAsia="Times New Roman" w:cstheme="minorHAnsi"/>
          <w:sz w:val="22"/>
          <w:lang w:eastAsia="pl-PL"/>
        </w:rPr>
        <w:t xml:space="preserve"> określając termin realizacji do  30 czerwca 2021 r.</w:t>
      </w:r>
    </w:p>
    <w:p w:rsidR="003F3A4A" w:rsidRPr="00221380" w:rsidRDefault="00FF2424"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lastRenderedPageBreak/>
        <w:t>-</w:t>
      </w:r>
      <w:r w:rsidR="003F3A4A" w:rsidRPr="00221380">
        <w:rPr>
          <w:rFonts w:eastAsia="Times New Roman" w:cstheme="minorHAnsi"/>
          <w:sz w:val="22"/>
          <w:lang w:eastAsia="pl-PL"/>
        </w:rPr>
        <w:t xml:space="preserve"> „</w:t>
      </w:r>
      <w:r w:rsidRPr="00221380">
        <w:rPr>
          <w:rFonts w:eastAsia="Times New Roman" w:cstheme="minorHAnsi"/>
          <w:sz w:val="22"/>
          <w:lang w:eastAsia="pl-PL"/>
        </w:rPr>
        <w:t>B</w:t>
      </w:r>
      <w:r w:rsidR="003F3A4A" w:rsidRPr="00221380">
        <w:rPr>
          <w:rFonts w:eastAsia="Times New Roman" w:cstheme="minorHAnsi"/>
          <w:sz w:val="22"/>
          <w:lang w:eastAsia="pl-PL"/>
        </w:rPr>
        <w:t>udowa chodnika przy drodze powiatowej Nr 5313 w miejscowości Kaliszkowice Ołobockie” zadanie realizowane w formie dotacji celowej dla Powiatu Ostrzeszowskiego, którą przekazano w kwocie 50</w:t>
      </w:r>
      <w:r w:rsidRPr="00221380">
        <w:rPr>
          <w:rFonts w:eastAsia="Times New Roman" w:cstheme="minorHAnsi"/>
          <w:sz w:val="22"/>
          <w:lang w:eastAsia="pl-PL"/>
        </w:rPr>
        <w:t xml:space="preserve"> </w:t>
      </w:r>
      <w:r w:rsidR="003F3A4A" w:rsidRPr="00221380">
        <w:rPr>
          <w:rFonts w:eastAsia="Times New Roman" w:cstheme="minorHAnsi"/>
          <w:sz w:val="22"/>
          <w:lang w:eastAsia="pl-PL"/>
        </w:rPr>
        <w:t>000 zł</w:t>
      </w:r>
      <w:r w:rsidRPr="00221380">
        <w:rPr>
          <w:rFonts w:eastAsia="Times New Roman" w:cstheme="minorHAnsi"/>
          <w:sz w:val="22"/>
          <w:lang w:eastAsia="pl-PL"/>
        </w:rPr>
        <w:t>,</w:t>
      </w:r>
      <w:r w:rsidR="003F3A4A" w:rsidRPr="00221380">
        <w:rPr>
          <w:rFonts w:eastAsia="Times New Roman" w:cstheme="minorHAnsi"/>
          <w:sz w:val="22"/>
          <w:lang w:eastAsia="pl-PL"/>
        </w:rPr>
        <w:t xml:space="preserve"> tj. w 100% planu na podstawie zawartej umowy w marcu z terminem rozliczenia do 30 listopada 2020 r. Dotacja została rozliczona i wykorzystana w pełnej wysokości.</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FF2424" w:rsidRPr="00221380">
        <w:rPr>
          <w:rFonts w:eastAsia="Times New Roman" w:cstheme="minorHAnsi"/>
          <w:sz w:val="22"/>
          <w:lang w:eastAsia="pl-PL"/>
        </w:rPr>
        <w:t>O</w:t>
      </w:r>
      <w:r w:rsidRPr="00221380">
        <w:rPr>
          <w:rFonts w:eastAsia="Times New Roman" w:cstheme="minorHAnsi"/>
          <w:sz w:val="22"/>
          <w:lang w:eastAsia="pl-PL"/>
        </w:rPr>
        <w:t>pracowanie dokumentacji projektowej na budowę chodnika przy drodze powiatowej Nr 5583P w miejscowości Przedborów” – zadanie realizowane w formie dotacji celowej dla Powiatu Ostrzeszowskiego, którą przekazano w kwocie 3</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w:t>
      </w:r>
      <w:r w:rsidR="00FF2424" w:rsidRPr="00221380">
        <w:rPr>
          <w:rFonts w:eastAsia="Times New Roman" w:cstheme="minorHAnsi"/>
          <w:sz w:val="22"/>
          <w:lang w:eastAsia="pl-PL"/>
        </w:rPr>
        <w:t>,</w:t>
      </w:r>
      <w:r w:rsidRPr="00221380">
        <w:rPr>
          <w:rFonts w:eastAsia="Times New Roman" w:cstheme="minorHAnsi"/>
          <w:sz w:val="22"/>
          <w:lang w:eastAsia="pl-PL"/>
        </w:rPr>
        <w:t xml:space="preserve"> tj. w 100 % zgodnie z zawartą umową z dnia 08 października 2020 r. Dotacja została  rozliczona i wykorzystana w kwocie 2</w:t>
      </w:r>
      <w:r w:rsidR="00FF2424" w:rsidRPr="00221380">
        <w:rPr>
          <w:rFonts w:eastAsia="Times New Roman" w:cstheme="minorHAnsi"/>
          <w:sz w:val="22"/>
          <w:lang w:eastAsia="pl-PL"/>
        </w:rPr>
        <w:t xml:space="preserve"> </w:t>
      </w:r>
      <w:r w:rsidRPr="00221380">
        <w:rPr>
          <w:rFonts w:eastAsia="Times New Roman" w:cstheme="minorHAnsi"/>
          <w:sz w:val="22"/>
          <w:lang w:eastAsia="pl-PL"/>
        </w:rPr>
        <w:t>998,12 zł, natomiast część niewykorzystanej dotacji w wysokości 1,88 zł zwrócona na rachunek Miasta i Gminy Mikstat.</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FF2424" w:rsidRPr="00221380">
        <w:rPr>
          <w:rFonts w:eastAsia="Times New Roman" w:cstheme="minorHAnsi"/>
          <w:sz w:val="22"/>
          <w:lang w:eastAsia="pl-PL"/>
        </w:rPr>
        <w:t>P</w:t>
      </w:r>
      <w:r w:rsidRPr="00221380">
        <w:rPr>
          <w:rFonts w:eastAsia="Times New Roman" w:cstheme="minorHAnsi"/>
          <w:sz w:val="22"/>
          <w:lang w:eastAsia="pl-PL"/>
        </w:rPr>
        <w:t>rzebudowa drogi gminnej G 832537 dojazdowej do pól w miejscowości Komorów” – na plan 400</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 wydatkowano kwotę 399</w:t>
      </w:r>
      <w:r w:rsidR="00FF2424" w:rsidRPr="00221380">
        <w:rPr>
          <w:rFonts w:eastAsia="Times New Roman" w:cstheme="minorHAnsi"/>
          <w:sz w:val="22"/>
          <w:lang w:eastAsia="pl-PL"/>
        </w:rPr>
        <w:t xml:space="preserve"> </w:t>
      </w:r>
      <w:r w:rsidRPr="00221380">
        <w:rPr>
          <w:rFonts w:eastAsia="Times New Roman" w:cstheme="minorHAnsi"/>
          <w:sz w:val="22"/>
          <w:lang w:eastAsia="pl-PL"/>
        </w:rPr>
        <w:t>293,57 zł</w:t>
      </w:r>
      <w:r w:rsidR="00FF2424" w:rsidRPr="00221380">
        <w:rPr>
          <w:rFonts w:eastAsia="Times New Roman" w:cstheme="minorHAnsi"/>
          <w:sz w:val="22"/>
          <w:lang w:eastAsia="pl-PL"/>
        </w:rPr>
        <w:t>,</w:t>
      </w:r>
      <w:r w:rsidRPr="00221380">
        <w:rPr>
          <w:rFonts w:eastAsia="Times New Roman" w:cstheme="minorHAnsi"/>
          <w:sz w:val="22"/>
          <w:lang w:eastAsia="pl-PL"/>
        </w:rPr>
        <w:t xml:space="preserve"> tj. 99,82 %</w:t>
      </w:r>
      <w:r w:rsidR="00FF2424" w:rsidRPr="00221380">
        <w:rPr>
          <w:rFonts w:eastAsia="Times New Roman" w:cstheme="minorHAnsi"/>
          <w:sz w:val="22"/>
          <w:lang w:eastAsia="pl-PL"/>
        </w:rPr>
        <w:t xml:space="preserve"> -</w:t>
      </w:r>
      <w:r w:rsidRPr="00221380">
        <w:rPr>
          <w:rFonts w:eastAsia="Times New Roman" w:cstheme="minorHAnsi"/>
          <w:sz w:val="22"/>
          <w:lang w:eastAsia="pl-PL"/>
        </w:rPr>
        <w:t xml:space="preserve"> w tym kwotę 125</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 ze środków otrzymanych w ramach pomocy finansowej z Województwa Wielkopolskiego.</w:t>
      </w:r>
      <w:r w:rsidR="00FF2424" w:rsidRPr="00221380">
        <w:rPr>
          <w:rFonts w:eastAsia="Times New Roman" w:cstheme="minorHAnsi"/>
          <w:sz w:val="22"/>
          <w:lang w:eastAsia="pl-PL"/>
        </w:rPr>
        <w:t xml:space="preserve"> </w:t>
      </w:r>
      <w:r w:rsidRPr="00221380">
        <w:rPr>
          <w:rFonts w:eastAsia="Times New Roman" w:cstheme="minorHAnsi"/>
          <w:sz w:val="22"/>
          <w:lang w:eastAsia="pl-PL"/>
        </w:rPr>
        <w:t>Zadanie zakończone i rozliczone.</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FF2424" w:rsidRPr="00221380">
        <w:rPr>
          <w:rFonts w:eastAsia="Times New Roman" w:cstheme="minorHAnsi"/>
          <w:sz w:val="22"/>
          <w:lang w:eastAsia="pl-PL"/>
        </w:rPr>
        <w:t>P</w:t>
      </w:r>
      <w:r w:rsidRPr="00221380">
        <w:rPr>
          <w:rFonts w:eastAsia="Times New Roman" w:cstheme="minorHAnsi"/>
          <w:sz w:val="22"/>
          <w:lang w:eastAsia="pl-PL"/>
        </w:rPr>
        <w:t>rzebudowa drogi gminnej G 832547 w miejscowości Kaliszkowice Ołobockie” – na plan 170</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 wydatkowano środki w kwocie 148</w:t>
      </w:r>
      <w:r w:rsidR="00FF2424" w:rsidRPr="00221380">
        <w:rPr>
          <w:rFonts w:eastAsia="Times New Roman" w:cstheme="minorHAnsi"/>
          <w:sz w:val="22"/>
          <w:lang w:eastAsia="pl-PL"/>
        </w:rPr>
        <w:t xml:space="preserve"> </w:t>
      </w:r>
      <w:r w:rsidRPr="00221380">
        <w:rPr>
          <w:rFonts w:eastAsia="Times New Roman" w:cstheme="minorHAnsi"/>
          <w:sz w:val="22"/>
          <w:lang w:eastAsia="pl-PL"/>
        </w:rPr>
        <w:t>560,99 zł</w:t>
      </w:r>
      <w:r w:rsidR="00FF2424" w:rsidRPr="00221380">
        <w:rPr>
          <w:rFonts w:eastAsia="Times New Roman" w:cstheme="minorHAnsi"/>
          <w:sz w:val="22"/>
          <w:lang w:eastAsia="pl-PL"/>
        </w:rPr>
        <w:t>,</w:t>
      </w:r>
      <w:r w:rsidRPr="00221380">
        <w:rPr>
          <w:rFonts w:eastAsia="Times New Roman" w:cstheme="minorHAnsi"/>
          <w:sz w:val="22"/>
          <w:lang w:eastAsia="pl-PL"/>
        </w:rPr>
        <w:t xml:space="preserve"> tj. 87,39 %. Zadanie zakończone</w:t>
      </w:r>
      <w:r w:rsidR="00FF2424" w:rsidRPr="00221380">
        <w:rPr>
          <w:rFonts w:eastAsia="Times New Roman" w:cstheme="minorHAnsi"/>
          <w:sz w:val="22"/>
          <w:lang w:eastAsia="pl-PL"/>
        </w:rPr>
        <w:t xml:space="preserve"> </w:t>
      </w:r>
      <w:r w:rsidRPr="00221380">
        <w:rPr>
          <w:rFonts w:eastAsia="Times New Roman" w:cstheme="minorHAnsi"/>
          <w:sz w:val="22"/>
          <w:lang w:eastAsia="pl-PL"/>
        </w:rPr>
        <w:t>i rozliczone.</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FF2424" w:rsidRPr="00221380">
        <w:rPr>
          <w:rFonts w:eastAsia="Times New Roman" w:cstheme="minorHAnsi"/>
          <w:sz w:val="22"/>
          <w:lang w:eastAsia="pl-PL"/>
        </w:rPr>
        <w:t>P</w:t>
      </w:r>
      <w:r w:rsidRPr="00221380">
        <w:rPr>
          <w:rFonts w:eastAsia="Times New Roman" w:cstheme="minorHAnsi"/>
          <w:sz w:val="22"/>
          <w:lang w:eastAsia="pl-PL"/>
        </w:rPr>
        <w:t>rzebudowa drogi gminnej w miejscowości Kaliszkowice Kaliskie” – na plan 170</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w:t>
      </w:r>
      <w:r w:rsidR="00FF2424" w:rsidRPr="00221380">
        <w:rPr>
          <w:rFonts w:eastAsia="Times New Roman" w:cstheme="minorHAnsi"/>
          <w:sz w:val="22"/>
          <w:lang w:eastAsia="pl-PL"/>
        </w:rPr>
        <w:t xml:space="preserve"> </w:t>
      </w:r>
      <w:r w:rsidRPr="00221380">
        <w:rPr>
          <w:rFonts w:eastAsia="Times New Roman" w:cstheme="minorHAnsi"/>
          <w:sz w:val="22"/>
          <w:lang w:eastAsia="pl-PL"/>
        </w:rPr>
        <w:t>wydatkowano środki w kwocie 141</w:t>
      </w:r>
      <w:r w:rsidR="00FF2424" w:rsidRPr="00221380">
        <w:rPr>
          <w:rFonts w:eastAsia="Times New Roman" w:cstheme="minorHAnsi"/>
          <w:sz w:val="22"/>
          <w:lang w:eastAsia="pl-PL"/>
        </w:rPr>
        <w:t xml:space="preserve"> </w:t>
      </w:r>
      <w:r w:rsidRPr="00221380">
        <w:rPr>
          <w:rFonts w:eastAsia="Times New Roman" w:cstheme="minorHAnsi"/>
          <w:sz w:val="22"/>
          <w:lang w:eastAsia="pl-PL"/>
        </w:rPr>
        <w:t>844,93 zł</w:t>
      </w:r>
      <w:r w:rsidR="00FF2424" w:rsidRPr="00221380">
        <w:rPr>
          <w:rFonts w:eastAsia="Times New Roman" w:cstheme="minorHAnsi"/>
          <w:sz w:val="22"/>
          <w:lang w:eastAsia="pl-PL"/>
        </w:rPr>
        <w:t>,</w:t>
      </w:r>
      <w:r w:rsidRPr="00221380">
        <w:rPr>
          <w:rFonts w:eastAsia="Times New Roman" w:cstheme="minorHAnsi"/>
          <w:sz w:val="22"/>
          <w:lang w:eastAsia="pl-PL"/>
        </w:rPr>
        <w:t xml:space="preserve"> tj. 83,44 %. Zadanie zakończone i rozliczone.</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w:t>
      </w:r>
      <w:r w:rsidR="00FF2424" w:rsidRPr="00221380">
        <w:rPr>
          <w:rFonts w:eastAsia="Times New Roman" w:cstheme="minorHAnsi"/>
          <w:sz w:val="22"/>
          <w:lang w:eastAsia="pl-PL"/>
        </w:rPr>
        <w:t>P</w:t>
      </w:r>
      <w:r w:rsidRPr="00221380">
        <w:rPr>
          <w:rFonts w:eastAsia="Times New Roman" w:cstheme="minorHAnsi"/>
          <w:sz w:val="22"/>
          <w:lang w:eastAsia="pl-PL"/>
        </w:rPr>
        <w:t>rzebudowa drogi dojazdowej do pól w miejscowości Kaliszkowice Kaliskie (Madera)” – na plan 100</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 wydatkowano środki w kwocie 99</w:t>
      </w:r>
      <w:r w:rsidR="00FF2424" w:rsidRPr="00221380">
        <w:rPr>
          <w:rFonts w:eastAsia="Times New Roman" w:cstheme="minorHAnsi"/>
          <w:sz w:val="22"/>
          <w:lang w:eastAsia="pl-PL"/>
        </w:rPr>
        <w:t xml:space="preserve"> </w:t>
      </w:r>
      <w:r w:rsidRPr="00221380">
        <w:rPr>
          <w:rFonts w:eastAsia="Times New Roman" w:cstheme="minorHAnsi"/>
          <w:sz w:val="22"/>
          <w:lang w:eastAsia="pl-PL"/>
        </w:rPr>
        <w:t>469,80 zł</w:t>
      </w:r>
      <w:r w:rsidR="00FF2424" w:rsidRPr="00221380">
        <w:rPr>
          <w:rFonts w:eastAsia="Times New Roman" w:cstheme="minorHAnsi"/>
          <w:sz w:val="22"/>
          <w:lang w:eastAsia="pl-PL"/>
        </w:rPr>
        <w:t>,</w:t>
      </w:r>
      <w:r w:rsidRPr="00221380">
        <w:rPr>
          <w:rFonts w:eastAsia="Times New Roman" w:cstheme="minorHAnsi"/>
          <w:sz w:val="22"/>
          <w:lang w:eastAsia="pl-PL"/>
        </w:rPr>
        <w:t xml:space="preserve"> tj. 99,47 %. Zadanie zakończone i rozliczone.</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FF2424" w:rsidRPr="00221380">
        <w:rPr>
          <w:rFonts w:eastAsia="Times New Roman" w:cstheme="minorHAnsi"/>
          <w:sz w:val="22"/>
          <w:lang w:eastAsia="pl-PL"/>
        </w:rPr>
        <w:t>W</w:t>
      </w:r>
      <w:r w:rsidRPr="00221380">
        <w:rPr>
          <w:rFonts w:eastAsia="Times New Roman" w:cstheme="minorHAnsi"/>
          <w:sz w:val="22"/>
          <w:lang w:eastAsia="pl-PL"/>
        </w:rPr>
        <w:t>ykonanie nawierzchni drogowej na ulicy Przesmyk w Mikstacie” - na plan 100</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 wydatkowano kwotę 51</w:t>
      </w:r>
      <w:r w:rsidR="00FF2424" w:rsidRPr="00221380">
        <w:rPr>
          <w:rFonts w:eastAsia="Times New Roman" w:cstheme="minorHAnsi"/>
          <w:sz w:val="22"/>
          <w:lang w:eastAsia="pl-PL"/>
        </w:rPr>
        <w:t xml:space="preserve"> </w:t>
      </w:r>
      <w:r w:rsidRPr="00221380">
        <w:rPr>
          <w:rFonts w:eastAsia="Times New Roman" w:cstheme="minorHAnsi"/>
          <w:sz w:val="22"/>
          <w:lang w:eastAsia="pl-PL"/>
        </w:rPr>
        <w:t>725,35 zł</w:t>
      </w:r>
      <w:r w:rsidR="00FF2424" w:rsidRPr="00221380">
        <w:rPr>
          <w:rFonts w:eastAsia="Times New Roman" w:cstheme="minorHAnsi"/>
          <w:sz w:val="22"/>
          <w:lang w:eastAsia="pl-PL"/>
        </w:rPr>
        <w:t>,</w:t>
      </w:r>
      <w:r w:rsidRPr="00221380">
        <w:rPr>
          <w:rFonts w:eastAsia="Times New Roman" w:cstheme="minorHAnsi"/>
          <w:sz w:val="22"/>
          <w:lang w:eastAsia="pl-PL"/>
        </w:rPr>
        <w:t xml:space="preserve"> tj. 51,73 % . Zadanie zakończone i rozliczone.</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FF2424" w:rsidRPr="00221380">
        <w:rPr>
          <w:rFonts w:eastAsia="Times New Roman" w:cstheme="minorHAnsi"/>
          <w:sz w:val="22"/>
          <w:lang w:eastAsia="pl-PL"/>
        </w:rPr>
        <w:t>W</w:t>
      </w:r>
      <w:r w:rsidRPr="00221380">
        <w:rPr>
          <w:rFonts w:eastAsia="Times New Roman" w:cstheme="minorHAnsi"/>
          <w:sz w:val="22"/>
          <w:lang w:eastAsia="pl-PL"/>
        </w:rPr>
        <w:t>ykup gruntów pod drogę gminną w miejscowości Komorów (Piaski) – na zakładany plan 60</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 wydatkowano kwotę 35</w:t>
      </w:r>
      <w:r w:rsidR="00FF2424" w:rsidRPr="00221380">
        <w:rPr>
          <w:rFonts w:eastAsia="Times New Roman" w:cstheme="minorHAnsi"/>
          <w:sz w:val="22"/>
          <w:lang w:eastAsia="pl-PL"/>
        </w:rPr>
        <w:t xml:space="preserve"> </w:t>
      </w:r>
      <w:r w:rsidRPr="00221380">
        <w:rPr>
          <w:rFonts w:eastAsia="Times New Roman" w:cstheme="minorHAnsi"/>
          <w:sz w:val="22"/>
          <w:lang w:eastAsia="pl-PL"/>
        </w:rPr>
        <w:t>205,40 zł</w:t>
      </w:r>
      <w:r w:rsidR="00FF2424" w:rsidRPr="00221380">
        <w:rPr>
          <w:rFonts w:eastAsia="Times New Roman" w:cstheme="minorHAnsi"/>
          <w:sz w:val="22"/>
          <w:lang w:eastAsia="pl-PL"/>
        </w:rPr>
        <w:t>,</w:t>
      </w:r>
      <w:r w:rsidRPr="00221380">
        <w:rPr>
          <w:rFonts w:eastAsia="Times New Roman" w:cstheme="minorHAnsi"/>
          <w:sz w:val="22"/>
          <w:lang w:eastAsia="pl-PL"/>
        </w:rPr>
        <w:t xml:space="preserve"> tj. 58,68 % zakładanego planu. Zadanie w pełnym zakresie zostało zrealizowane.</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W dziale tym zrealizowano także wydatki przez Sołectwa na przedsięwzięcia w ramach Funduszu Sołeckiego w kwocie 56</w:t>
      </w:r>
      <w:r w:rsidR="00FF2424" w:rsidRPr="00221380">
        <w:rPr>
          <w:rFonts w:eastAsia="Times New Roman" w:cstheme="minorHAnsi"/>
          <w:sz w:val="22"/>
          <w:lang w:eastAsia="pl-PL"/>
        </w:rPr>
        <w:t xml:space="preserve"> </w:t>
      </w:r>
      <w:r w:rsidRPr="00221380">
        <w:rPr>
          <w:rFonts w:eastAsia="Times New Roman" w:cstheme="minorHAnsi"/>
          <w:sz w:val="22"/>
          <w:lang w:eastAsia="pl-PL"/>
        </w:rPr>
        <w:t>768,76 zł</w:t>
      </w:r>
      <w:r w:rsidR="00FF2424" w:rsidRPr="00221380">
        <w:rPr>
          <w:rFonts w:eastAsia="Times New Roman" w:cstheme="minorHAnsi"/>
          <w:sz w:val="22"/>
          <w:lang w:eastAsia="pl-PL"/>
        </w:rPr>
        <w:t>,</w:t>
      </w:r>
      <w:r w:rsidRPr="00221380">
        <w:rPr>
          <w:rFonts w:eastAsia="Times New Roman" w:cstheme="minorHAnsi"/>
          <w:sz w:val="22"/>
          <w:lang w:eastAsia="pl-PL"/>
        </w:rPr>
        <w:t xml:space="preserve"> na zakładany plan 57</w:t>
      </w:r>
      <w:r w:rsidR="00FF2424" w:rsidRPr="00221380">
        <w:rPr>
          <w:rFonts w:eastAsia="Times New Roman" w:cstheme="minorHAnsi"/>
          <w:sz w:val="22"/>
          <w:lang w:eastAsia="pl-PL"/>
        </w:rPr>
        <w:t xml:space="preserve"> </w:t>
      </w:r>
      <w:r w:rsidRPr="00221380">
        <w:rPr>
          <w:rFonts w:eastAsia="Times New Roman" w:cstheme="minorHAnsi"/>
          <w:sz w:val="22"/>
          <w:lang w:eastAsia="pl-PL"/>
        </w:rPr>
        <w:t>291,00 zł</w:t>
      </w:r>
      <w:r w:rsidR="00FF2424" w:rsidRPr="00221380">
        <w:rPr>
          <w:rFonts w:eastAsia="Times New Roman" w:cstheme="minorHAnsi"/>
          <w:sz w:val="22"/>
          <w:lang w:eastAsia="pl-PL"/>
        </w:rPr>
        <w:t>,</w:t>
      </w:r>
      <w:r w:rsidRPr="00221380">
        <w:rPr>
          <w:rFonts w:eastAsia="Times New Roman" w:cstheme="minorHAnsi"/>
          <w:sz w:val="22"/>
          <w:lang w:eastAsia="pl-PL"/>
        </w:rPr>
        <w:t xml:space="preserve"> tj. 99,09 %  wykonania planu.</w:t>
      </w:r>
    </w:p>
    <w:p w:rsidR="003F3A4A" w:rsidRPr="00221380" w:rsidRDefault="00FF2424" w:rsidP="00AE34E6">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700 Gospodarka Mieszkaniowa</w:t>
      </w:r>
      <w:r w:rsidR="003F3A4A" w:rsidRPr="00221380">
        <w:rPr>
          <w:rFonts w:eastAsia="Times New Roman" w:cstheme="minorHAnsi"/>
          <w:sz w:val="22"/>
          <w:lang w:eastAsia="pl-PL"/>
        </w:rPr>
        <w:t xml:space="preserve"> – wydatki zrealizowano w 75</w:t>
      </w:r>
      <w:r w:rsidRPr="00221380">
        <w:rPr>
          <w:rFonts w:eastAsia="Times New Roman" w:cstheme="minorHAnsi"/>
          <w:sz w:val="22"/>
          <w:lang w:eastAsia="pl-PL"/>
        </w:rPr>
        <w:t>,</w:t>
      </w:r>
      <w:r w:rsidR="003F3A4A" w:rsidRPr="00221380">
        <w:rPr>
          <w:rFonts w:eastAsia="Times New Roman" w:cstheme="minorHAnsi"/>
          <w:sz w:val="22"/>
          <w:lang w:eastAsia="pl-PL"/>
        </w:rPr>
        <w:t>87 %</w:t>
      </w:r>
      <w:r w:rsidRPr="00221380">
        <w:rPr>
          <w:rFonts w:eastAsia="Times New Roman" w:cstheme="minorHAnsi"/>
          <w:sz w:val="22"/>
          <w:lang w:eastAsia="pl-PL"/>
        </w:rPr>
        <w:t>,</w:t>
      </w:r>
      <w:r w:rsidR="003F3A4A" w:rsidRPr="00221380">
        <w:rPr>
          <w:rFonts w:eastAsia="Times New Roman" w:cstheme="minorHAnsi"/>
          <w:sz w:val="22"/>
          <w:lang w:eastAsia="pl-PL"/>
        </w:rPr>
        <w:t xml:space="preserve"> bowiem na zakładany plan 557</w:t>
      </w:r>
      <w:r w:rsidRPr="00221380">
        <w:rPr>
          <w:rFonts w:eastAsia="Times New Roman" w:cstheme="minorHAnsi"/>
          <w:sz w:val="22"/>
          <w:lang w:eastAsia="pl-PL"/>
        </w:rPr>
        <w:t xml:space="preserve"> </w:t>
      </w:r>
      <w:r w:rsidR="003F3A4A" w:rsidRPr="00221380">
        <w:rPr>
          <w:rFonts w:eastAsia="Times New Roman" w:cstheme="minorHAnsi"/>
          <w:sz w:val="22"/>
          <w:lang w:eastAsia="pl-PL"/>
        </w:rPr>
        <w:t>200,56 zł wydatkowano kwotę 422</w:t>
      </w:r>
      <w:r w:rsidRPr="00221380">
        <w:rPr>
          <w:rFonts w:eastAsia="Times New Roman" w:cstheme="minorHAnsi"/>
          <w:sz w:val="22"/>
          <w:lang w:eastAsia="pl-PL"/>
        </w:rPr>
        <w:t xml:space="preserve"> </w:t>
      </w:r>
      <w:r w:rsidR="003F3A4A" w:rsidRPr="00221380">
        <w:rPr>
          <w:rFonts w:eastAsia="Times New Roman" w:cstheme="minorHAnsi"/>
          <w:sz w:val="22"/>
          <w:lang w:eastAsia="pl-PL"/>
        </w:rPr>
        <w:t>726,90 zł</w:t>
      </w:r>
      <w:r w:rsidRPr="00221380">
        <w:rPr>
          <w:rFonts w:eastAsia="Times New Roman" w:cstheme="minorHAnsi"/>
          <w:sz w:val="22"/>
          <w:lang w:eastAsia="pl-PL"/>
        </w:rPr>
        <w:t>.</w:t>
      </w:r>
      <w:r w:rsidR="003F3A4A" w:rsidRPr="00221380">
        <w:rPr>
          <w:rFonts w:eastAsia="Times New Roman" w:cstheme="minorHAnsi"/>
          <w:sz w:val="22"/>
          <w:lang w:eastAsia="pl-PL"/>
        </w:rPr>
        <w:t xml:space="preserve"> Środki zaplanowane w tym dziale wydatkowano na bieżące utrzymanie sal wiejskich będących w zarządzie </w:t>
      </w:r>
      <w:r w:rsidRPr="00221380">
        <w:rPr>
          <w:rFonts w:eastAsia="Times New Roman" w:cstheme="minorHAnsi"/>
          <w:sz w:val="22"/>
          <w:lang w:eastAsia="pl-PL"/>
        </w:rPr>
        <w:t>s</w:t>
      </w:r>
      <w:r w:rsidR="003F3A4A" w:rsidRPr="00221380">
        <w:rPr>
          <w:rFonts w:eastAsia="Times New Roman" w:cstheme="minorHAnsi"/>
          <w:sz w:val="22"/>
          <w:lang w:eastAsia="pl-PL"/>
        </w:rPr>
        <w:t xml:space="preserve">amorządów </w:t>
      </w:r>
      <w:r w:rsidRPr="00221380">
        <w:rPr>
          <w:rFonts w:eastAsia="Times New Roman" w:cstheme="minorHAnsi"/>
          <w:sz w:val="22"/>
          <w:lang w:eastAsia="pl-PL"/>
        </w:rPr>
        <w:t>m</w:t>
      </w:r>
      <w:r w:rsidR="003F3A4A" w:rsidRPr="00221380">
        <w:rPr>
          <w:rFonts w:eastAsia="Times New Roman" w:cstheme="minorHAnsi"/>
          <w:sz w:val="22"/>
          <w:lang w:eastAsia="pl-PL"/>
        </w:rPr>
        <w:t>ieszkańców oraz na utrzymanie substancji mieszkaniowej i lokali użytkowych.</w:t>
      </w:r>
      <w:r w:rsidRPr="00221380">
        <w:rPr>
          <w:rFonts w:eastAsia="Times New Roman" w:cstheme="minorHAnsi"/>
          <w:sz w:val="22"/>
          <w:lang w:eastAsia="pl-PL"/>
        </w:rPr>
        <w:t xml:space="preserve"> </w:t>
      </w:r>
      <w:r w:rsidR="003F3A4A" w:rsidRPr="00221380">
        <w:rPr>
          <w:rFonts w:eastAsia="Times New Roman" w:cstheme="minorHAnsi"/>
          <w:sz w:val="22"/>
          <w:lang w:eastAsia="pl-PL"/>
        </w:rPr>
        <w:t>Na niższy wskaźnik wykonania wydatków miały wpływ mniejsze niż zakładano potrzeby</w:t>
      </w:r>
      <w:r w:rsidRPr="00221380">
        <w:rPr>
          <w:rFonts w:eastAsia="Times New Roman" w:cstheme="minorHAnsi"/>
          <w:sz w:val="22"/>
          <w:lang w:eastAsia="pl-PL"/>
        </w:rPr>
        <w:t xml:space="preserve"> </w:t>
      </w:r>
      <w:r w:rsidR="003F3A4A" w:rsidRPr="00221380">
        <w:rPr>
          <w:rFonts w:eastAsia="Times New Roman" w:cstheme="minorHAnsi"/>
          <w:sz w:val="22"/>
          <w:lang w:eastAsia="pl-PL"/>
        </w:rPr>
        <w:t>w tym zakresie,  w szczególności na zakup usług pozostałych i remontowych, na  zakup energii</w:t>
      </w:r>
      <w:r w:rsidRPr="00221380">
        <w:rPr>
          <w:rFonts w:eastAsia="Times New Roman" w:cstheme="minorHAnsi"/>
          <w:sz w:val="22"/>
          <w:lang w:eastAsia="pl-PL"/>
        </w:rPr>
        <w:t xml:space="preserve"> </w:t>
      </w:r>
      <w:r w:rsidR="003F3A4A" w:rsidRPr="00221380">
        <w:rPr>
          <w:rFonts w:eastAsia="Times New Roman" w:cstheme="minorHAnsi"/>
          <w:sz w:val="22"/>
          <w:lang w:eastAsia="pl-PL"/>
        </w:rPr>
        <w:t xml:space="preserve"> i ciepła oraz ubezpieczenie mienia.</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W dziale tym ponoszono także wydatki majątkowe na realizację</w:t>
      </w:r>
      <w:r w:rsidR="00FF2424" w:rsidRPr="00221380">
        <w:rPr>
          <w:rFonts w:eastAsia="Times New Roman" w:cstheme="minorHAnsi"/>
          <w:sz w:val="22"/>
          <w:lang w:eastAsia="pl-PL"/>
        </w:rPr>
        <w:t xml:space="preserve"> innych </w:t>
      </w:r>
      <w:r w:rsidRPr="00221380">
        <w:rPr>
          <w:rFonts w:eastAsia="Times New Roman" w:cstheme="minorHAnsi"/>
          <w:sz w:val="22"/>
          <w:lang w:eastAsia="pl-PL"/>
        </w:rPr>
        <w:t>zadań:</w:t>
      </w:r>
    </w:p>
    <w:p w:rsidR="003F3A4A" w:rsidRPr="00221380" w:rsidRDefault="00FF2424"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w:t>
      </w:r>
      <w:r w:rsidR="003F3A4A" w:rsidRPr="00221380">
        <w:rPr>
          <w:rFonts w:eastAsia="Times New Roman" w:cstheme="minorHAnsi"/>
          <w:sz w:val="22"/>
          <w:lang w:eastAsia="pl-PL"/>
        </w:rPr>
        <w:t xml:space="preserve"> „</w:t>
      </w:r>
      <w:r w:rsidRPr="00221380">
        <w:rPr>
          <w:rFonts w:eastAsia="Times New Roman" w:cstheme="minorHAnsi"/>
          <w:sz w:val="22"/>
          <w:lang w:eastAsia="pl-PL"/>
        </w:rPr>
        <w:t>R</w:t>
      </w:r>
      <w:r w:rsidR="003F3A4A" w:rsidRPr="00221380">
        <w:rPr>
          <w:rFonts w:eastAsia="Times New Roman" w:cstheme="minorHAnsi"/>
          <w:sz w:val="22"/>
          <w:lang w:eastAsia="pl-PL"/>
        </w:rPr>
        <w:t xml:space="preserve">emont podłogi na </w:t>
      </w:r>
      <w:r w:rsidRPr="00221380">
        <w:rPr>
          <w:rFonts w:eastAsia="Times New Roman" w:cstheme="minorHAnsi"/>
          <w:sz w:val="22"/>
          <w:lang w:eastAsia="pl-PL"/>
        </w:rPr>
        <w:t>s</w:t>
      </w:r>
      <w:r w:rsidR="003F3A4A" w:rsidRPr="00221380">
        <w:rPr>
          <w:rFonts w:eastAsia="Times New Roman" w:cstheme="minorHAnsi"/>
          <w:sz w:val="22"/>
          <w:lang w:eastAsia="pl-PL"/>
        </w:rPr>
        <w:t>ali w Wiejskim Domu Kultury w Przedborowie – Etap II” – na plan 55</w:t>
      </w:r>
      <w:r w:rsidRPr="00221380">
        <w:rPr>
          <w:rFonts w:eastAsia="Times New Roman" w:cstheme="minorHAnsi"/>
          <w:sz w:val="22"/>
          <w:lang w:eastAsia="pl-PL"/>
        </w:rPr>
        <w:t xml:space="preserve"> </w:t>
      </w:r>
      <w:r w:rsidR="003F3A4A" w:rsidRPr="00221380">
        <w:rPr>
          <w:rFonts w:eastAsia="Times New Roman" w:cstheme="minorHAnsi"/>
          <w:sz w:val="22"/>
          <w:lang w:eastAsia="pl-PL"/>
        </w:rPr>
        <w:t>000 zł wydatkowano środki w kwocie 54</w:t>
      </w:r>
      <w:r w:rsidRPr="00221380">
        <w:rPr>
          <w:rFonts w:eastAsia="Times New Roman" w:cstheme="minorHAnsi"/>
          <w:sz w:val="22"/>
          <w:lang w:eastAsia="pl-PL"/>
        </w:rPr>
        <w:t xml:space="preserve"> </w:t>
      </w:r>
      <w:r w:rsidR="003F3A4A" w:rsidRPr="00221380">
        <w:rPr>
          <w:rFonts w:eastAsia="Times New Roman" w:cstheme="minorHAnsi"/>
          <w:sz w:val="22"/>
          <w:lang w:eastAsia="pl-PL"/>
        </w:rPr>
        <w:t>999,60 zł</w:t>
      </w:r>
      <w:r w:rsidRPr="00221380">
        <w:rPr>
          <w:rFonts w:eastAsia="Times New Roman" w:cstheme="minorHAnsi"/>
          <w:sz w:val="22"/>
          <w:lang w:eastAsia="pl-PL"/>
        </w:rPr>
        <w:t>,</w:t>
      </w:r>
      <w:r w:rsidR="003F3A4A" w:rsidRPr="00221380">
        <w:rPr>
          <w:rFonts w:eastAsia="Times New Roman" w:cstheme="minorHAnsi"/>
          <w:sz w:val="22"/>
          <w:lang w:eastAsia="pl-PL"/>
        </w:rPr>
        <w:t xml:space="preserve"> tj. 100 % </w:t>
      </w:r>
      <w:r w:rsidRPr="00221380">
        <w:rPr>
          <w:rFonts w:eastAsia="Times New Roman" w:cstheme="minorHAnsi"/>
          <w:sz w:val="22"/>
          <w:lang w:eastAsia="pl-PL"/>
        </w:rPr>
        <w:t>(</w:t>
      </w:r>
      <w:r w:rsidR="003F3A4A" w:rsidRPr="00221380">
        <w:rPr>
          <w:rFonts w:eastAsia="Times New Roman" w:cstheme="minorHAnsi"/>
          <w:sz w:val="22"/>
          <w:lang w:eastAsia="pl-PL"/>
        </w:rPr>
        <w:t>w tym ze środków Funduszu Sołeckiego 25</w:t>
      </w:r>
      <w:r w:rsidRPr="00221380">
        <w:rPr>
          <w:rFonts w:eastAsia="Times New Roman" w:cstheme="minorHAnsi"/>
          <w:sz w:val="22"/>
          <w:lang w:eastAsia="pl-PL"/>
        </w:rPr>
        <w:t xml:space="preserve"> </w:t>
      </w:r>
      <w:r w:rsidR="003F3A4A" w:rsidRPr="00221380">
        <w:rPr>
          <w:rFonts w:eastAsia="Times New Roman" w:cstheme="minorHAnsi"/>
          <w:sz w:val="22"/>
          <w:lang w:eastAsia="pl-PL"/>
        </w:rPr>
        <w:t>000 zł). Zadanie zakończone i rozliczone.</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FF2424" w:rsidRPr="00221380">
        <w:rPr>
          <w:rFonts w:eastAsia="Times New Roman" w:cstheme="minorHAnsi"/>
          <w:sz w:val="22"/>
          <w:lang w:eastAsia="pl-PL"/>
        </w:rPr>
        <w:t>R</w:t>
      </w:r>
      <w:r w:rsidRPr="00221380">
        <w:rPr>
          <w:rFonts w:eastAsia="Times New Roman" w:cstheme="minorHAnsi"/>
          <w:sz w:val="22"/>
          <w:lang w:eastAsia="pl-PL"/>
        </w:rPr>
        <w:t>emont pomieszczeń w Wiejskim Domu Kultury w Komorowie” – na plan 26</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  wydatkowano środki w kwocie 25</w:t>
      </w:r>
      <w:r w:rsidR="00FF2424" w:rsidRPr="00221380">
        <w:rPr>
          <w:rFonts w:eastAsia="Times New Roman" w:cstheme="minorHAnsi"/>
          <w:sz w:val="22"/>
          <w:lang w:eastAsia="pl-PL"/>
        </w:rPr>
        <w:t xml:space="preserve"> </w:t>
      </w:r>
      <w:r w:rsidRPr="00221380">
        <w:rPr>
          <w:rFonts w:eastAsia="Times New Roman" w:cstheme="minorHAnsi"/>
          <w:sz w:val="22"/>
          <w:lang w:eastAsia="pl-PL"/>
        </w:rPr>
        <w:t>905,51,00 zł</w:t>
      </w:r>
      <w:r w:rsidR="00FF2424" w:rsidRPr="00221380">
        <w:rPr>
          <w:rFonts w:eastAsia="Times New Roman" w:cstheme="minorHAnsi"/>
          <w:sz w:val="22"/>
          <w:lang w:eastAsia="pl-PL"/>
        </w:rPr>
        <w:t>,</w:t>
      </w:r>
      <w:r w:rsidRPr="00221380">
        <w:rPr>
          <w:rFonts w:eastAsia="Times New Roman" w:cstheme="minorHAnsi"/>
          <w:sz w:val="22"/>
          <w:lang w:eastAsia="pl-PL"/>
        </w:rPr>
        <w:t xml:space="preserve"> tj. 99,64 % . Zadanie realizowane w ramach środków Funduszu Sołeckiego. Zadanie zakończone i rozliczone.</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lastRenderedPageBreak/>
        <w:t>- „</w:t>
      </w:r>
      <w:r w:rsidR="00FF2424" w:rsidRPr="00221380">
        <w:rPr>
          <w:rFonts w:eastAsia="Times New Roman" w:cstheme="minorHAnsi"/>
          <w:sz w:val="22"/>
          <w:lang w:eastAsia="pl-PL"/>
        </w:rPr>
        <w:t>R</w:t>
      </w:r>
      <w:r w:rsidRPr="00221380">
        <w:rPr>
          <w:rFonts w:eastAsia="Times New Roman" w:cstheme="minorHAnsi"/>
          <w:sz w:val="22"/>
          <w:lang w:eastAsia="pl-PL"/>
        </w:rPr>
        <w:t>emont Wiejskiego Domu Kultury w Biskupicach Zabarycznych” – na plan 45</w:t>
      </w:r>
      <w:r w:rsidR="00FF2424" w:rsidRPr="00221380">
        <w:rPr>
          <w:rFonts w:eastAsia="Times New Roman" w:cstheme="minorHAnsi"/>
          <w:sz w:val="22"/>
          <w:lang w:eastAsia="pl-PL"/>
        </w:rPr>
        <w:t xml:space="preserve"> </w:t>
      </w:r>
      <w:r w:rsidRPr="00221380">
        <w:rPr>
          <w:rFonts w:eastAsia="Times New Roman" w:cstheme="minorHAnsi"/>
          <w:sz w:val="22"/>
          <w:lang w:eastAsia="pl-PL"/>
        </w:rPr>
        <w:t>000 zł wydatkowano kwotę 44</w:t>
      </w:r>
      <w:r w:rsidR="00FF2424" w:rsidRPr="00221380">
        <w:rPr>
          <w:rFonts w:eastAsia="Times New Roman" w:cstheme="minorHAnsi"/>
          <w:sz w:val="22"/>
          <w:lang w:eastAsia="pl-PL"/>
        </w:rPr>
        <w:t xml:space="preserve"> </w:t>
      </w:r>
      <w:r w:rsidRPr="00221380">
        <w:rPr>
          <w:rFonts w:eastAsia="Times New Roman" w:cstheme="minorHAnsi"/>
          <w:sz w:val="22"/>
          <w:lang w:eastAsia="pl-PL"/>
        </w:rPr>
        <w:t>900 zł</w:t>
      </w:r>
      <w:r w:rsidR="00FF2424" w:rsidRPr="00221380">
        <w:rPr>
          <w:rFonts w:eastAsia="Times New Roman" w:cstheme="minorHAnsi"/>
          <w:sz w:val="22"/>
          <w:lang w:eastAsia="pl-PL"/>
        </w:rPr>
        <w:t>,</w:t>
      </w:r>
      <w:r w:rsidRPr="00221380">
        <w:rPr>
          <w:rFonts w:eastAsia="Times New Roman" w:cstheme="minorHAnsi"/>
          <w:sz w:val="22"/>
          <w:lang w:eastAsia="pl-PL"/>
        </w:rPr>
        <w:t xml:space="preserve"> tj.99,78 % w tym ze środków Funduszu Sołeckiego 25</w:t>
      </w:r>
      <w:r w:rsidR="00EB698C" w:rsidRPr="00221380">
        <w:rPr>
          <w:rFonts w:eastAsia="Times New Roman" w:cstheme="minorHAnsi"/>
          <w:sz w:val="22"/>
          <w:lang w:eastAsia="pl-PL"/>
        </w:rPr>
        <w:t xml:space="preserve"> </w:t>
      </w:r>
      <w:r w:rsidRPr="00221380">
        <w:rPr>
          <w:rFonts w:eastAsia="Times New Roman" w:cstheme="minorHAnsi"/>
          <w:sz w:val="22"/>
          <w:lang w:eastAsia="pl-PL"/>
        </w:rPr>
        <w:t>000 zł. Zadanie zakończone i rozliczone.</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EB698C" w:rsidRPr="00221380">
        <w:rPr>
          <w:rFonts w:eastAsia="Times New Roman" w:cstheme="minorHAnsi"/>
          <w:sz w:val="22"/>
          <w:lang w:eastAsia="pl-PL"/>
        </w:rPr>
        <w:t>Z</w:t>
      </w:r>
      <w:r w:rsidRPr="00221380">
        <w:rPr>
          <w:rFonts w:eastAsia="Times New Roman" w:cstheme="minorHAnsi"/>
          <w:sz w:val="22"/>
          <w:lang w:eastAsia="pl-PL"/>
        </w:rPr>
        <w:t>agospodarowanie przestrzeni publicznej w miejscowości Kotłów pod nazwą Wielkopolskie  Obserwatorium (w tym: środki Funduszu Sołeckiego 3</w:t>
      </w:r>
      <w:r w:rsidR="00EB698C" w:rsidRPr="00221380">
        <w:rPr>
          <w:rFonts w:eastAsia="Times New Roman" w:cstheme="minorHAnsi"/>
          <w:sz w:val="22"/>
          <w:lang w:eastAsia="pl-PL"/>
        </w:rPr>
        <w:t xml:space="preserve"> </w:t>
      </w:r>
      <w:r w:rsidRPr="00221380">
        <w:rPr>
          <w:rFonts w:eastAsia="Times New Roman" w:cstheme="minorHAnsi"/>
          <w:sz w:val="22"/>
          <w:lang w:eastAsia="pl-PL"/>
        </w:rPr>
        <w:t>500 zł) – na plan 23</w:t>
      </w:r>
      <w:r w:rsidR="00EB698C" w:rsidRPr="00221380">
        <w:rPr>
          <w:rFonts w:eastAsia="Times New Roman" w:cstheme="minorHAnsi"/>
          <w:sz w:val="22"/>
          <w:lang w:eastAsia="pl-PL"/>
        </w:rPr>
        <w:t xml:space="preserve"> </w:t>
      </w:r>
      <w:r w:rsidRPr="00221380">
        <w:rPr>
          <w:rFonts w:eastAsia="Times New Roman" w:cstheme="minorHAnsi"/>
          <w:sz w:val="22"/>
          <w:lang w:eastAsia="pl-PL"/>
        </w:rPr>
        <w:t>860 zł wydatkowano kwotę 23</w:t>
      </w:r>
      <w:r w:rsidR="00EB698C" w:rsidRPr="00221380">
        <w:rPr>
          <w:rFonts w:eastAsia="Times New Roman" w:cstheme="minorHAnsi"/>
          <w:sz w:val="22"/>
          <w:lang w:eastAsia="pl-PL"/>
        </w:rPr>
        <w:t xml:space="preserve"> </w:t>
      </w:r>
      <w:r w:rsidRPr="00221380">
        <w:rPr>
          <w:rFonts w:eastAsia="Times New Roman" w:cstheme="minorHAnsi"/>
          <w:sz w:val="22"/>
          <w:lang w:eastAsia="pl-PL"/>
        </w:rPr>
        <w:t>856,60 zł</w:t>
      </w:r>
      <w:r w:rsidR="00EB698C" w:rsidRPr="00221380">
        <w:rPr>
          <w:rFonts w:eastAsia="Times New Roman" w:cstheme="minorHAnsi"/>
          <w:sz w:val="22"/>
          <w:lang w:eastAsia="pl-PL"/>
        </w:rPr>
        <w:t>,</w:t>
      </w:r>
      <w:r w:rsidRPr="00221380">
        <w:rPr>
          <w:rFonts w:eastAsia="Times New Roman" w:cstheme="minorHAnsi"/>
          <w:sz w:val="22"/>
          <w:lang w:eastAsia="pl-PL"/>
        </w:rPr>
        <w:t xml:space="preserve"> tj. 99,99 % w tym ze środków Funduszu Sołeckiego 3</w:t>
      </w:r>
      <w:r w:rsidR="00EB698C" w:rsidRPr="00221380">
        <w:rPr>
          <w:rFonts w:eastAsia="Times New Roman" w:cstheme="minorHAnsi"/>
          <w:sz w:val="22"/>
          <w:lang w:eastAsia="pl-PL"/>
        </w:rPr>
        <w:t xml:space="preserve"> </w:t>
      </w:r>
      <w:r w:rsidRPr="00221380">
        <w:rPr>
          <w:rFonts w:eastAsia="Times New Roman" w:cstheme="minorHAnsi"/>
          <w:sz w:val="22"/>
          <w:lang w:eastAsia="pl-PL"/>
        </w:rPr>
        <w:t>466,60 zł. Zadanie realizowano przy dofinansowaniu w kwocie 15</w:t>
      </w:r>
      <w:r w:rsidR="00EB698C" w:rsidRPr="00221380">
        <w:rPr>
          <w:rFonts w:eastAsia="Times New Roman" w:cstheme="minorHAnsi"/>
          <w:sz w:val="22"/>
          <w:lang w:eastAsia="pl-PL"/>
        </w:rPr>
        <w:t xml:space="preserve"> </w:t>
      </w:r>
      <w:r w:rsidRPr="00221380">
        <w:rPr>
          <w:rFonts w:eastAsia="Times New Roman" w:cstheme="minorHAnsi"/>
          <w:sz w:val="22"/>
          <w:lang w:eastAsia="pl-PL"/>
        </w:rPr>
        <w:t>760 zł ze środków Województwa Wielkopolskiego w ramach X edycji konkursu  ‘Pięknieje wielkopolska wieś”.</w:t>
      </w:r>
      <w:r w:rsidR="00EB698C" w:rsidRPr="00221380">
        <w:rPr>
          <w:rFonts w:eastAsia="Times New Roman" w:cstheme="minorHAnsi"/>
          <w:sz w:val="22"/>
          <w:lang w:eastAsia="pl-PL"/>
        </w:rPr>
        <w:t xml:space="preserve"> </w:t>
      </w:r>
      <w:r w:rsidRPr="00221380">
        <w:rPr>
          <w:rFonts w:eastAsia="Times New Roman" w:cstheme="minorHAnsi"/>
          <w:sz w:val="22"/>
          <w:lang w:eastAsia="pl-PL"/>
        </w:rPr>
        <w:t>Zadanie zakończone i rozliczone.</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EB698C" w:rsidRPr="00221380">
        <w:rPr>
          <w:rFonts w:eastAsia="Times New Roman" w:cstheme="minorHAnsi"/>
          <w:sz w:val="22"/>
          <w:lang w:eastAsia="pl-PL"/>
        </w:rPr>
        <w:t>Z</w:t>
      </w:r>
      <w:r w:rsidRPr="00221380">
        <w:rPr>
          <w:rFonts w:eastAsia="Times New Roman" w:cstheme="minorHAnsi"/>
          <w:sz w:val="22"/>
          <w:lang w:eastAsia="pl-PL"/>
        </w:rPr>
        <w:t>akup i ułożenie kostki brukowej przy Wiejskim Domu Kultury w Kaliszkowicach Kaliskich (Etap I) – na zakładany plan 36</w:t>
      </w:r>
      <w:r w:rsidR="00EB698C" w:rsidRPr="00221380">
        <w:rPr>
          <w:rFonts w:eastAsia="Times New Roman" w:cstheme="minorHAnsi"/>
          <w:sz w:val="22"/>
          <w:lang w:eastAsia="pl-PL"/>
        </w:rPr>
        <w:t xml:space="preserve"> </w:t>
      </w:r>
      <w:r w:rsidRPr="00221380">
        <w:rPr>
          <w:rFonts w:eastAsia="Times New Roman" w:cstheme="minorHAnsi"/>
          <w:sz w:val="22"/>
          <w:lang w:eastAsia="pl-PL"/>
        </w:rPr>
        <w:t>955 zł wydatkowano kwotę 36</w:t>
      </w:r>
      <w:r w:rsidR="00EB698C" w:rsidRPr="00221380">
        <w:rPr>
          <w:rFonts w:eastAsia="Times New Roman" w:cstheme="minorHAnsi"/>
          <w:sz w:val="22"/>
          <w:lang w:eastAsia="pl-PL"/>
        </w:rPr>
        <w:t xml:space="preserve"> </w:t>
      </w:r>
      <w:r w:rsidRPr="00221380">
        <w:rPr>
          <w:rFonts w:eastAsia="Times New Roman" w:cstheme="minorHAnsi"/>
          <w:sz w:val="22"/>
          <w:lang w:eastAsia="pl-PL"/>
        </w:rPr>
        <w:t>954,40 zł</w:t>
      </w:r>
      <w:r w:rsidR="00EB698C" w:rsidRPr="00221380">
        <w:rPr>
          <w:rFonts w:eastAsia="Times New Roman" w:cstheme="minorHAnsi"/>
          <w:sz w:val="22"/>
          <w:lang w:eastAsia="pl-PL"/>
        </w:rPr>
        <w:t>,</w:t>
      </w:r>
      <w:r w:rsidRPr="00221380">
        <w:rPr>
          <w:rFonts w:eastAsia="Times New Roman" w:cstheme="minorHAnsi"/>
          <w:sz w:val="22"/>
          <w:lang w:eastAsia="pl-PL"/>
        </w:rPr>
        <w:t xml:space="preserve">  tj. 94,32 %.</w:t>
      </w:r>
      <w:r w:rsidR="00EB698C" w:rsidRPr="00221380">
        <w:rPr>
          <w:rFonts w:eastAsia="Times New Roman" w:cstheme="minorHAnsi"/>
          <w:sz w:val="22"/>
          <w:lang w:eastAsia="pl-PL"/>
        </w:rPr>
        <w:t xml:space="preserve"> </w:t>
      </w:r>
      <w:r w:rsidRPr="00221380">
        <w:rPr>
          <w:rFonts w:eastAsia="Times New Roman" w:cstheme="minorHAnsi"/>
          <w:sz w:val="22"/>
          <w:lang w:eastAsia="pl-PL"/>
        </w:rPr>
        <w:t>Zadanie realizowane w ramach środków Funduszu Sołeckiego. Zadanie zakończone i rozliczone.</w:t>
      </w:r>
    </w:p>
    <w:p w:rsidR="003F3A4A" w:rsidRPr="00221380" w:rsidRDefault="00EB698C"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W</w:t>
      </w:r>
      <w:r w:rsidR="003F3A4A" w:rsidRPr="00221380">
        <w:rPr>
          <w:rFonts w:eastAsia="Times New Roman" w:cstheme="minorHAnsi"/>
          <w:sz w:val="22"/>
          <w:lang w:eastAsia="pl-PL"/>
        </w:rPr>
        <w:t xml:space="preserve"> ramach Funduszu Sołeckiego Sołectwa wydatkowały w tym dziale łączną kwotę 163</w:t>
      </w:r>
      <w:r w:rsidRPr="00221380">
        <w:rPr>
          <w:rFonts w:eastAsia="Times New Roman" w:cstheme="minorHAnsi"/>
          <w:sz w:val="22"/>
          <w:lang w:eastAsia="pl-PL"/>
        </w:rPr>
        <w:t xml:space="preserve"> </w:t>
      </w:r>
      <w:r w:rsidR="003F3A4A" w:rsidRPr="00221380">
        <w:rPr>
          <w:rFonts w:eastAsia="Times New Roman" w:cstheme="minorHAnsi"/>
          <w:sz w:val="22"/>
          <w:lang w:eastAsia="pl-PL"/>
        </w:rPr>
        <w:t>691,35 zł na zakładany plan 164</w:t>
      </w:r>
      <w:r w:rsidRPr="00221380">
        <w:rPr>
          <w:rFonts w:eastAsia="Times New Roman" w:cstheme="minorHAnsi"/>
          <w:sz w:val="22"/>
          <w:lang w:eastAsia="pl-PL"/>
        </w:rPr>
        <w:t xml:space="preserve"> </w:t>
      </w:r>
      <w:r w:rsidR="003F3A4A" w:rsidRPr="00221380">
        <w:rPr>
          <w:rFonts w:eastAsia="Times New Roman" w:cstheme="minorHAnsi"/>
          <w:sz w:val="22"/>
          <w:lang w:eastAsia="pl-PL"/>
        </w:rPr>
        <w:t>296 zł</w:t>
      </w:r>
      <w:r w:rsidRPr="00221380">
        <w:rPr>
          <w:rFonts w:eastAsia="Times New Roman" w:cstheme="minorHAnsi"/>
          <w:sz w:val="22"/>
          <w:lang w:eastAsia="pl-PL"/>
        </w:rPr>
        <w:t>,</w:t>
      </w:r>
      <w:r w:rsidR="003F3A4A" w:rsidRPr="00221380">
        <w:rPr>
          <w:rFonts w:eastAsia="Times New Roman" w:cstheme="minorHAnsi"/>
          <w:sz w:val="22"/>
          <w:lang w:eastAsia="pl-PL"/>
        </w:rPr>
        <w:t xml:space="preserve"> tj. 99,63 %.</w:t>
      </w:r>
    </w:p>
    <w:p w:rsidR="003F3A4A" w:rsidRPr="00221380" w:rsidRDefault="00EB698C" w:rsidP="00AE34E6">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710 Działalność usługowa</w:t>
      </w:r>
      <w:r w:rsidR="003F3A4A" w:rsidRPr="00221380">
        <w:rPr>
          <w:rFonts w:eastAsia="Times New Roman" w:cstheme="minorHAnsi"/>
          <w:sz w:val="22"/>
          <w:lang w:eastAsia="pl-PL"/>
        </w:rPr>
        <w:t xml:space="preserve"> – wydatki zrealizowano w 68,71 % .Na plan 91</w:t>
      </w:r>
      <w:r w:rsidRPr="00221380">
        <w:rPr>
          <w:rFonts w:eastAsia="Times New Roman" w:cstheme="minorHAnsi"/>
          <w:sz w:val="22"/>
          <w:lang w:eastAsia="pl-PL"/>
        </w:rPr>
        <w:t xml:space="preserve"> </w:t>
      </w:r>
      <w:r w:rsidR="003F3A4A" w:rsidRPr="00221380">
        <w:rPr>
          <w:rFonts w:eastAsia="Times New Roman" w:cstheme="minorHAnsi"/>
          <w:sz w:val="22"/>
          <w:lang w:eastAsia="pl-PL"/>
        </w:rPr>
        <w:t>500 zł wydatkowano środki w kwocie 62</w:t>
      </w:r>
      <w:r w:rsidRPr="00221380">
        <w:rPr>
          <w:rFonts w:eastAsia="Times New Roman" w:cstheme="minorHAnsi"/>
          <w:sz w:val="22"/>
          <w:lang w:eastAsia="pl-PL"/>
        </w:rPr>
        <w:t xml:space="preserve"> </w:t>
      </w:r>
      <w:r w:rsidR="003F3A4A" w:rsidRPr="00221380">
        <w:rPr>
          <w:rFonts w:eastAsia="Times New Roman" w:cstheme="minorHAnsi"/>
          <w:sz w:val="22"/>
          <w:lang w:eastAsia="pl-PL"/>
        </w:rPr>
        <w:t>872 zł.</w:t>
      </w:r>
      <w:r w:rsidRPr="00221380">
        <w:rPr>
          <w:rFonts w:eastAsia="Times New Roman" w:cstheme="minorHAnsi"/>
          <w:sz w:val="22"/>
          <w:lang w:eastAsia="pl-PL"/>
        </w:rPr>
        <w:t xml:space="preserve"> </w:t>
      </w:r>
      <w:r w:rsidR="003F3A4A" w:rsidRPr="00221380">
        <w:rPr>
          <w:rFonts w:eastAsia="Times New Roman" w:cstheme="minorHAnsi"/>
          <w:sz w:val="22"/>
          <w:lang w:eastAsia="pl-PL"/>
        </w:rPr>
        <w:t>Wydatki obejmują usługę opracowania projektów decyzji o warunkach zabudowy w kwocie 26</w:t>
      </w:r>
      <w:r w:rsidRPr="00221380">
        <w:rPr>
          <w:rFonts w:eastAsia="Times New Roman" w:cstheme="minorHAnsi"/>
          <w:sz w:val="22"/>
          <w:lang w:eastAsia="pl-PL"/>
        </w:rPr>
        <w:t xml:space="preserve"> </w:t>
      </w:r>
      <w:r w:rsidR="003F3A4A" w:rsidRPr="00221380">
        <w:rPr>
          <w:rFonts w:eastAsia="Times New Roman" w:cstheme="minorHAnsi"/>
          <w:sz w:val="22"/>
          <w:lang w:eastAsia="pl-PL"/>
        </w:rPr>
        <w:t>200 zł</w:t>
      </w:r>
      <w:r w:rsidRPr="00221380">
        <w:rPr>
          <w:rFonts w:eastAsia="Times New Roman" w:cstheme="minorHAnsi"/>
          <w:sz w:val="22"/>
          <w:lang w:eastAsia="pl-PL"/>
        </w:rPr>
        <w:t>,</w:t>
      </w:r>
      <w:r w:rsidR="003F3A4A" w:rsidRPr="00221380">
        <w:rPr>
          <w:rFonts w:eastAsia="Times New Roman" w:cstheme="minorHAnsi"/>
          <w:sz w:val="22"/>
          <w:lang w:eastAsia="pl-PL"/>
        </w:rPr>
        <w:t xml:space="preserve"> tj. 74,86 % wykonania planu w wysokości 35</w:t>
      </w:r>
      <w:r w:rsidRPr="00221380">
        <w:rPr>
          <w:rFonts w:eastAsia="Times New Roman" w:cstheme="minorHAnsi"/>
          <w:sz w:val="22"/>
          <w:lang w:eastAsia="pl-PL"/>
        </w:rPr>
        <w:t xml:space="preserve"> </w:t>
      </w:r>
      <w:r w:rsidR="003F3A4A" w:rsidRPr="00221380">
        <w:rPr>
          <w:rFonts w:eastAsia="Times New Roman" w:cstheme="minorHAnsi"/>
          <w:sz w:val="22"/>
          <w:lang w:eastAsia="pl-PL"/>
        </w:rPr>
        <w:t>000 zł i są uzależnione od ilości wniosków o wydanie decyzji o warunkach zabudowy.</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Na niższy poziom wykonania wydatków w tym dziale ma także wpływ realizacja wydatków na opracowanie zmiany miejscowego planu zagospodarowania przestrzennego oraz studium uwarunkowań i kierunków zagospodarowania</w:t>
      </w:r>
      <w:r w:rsidR="00EB698C" w:rsidRPr="00221380">
        <w:rPr>
          <w:rFonts w:eastAsia="Times New Roman" w:cstheme="minorHAnsi"/>
          <w:sz w:val="22"/>
          <w:lang w:eastAsia="pl-PL"/>
        </w:rPr>
        <w:t>,</w:t>
      </w:r>
      <w:r w:rsidRPr="00221380">
        <w:rPr>
          <w:rFonts w:eastAsia="Times New Roman" w:cstheme="minorHAnsi"/>
          <w:sz w:val="22"/>
          <w:lang w:eastAsia="pl-PL"/>
        </w:rPr>
        <w:t xml:space="preserve"> bowiem na zakładany plan w kwocie 37</w:t>
      </w:r>
      <w:r w:rsidR="00EB698C" w:rsidRPr="00221380">
        <w:rPr>
          <w:rFonts w:eastAsia="Times New Roman" w:cstheme="minorHAnsi"/>
          <w:sz w:val="22"/>
          <w:lang w:eastAsia="pl-PL"/>
        </w:rPr>
        <w:t xml:space="preserve"> </w:t>
      </w:r>
      <w:r w:rsidRPr="00221380">
        <w:rPr>
          <w:rFonts w:eastAsia="Times New Roman" w:cstheme="minorHAnsi"/>
          <w:sz w:val="22"/>
          <w:lang w:eastAsia="pl-PL"/>
        </w:rPr>
        <w:t>500 zł wydatkowano środki w kwocie 21</w:t>
      </w:r>
      <w:r w:rsidR="00EB698C" w:rsidRPr="00221380">
        <w:rPr>
          <w:rFonts w:eastAsia="Times New Roman" w:cstheme="minorHAnsi"/>
          <w:sz w:val="22"/>
          <w:lang w:eastAsia="pl-PL"/>
        </w:rPr>
        <w:t xml:space="preserve"> </w:t>
      </w:r>
      <w:r w:rsidRPr="00221380">
        <w:rPr>
          <w:rFonts w:eastAsia="Times New Roman" w:cstheme="minorHAnsi"/>
          <w:sz w:val="22"/>
          <w:lang w:eastAsia="pl-PL"/>
        </w:rPr>
        <w:t>822 zł</w:t>
      </w:r>
      <w:r w:rsidR="00EB698C" w:rsidRPr="00221380">
        <w:rPr>
          <w:rFonts w:eastAsia="Times New Roman" w:cstheme="minorHAnsi"/>
          <w:sz w:val="22"/>
          <w:lang w:eastAsia="pl-PL"/>
        </w:rPr>
        <w:t>,</w:t>
      </w:r>
      <w:r w:rsidRPr="00221380">
        <w:rPr>
          <w:rFonts w:eastAsia="Times New Roman" w:cstheme="minorHAnsi"/>
          <w:sz w:val="22"/>
          <w:lang w:eastAsia="pl-PL"/>
        </w:rPr>
        <w:t xml:space="preserve"> tj.58,19 %, w tym kwotę 20</w:t>
      </w:r>
      <w:r w:rsidR="00EB698C" w:rsidRPr="00221380">
        <w:rPr>
          <w:rFonts w:eastAsia="Times New Roman" w:cstheme="minorHAnsi"/>
          <w:sz w:val="22"/>
          <w:lang w:eastAsia="pl-PL"/>
        </w:rPr>
        <w:t xml:space="preserve"> </w:t>
      </w:r>
      <w:r w:rsidRPr="00221380">
        <w:rPr>
          <w:rFonts w:eastAsia="Times New Roman" w:cstheme="minorHAnsi"/>
          <w:sz w:val="22"/>
          <w:lang w:eastAsia="pl-PL"/>
        </w:rPr>
        <w:t>910 zł w ramach umowy zawartej w 2019 r</w:t>
      </w:r>
      <w:r w:rsidR="00EB698C" w:rsidRPr="00221380">
        <w:rPr>
          <w:rFonts w:eastAsia="Times New Roman" w:cstheme="minorHAnsi"/>
          <w:sz w:val="22"/>
          <w:lang w:eastAsia="pl-PL"/>
        </w:rPr>
        <w:t>.</w:t>
      </w:r>
      <w:r w:rsidRPr="00221380">
        <w:rPr>
          <w:rFonts w:eastAsia="Times New Roman" w:cstheme="minorHAnsi"/>
          <w:sz w:val="22"/>
          <w:lang w:eastAsia="pl-PL"/>
        </w:rPr>
        <w:t xml:space="preserve"> z okresem realizacji w roku 2020, a wykazanej w Wieloletniej Prognozie Finansowej. Nie wydatkowano natomiast zaplanowanych środków  na zmianę studium uwarunkowań i kierunków zagospodarowania przestrzennego z uwagi na fakt, że w 2020 r</w:t>
      </w:r>
      <w:r w:rsidR="00EB698C" w:rsidRPr="00221380">
        <w:rPr>
          <w:rFonts w:eastAsia="Times New Roman" w:cstheme="minorHAnsi"/>
          <w:sz w:val="22"/>
          <w:lang w:eastAsia="pl-PL"/>
        </w:rPr>
        <w:t>.</w:t>
      </w:r>
      <w:r w:rsidRPr="00221380">
        <w:rPr>
          <w:rFonts w:eastAsia="Times New Roman" w:cstheme="minorHAnsi"/>
          <w:sz w:val="22"/>
          <w:lang w:eastAsia="pl-PL"/>
        </w:rPr>
        <w:t xml:space="preserve"> nie wpłynęły żadne wnioski w tym zakresie.</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Na niskim poziomie zostały zrealizowane także wydatki na opracowania geodezyjne i kartograficzne, bowiem na zakładany plan 7</w:t>
      </w:r>
      <w:r w:rsidR="00EB698C" w:rsidRPr="00221380">
        <w:rPr>
          <w:rFonts w:eastAsia="Times New Roman" w:cstheme="minorHAnsi"/>
          <w:sz w:val="22"/>
          <w:lang w:eastAsia="pl-PL"/>
        </w:rPr>
        <w:t xml:space="preserve"> </w:t>
      </w:r>
      <w:r w:rsidRPr="00221380">
        <w:rPr>
          <w:rFonts w:eastAsia="Times New Roman" w:cstheme="minorHAnsi"/>
          <w:sz w:val="22"/>
          <w:lang w:eastAsia="pl-PL"/>
        </w:rPr>
        <w:t>000 zł w okresie sprawozdawczym wydatkowano środki w kwocie 2</w:t>
      </w:r>
      <w:r w:rsidR="00EB698C" w:rsidRPr="00221380">
        <w:rPr>
          <w:rFonts w:eastAsia="Times New Roman" w:cstheme="minorHAnsi"/>
          <w:sz w:val="22"/>
          <w:lang w:eastAsia="pl-PL"/>
        </w:rPr>
        <w:t xml:space="preserve"> </w:t>
      </w:r>
      <w:r w:rsidRPr="00221380">
        <w:rPr>
          <w:rFonts w:eastAsia="Times New Roman" w:cstheme="minorHAnsi"/>
          <w:sz w:val="22"/>
          <w:lang w:eastAsia="pl-PL"/>
        </w:rPr>
        <w:t>850 zł</w:t>
      </w:r>
      <w:r w:rsidR="00EB698C" w:rsidRPr="00221380">
        <w:rPr>
          <w:rFonts w:eastAsia="Times New Roman" w:cstheme="minorHAnsi"/>
          <w:sz w:val="22"/>
          <w:lang w:eastAsia="pl-PL"/>
        </w:rPr>
        <w:t>,</w:t>
      </w:r>
      <w:r w:rsidRPr="00221380">
        <w:rPr>
          <w:rFonts w:eastAsia="Times New Roman" w:cstheme="minorHAnsi"/>
          <w:sz w:val="22"/>
          <w:lang w:eastAsia="pl-PL"/>
        </w:rPr>
        <w:t xml:space="preserve"> tj.</w:t>
      </w:r>
      <w:r w:rsidR="002D19CD">
        <w:rPr>
          <w:rFonts w:eastAsia="Times New Roman" w:cstheme="minorHAnsi"/>
          <w:sz w:val="22"/>
          <w:lang w:eastAsia="pl-PL"/>
        </w:rPr>
        <w:t xml:space="preserve"> </w:t>
      </w:r>
      <w:r w:rsidRPr="00221380">
        <w:rPr>
          <w:rFonts w:eastAsia="Times New Roman" w:cstheme="minorHAnsi"/>
          <w:sz w:val="22"/>
          <w:lang w:eastAsia="pl-PL"/>
        </w:rPr>
        <w:t>40,71 % na opłaty za udostępnienie dokumentów z Wydziału Geodezji Starostwa Powiatowego oraz podział ewidencyjny działek.</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Zaplanowane natomiast wydatki w kwocie 12</w:t>
      </w:r>
      <w:r w:rsidR="00EB698C" w:rsidRPr="00221380">
        <w:rPr>
          <w:rFonts w:eastAsia="Times New Roman" w:cstheme="minorHAnsi"/>
          <w:sz w:val="22"/>
          <w:lang w:eastAsia="pl-PL"/>
        </w:rPr>
        <w:t xml:space="preserve"> </w:t>
      </w:r>
      <w:r w:rsidRPr="00221380">
        <w:rPr>
          <w:rFonts w:eastAsia="Times New Roman" w:cstheme="minorHAnsi"/>
          <w:sz w:val="22"/>
          <w:lang w:eastAsia="pl-PL"/>
        </w:rPr>
        <w:t>000 zł  na utrzymanie miejsc pamięci narodowej, grobów i cmentarzy wojennych zostały zrealizowane w pełnej wysokości na wymianę pomnika nagrobnego osób poległych w czasie II wojny światowej, znajdującego się na cmentarzu przy kościele NNMP w Kotłowie.. Zadanie zostało w pełni zrealizowane z otrzymanej dotacji z budżetu państwa na podstawie zawartego porozumienia z Wojewodą Wielkopolskim.</w:t>
      </w:r>
    </w:p>
    <w:p w:rsidR="003F3A4A" w:rsidRPr="00221380" w:rsidRDefault="00EB698C" w:rsidP="00AE34E6">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750 Administracja publiczna – </w:t>
      </w:r>
      <w:r w:rsidR="003F3A4A" w:rsidRPr="00221380">
        <w:rPr>
          <w:rFonts w:eastAsia="Times New Roman" w:cstheme="minorHAnsi"/>
          <w:sz w:val="22"/>
          <w:lang w:eastAsia="pl-PL"/>
        </w:rPr>
        <w:t>wykonano wydatki w 92,28 %. Na zakładany plan 3</w:t>
      </w:r>
      <w:r w:rsidRPr="00221380">
        <w:rPr>
          <w:rFonts w:eastAsia="Times New Roman" w:cstheme="minorHAnsi"/>
          <w:sz w:val="22"/>
          <w:lang w:eastAsia="pl-PL"/>
        </w:rPr>
        <w:t> </w:t>
      </w:r>
      <w:r w:rsidR="003F3A4A" w:rsidRPr="00221380">
        <w:rPr>
          <w:rFonts w:eastAsia="Times New Roman" w:cstheme="minorHAnsi"/>
          <w:sz w:val="22"/>
          <w:lang w:eastAsia="pl-PL"/>
        </w:rPr>
        <w:t>868</w:t>
      </w:r>
      <w:r w:rsidRPr="00221380">
        <w:rPr>
          <w:rFonts w:eastAsia="Times New Roman" w:cstheme="minorHAnsi"/>
          <w:sz w:val="22"/>
          <w:lang w:eastAsia="pl-PL"/>
        </w:rPr>
        <w:t xml:space="preserve"> </w:t>
      </w:r>
      <w:r w:rsidR="003F3A4A" w:rsidRPr="00221380">
        <w:rPr>
          <w:rFonts w:eastAsia="Times New Roman" w:cstheme="minorHAnsi"/>
          <w:sz w:val="22"/>
          <w:lang w:eastAsia="pl-PL"/>
        </w:rPr>
        <w:t>579 zł wydatkowano kwotę 3</w:t>
      </w:r>
      <w:r w:rsidRPr="00221380">
        <w:rPr>
          <w:rFonts w:eastAsia="Times New Roman" w:cstheme="minorHAnsi"/>
          <w:sz w:val="22"/>
          <w:lang w:eastAsia="pl-PL"/>
        </w:rPr>
        <w:t> </w:t>
      </w:r>
      <w:r w:rsidR="003F3A4A" w:rsidRPr="00221380">
        <w:rPr>
          <w:rFonts w:eastAsia="Times New Roman" w:cstheme="minorHAnsi"/>
          <w:sz w:val="22"/>
          <w:lang w:eastAsia="pl-PL"/>
        </w:rPr>
        <w:t>570</w:t>
      </w:r>
      <w:r w:rsidRPr="00221380">
        <w:rPr>
          <w:rFonts w:eastAsia="Times New Roman" w:cstheme="minorHAnsi"/>
          <w:sz w:val="22"/>
          <w:lang w:eastAsia="pl-PL"/>
        </w:rPr>
        <w:t xml:space="preserve"> </w:t>
      </w:r>
      <w:r w:rsidR="003F3A4A" w:rsidRPr="00221380">
        <w:rPr>
          <w:rFonts w:eastAsia="Times New Roman" w:cstheme="minorHAnsi"/>
          <w:sz w:val="22"/>
          <w:lang w:eastAsia="pl-PL"/>
        </w:rPr>
        <w:t>007,14 zł</w:t>
      </w:r>
      <w:r w:rsidRPr="00221380">
        <w:rPr>
          <w:rFonts w:eastAsia="Times New Roman" w:cstheme="minorHAnsi"/>
          <w:sz w:val="22"/>
          <w:lang w:eastAsia="pl-PL"/>
        </w:rPr>
        <w:t>,</w:t>
      </w:r>
      <w:r w:rsidR="003F3A4A" w:rsidRPr="00221380">
        <w:rPr>
          <w:rFonts w:eastAsia="Times New Roman" w:cstheme="minorHAnsi"/>
          <w:sz w:val="22"/>
          <w:lang w:eastAsia="pl-PL"/>
        </w:rPr>
        <w:t xml:space="preserve"> tj. na poziomie niższym</w:t>
      </w:r>
      <w:r w:rsidRPr="00221380">
        <w:rPr>
          <w:rFonts w:eastAsia="Times New Roman" w:cstheme="minorHAnsi"/>
          <w:sz w:val="22"/>
          <w:lang w:eastAsia="pl-PL"/>
        </w:rPr>
        <w:t>,</w:t>
      </w:r>
      <w:r w:rsidR="003F3A4A" w:rsidRPr="00221380">
        <w:rPr>
          <w:rFonts w:eastAsia="Times New Roman" w:cstheme="minorHAnsi"/>
          <w:sz w:val="22"/>
          <w:lang w:eastAsia="pl-PL"/>
        </w:rPr>
        <w:t xml:space="preserve"> mimo że wydatki na bieżące funkcjonowanie urzędu i rady  miejskiej oraz na promocję miasta i gminy realizowane były  zgodnie z planowanym zakresem rzeczowym.</w:t>
      </w:r>
    </w:p>
    <w:p w:rsidR="003F3A4A" w:rsidRPr="00221380" w:rsidRDefault="003F3A4A" w:rsidP="00AE34E6">
      <w:pPr>
        <w:spacing w:after="120" w:line="276" w:lineRule="auto"/>
        <w:jc w:val="both"/>
        <w:rPr>
          <w:rFonts w:eastAsia="Times New Roman" w:cstheme="minorHAnsi"/>
          <w:sz w:val="22"/>
          <w:lang w:eastAsia="pl-PL"/>
        </w:rPr>
      </w:pPr>
      <w:r w:rsidRPr="00221380">
        <w:rPr>
          <w:rFonts w:eastAsia="Times New Roman" w:cstheme="minorHAnsi"/>
          <w:sz w:val="22"/>
          <w:lang w:eastAsia="pl-PL"/>
        </w:rPr>
        <w:t>Zaplanowane natomiast środki w rozdziale 75095 pozostała działalność w kwocie 57</w:t>
      </w:r>
      <w:r w:rsidR="00EB698C" w:rsidRPr="00221380">
        <w:rPr>
          <w:rFonts w:eastAsia="Times New Roman" w:cstheme="minorHAnsi"/>
          <w:sz w:val="22"/>
          <w:lang w:eastAsia="pl-PL"/>
        </w:rPr>
        <w:t xml:space="preserve"> </w:t>
      </w:r>
      <w:r w:rsidRPr="00221380">
        <w:rPr>
          <w:rFonts w:eastAsia="Times New Roman" w:cstheme="minorHAnsi"/>
          <w:sz w:val="22"/>
          <w:lang w:eastAsia="pl-PL"/>
        </w:rPr>
        <w:t>720 zł</w:t>
      </w:r>
      <w:r w:rsidR="00EB698C" w:rsidRPr="00221380">
        <w:rPr>
          <w:rFonts w:eastAsia="Times New Roman" w:cstheme="minorHAnsi"/>
          <w:sz w:val="22"/>
          <w:lang w:eastAsia="pl-PL"/>
        </w:rPr>
        <w:t xml:space="preserve"> </w:t>
      </w:r>
      <w:r w:rsidRPr="00221380">
        <w:rPr>
          <w:rFonts w:eastAsia="Times New Roman" w:cstheme="minorHAnsi"/>
          <w:sz w:val="22"/>
          <w:lang w:eastAsia="pl-PL"/>
        </w:rPr>
        <w:t>na funkcjonowanie jednostek pomocniczych  zostały wydatkowane w kwocie 49</w:t>
      </w:r>
      <w:r w:rsidR="00EB698C" w:rsidRPr="00221380">
        <w:rPr>
          <w:rFonts w:eastAsia="Times New Roman" w:cstheme="minorHAnsi"/>
          <w:sz w:val="22"/>
          <w:lang w:eastAsia="pl-PL"/>
        </w:rPr>
        <w:t xml:space="preserve"> </w:t>
      </w:r>
      <w:r w:rsidRPr="00221380">
        <w:rPr>
          <w:rFonts w:eastAsia="Times New Roman" w:cstheme="minorHAnsi"/>
          <w:sz w:val="22"/>
          <w:lang w:eastAsia="pl-PL"/>
        </w:rPr>
        <w:t>360 zł na wypłatę diet dla sołtysów.</w:t>
      </w:r>
    </w:p>
    <w:p w:rsidR="003F3A4A" w:rsidRPr="00221380" w:rsidRDefault="003F3A4A" w:rsidP="00EB698C">
      <w:pPr>
        <w:spacing w:after="120" w:line="276" w:lineRule="auto"/>
        <w:jc w:val="both"/>
        <w:rPr>
          <w:rFonts w:eastAsia="Times New Roman" w:cstheme="minorHAnsi"/>
          <w:sz w:val="22"/>
          <w:lang w:eastAsia="pl-PL"/>
        </w:rPr>
      </w:pPr>
      <w:r w:rsidRPr="00221380">
        <w:rPr>
          <w:rFonts w:eastAsia="Times New Roman" w:cstheme="minorHAnsi"/>
          <w:sz w:val="22"/>
          <w:lang w:eastAsia="pl-PL"/>
        </w:rPr>
        <w:lastRenderedPageBreak/>
        <w:t xml:space="preserve">Poniesione natomiast wydatki w § 4610 – koszty postępowania sądowego i prokuratorskiego </w:t>
      </w:r>
      <w:r w:rsidR="00EB698C" w:rsidRPr="00221380">
        <w:rPr>
          <w:rFonts w:eastAsia="Times New Roman" w:cstheme="minorHAnsi"/>
          <w:sz w:val="22"/>
          <w:lang w:eastAsia="pl-PL"/>
        </w:rPr>
        <w:t xml:space="preserve">w </w:t>
      </w:r>
      <w:r w:rsidRPr="00221380">
        <w:rPr>
          <w:rFonts w:eastAsia="Times New Roman" w:cstheme="minorHAnsi"/>
          <w:sz w:val="22"/>
          <w:lang w:eastAsia="pl-PL"/>
        </w:rPr>
        <w:t>kwocie 641,93 zł dotyczą kosztów egzekucji komorniczej, sądowej od zaległości podatkowych.</w:t>
      </w:r>
    </w:p>
    <w:p w:rsidR="003F3A4A" w:rsidRPr="00221380" w:rsidRDefault="003F3A4A" w:rsidP="00EB698C">
      <w:pPr>
        <w:spacing w:after="120" w:line="276" w:lineRule="auto"/>
        <w:jc w:val="both"/>
        <w:rPr>
          <w:rFonts w:eastAsia="Times New Roman" w:cstheme="minorHAnsi"/>
          <w:sz w:val="22"/>
          <w:lang w:eastAsia="pl-PL"/>
        </w:rPr>
      </w:pPr>
      <w:r w:rsidRPr="00221380">
        <w:rPr>
          <w:rFonts w:eastAsia="Times New Roman" w:cstheme="minorHAnsi"/>
          <w:sz w:val="22"/>
          <w:lang w:eastAsia="pl-PL"/>
        </w:rPr>
        <w:t>W dziale tym realizowano również wydatki na zadania z zakresu administracji rządowej dotyczące spraw obywatelskich wynikających z ustawy Prawo o aktach stanu cywilnego, ustawy o ewidencji ludności oraz ustawy o dowodach osobistych w kwocie w kwocie 161.128,93 zł w tym z dotacji celowej z budżetu państwa w wysokości 110</w:t>
      </w:r>
      <w:r w:rsidR="002D19CD">
        <w:rPr>
          <w:rFonts w:eastAsia="Times New Roman" w:cstheme="minorHAnsi"/>
          <w:sz w:val="22"/>
          <w:lang w:eastAsia="pl-PL"/>
        </w:rPr>
        <w:t xml:space="preserve"> </w:t>
      </w:r>
      <w:r w:rsidRPr="00221380">
        <w:rPr>
          <w:rFonts w:eastAsia="Times New Roman" w:cstheme="minorHAnsi"/>
          <w:sz w:val="22"/>
          <w:lang w:eastAsia="pl-PL"/>
        </w:rPr>
        <w:t>201 zł tj. 68,39 % potrzeb.</w:t>
      </w:r>
    </w:p>
    <w:p w:rsidR="003F3A4A" w:rsidRPr="00221380" w:rsidRDefault="003F3A4A" w:rsidP="00EB698C">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Natomiast na  realizację zleconych zadań związanych z przeprowadzeniem Powszechnego Spisu </w:t>
      </w:r>
    </w:p>
    <w:p w:rsidR="003F3A4A" w:rsidRPr="00221380" w:rsidRDefault="003F3A4A" w:rsidP="00EB698C">
      <w:pPr>
        <w:spacing w:after="120" w:line="276" w:lineRule="auto"/>
        <w:jc w:val="both"/>
        <w:rPr>
          <w:rFonts w:eastAsia="Times New Roman" w:cstheme="minorHAnsi"/>
          <w:sz w:val="22"/>
          <w:lang w:eastAsia="pl-PL"/>
        </w:rPr>
      </w:pPr>
      <w:r w:rsidRPr="00221380">
        <w:rPr>
          <w:rFonts w:eastAsia="Times New Roman" w:cstheme="minorHAnsi"/>
          <w:sz w:val="22"/>
          <w:lang w:eastAsia="pl-PL"/>
        </w:rPr>
        <w:t>Rolnego w 2020 wydatkowano środki otrzymane od Dysponenta w kwocie 25</w:t>
      </w:r>
      <w:r w:rsidR="002D19CD">
        <w:rPr>
          <w:rFonts w:eastAsia="Times New Roman" w:cstheme="minorHAnsi"/>
          <w:sz w:val="22"/>
          <w:lang w:eastAsia="pl-PL"/>
        </w:rPr>
        <w:t xml:space="preserve"> </w:t>
      </w:r>
      <w:r w:rsidRPr="00221380">
        <w:rPr>
          <w:rFonts w:eastAsia="Times New Roman" w:cstheme="minorHAnsi"/>
          <w:sz w:val="22"/>
          <w:lang w:eastAsia="pl-PL"/>
        </w:rPr>
        <w:t>056 zł</w:t>
      </w:r>
    </w:p>
    <w:p w:rsidR="003F3A4A" w:rsidRPr="00221380" w:rsidRDefault="003F3A4A" w:rsidP="00EB698C">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tj.</w:t>
      </w:r>
      <w:r w:rsidR="002D19CD">
        <w:rPr>
          <w:rFonts w:eastAsia="Times New Roman" w:cstheme="minorHAnsi"/>
          <w:sz w:val="22"/>
          <w:lang w:eastAsia="pl-PL"/>
        </w:rPr>
        <w:t xml:space="preserve"> </w:t>
      </w:r>
      <w:r w:rsidRPr="00221380">
        <w:rPr>
          <w:rFonts w:eastAsia="Times New Roman" w:cstheme="minorHAnsi"/>
          <w:sz w:val="22"/>
          <w:lang w:eastAsia="pl-PL"/>
        </w:rPr>
        <w:t>80,68 % planu w kwocie 31</w:t>
      </w:r>
      <w:r w:rsidR="002D19CD">
        <w:rPr>
          <w:rFonts w:eastAsia="Times New Roman" w:cstheme="minorHAnsi"/>
          <w:sz w:val="22"/>
          <w:lang w:eastAsia="pl-PL"/>
        </w:rPr>
        <w:t xml:space="preserve"> </w:t>
      </w:r>
      <w:r w:rsidRPr="00221380">
        <w:rPr>
          <w:rFonts w:eastAsia="Times New Roman" w:cstheme="minorHAnsi"/>
          <w:sz w:val="22"/>
          <w:lang w:eastAsia="pl-PL"/>
        </w:rPr>
        <w:t xml:space="preserve">056 zł oraz na  prace przygotowawcze do Narodowego Spisu </w:t>
      </w:r>
    </w:p>
    <w:p w:rsidR="003F3A4A" w:rsidRPr="00221380" w:rsidRDefault="003F3A4A" w:rsidP="00EB698C">
      <w:pPr>
        <w:spacing w:after="120" w:line="276" w:lineRule="auto"/>
        <w:jc w:val="both"/>
        <w:rPr>
          <w:rFonts w:eastAsia="Times New Roman" w:cstheme="minorHAnsi"/>
          <w:sz w:val="22"/>
          <w:lang w:eastAsia="pl-PL"/>
        </w:rPr>
      </w:pPr>
      <w:r w:rsidRPr="00221380">
        <w:rPr>
          <w:rFonts w:eastAsia="Times New Roman" w:cstheme="minorHAnsi"/>
          <w:sz w:val="22"/>
          <w:lang w:eastAsia="pl-PL"/>
        </w:rPr>
        <w:t>Ludności i Mieszkańców w roku 2021 w kwocie 269,00 zł tj. 100 % wykonania planu.</w:t>
      </w:r>
    </w:p>
    <w:p w:rsidR="003F3A4A" w:rsidRPr="00221380" w:rsidRDefault="00EB698C" w:rsidP="00EB698C">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751 Urzędy Naczelnych Organów Władzy Państwowej Kontroli i Ochrony Prawa i Sądownictwa – </w:t>
      </w:r>
      <w:r w:rsidR="003F3A4A" w:rsidRPr="00221380">
        <w:rPr>
          <w:rFonts w:eastAsia="Times New Roman" w:cstheme="minorHAnsi"/>
          <w:sz w:val="22"/>
          <w:lang w:eastAsia="pl-PL"/>
        </w:rPr>
        <w:t>wydatki zrealizowano w 98 % i obejmują koszty aktualizacji rejestru spisu wyborców w kwocie 1</w:t>
      </w:r>
      <w:r w:rsidRPr="00221380">
        <w:rPr>
          <w:rFonts w:eastAsia="Times New Roman" w:cstheme="minorHAnsi"/>
          <w:sz w:val="22"/>
          <w:lang w:eastAsia="pl-PL"/>
        </w:rPr>
        <w:t xml:space="preserve"> </w:t>
      </w:r>
      <w:r w:rsidR="003F3A4A" w:rsidRPr="00221380">
        <w:rPr>
          <w:rFonts w:eastAsia="Times New Roman" w:cstheme="minorHAnsi"/>
          <w:sz w:val="22"/>
          <w:lang w:eastAsia="pl-PL"/>
        </w:rPr>
        <w:t>236,97 zł</w:t>
      </w:r>
      <w:r w:rsidRPr="00221380">
        <w:rPr>
          <w:rFonts w:eastAsia="Times New Roman" w:cstheme="minorHAnsi"/>
          <w:sz w:val="22"/>
          <w:lang w:eastAsia="pl-PL"/>
        </w:rPr>
        <w:t>,</w:t>
      </w:r>
      <w:r w:rsidR="003F3A4A" w:rsidRPr="00221380">
        <w:rPr>
          <w:rFonts w:eastAsia="Times New Roman" w:cstheme="minorHAnsi"/>
          <w:sz w:val="22"/>
          <w:lang w:eastAsia="pl-PL"/>
        </w:rPr>
        <w:t xml:space="preserve"> tj.99,51 % wykonania planu w kwocie 1</w:t>
      </w:r>
      <w:r w:rsidRPr="00221380">
        <w:rPr>
          <w:rFonts w:eastAsia="Times New Roman" w:cstheme="minorHAnsi"/>
          <w:sz w:val="22"/>
          <w:lang w:eastAsia="pl-PL"/>
        </w:rPr>
        <w:t xml:space="preserve"> </w:t>
      </w:r>
      <w:r w:rsidR="003F3A4A" w:rsidRPr="00221380">
        <w:rPr>
          <w:rFonts w:eastAsia="Times New Roman" w:cstheme="minorHAnsi"/>
          <w:sz w:val="22"/>
          <w:lang w:eastAsia="pl-PL"/>
        </w:rPr>
        <w:t>243 zł oraz koszty związane z finansowaniem wyborów Prezydenta Rzeczypospolitej Polskiej w kwocie 62</w:t>
      </w:r>
      <w:r w:rsidRPr="00221380">
        <w:rPr>
          <w:rFonts w:eastAsia="Times New Roman" w:cstheme="minorHAnsi"/>
          <w:sz w:val="22"/>
          <w:lang w:eastAsia="pl-PL"/>
        </w:rPr>
        <w:t xml:space="preserve"> </w:t>
      </w:r>
      <w:r w:rsidR="003F3A4A" w:rsidRPr="00221380">
        <w:rPr>
          <w:rFonts w:eastAsia="Times New Roman" w:cstheme="minorHAnsi"/>
          <w:sz w:val="22"/>
          <w:lang w:eastAsia="pl-PL"/>
        </w:rPr>
        <w:t>659,28 zł</w:t>
      </w:r>
      <w:r w:rsidRPr="00221380">
        <w:rPr>
          <w:rFonts w:eastAsia="Times New Roman" w:cstheme="minorHAnsi"/>
          <w:sz w:val="22"/>
          <w:lang w:eastAsia="pl-PL"/>
        </w:rPr>
        <w:t>,</w:t>
      </w:r>
      <w:r w:rsidR="003F3A4A" w:rsidRPr="00221380">
        <w:rPr>
          <w:rFonts w:eastAsia="Times New Roman" w:cstheme="minorHAnsi"/>
          <w:sz w:val="22"/>
          <w:lang w:eastAsia="pl-PL"/>
        </w:rPr>
        <w:t xml:space="preserve"> tj.97,97 % wykonania planu w kwocie 63</w:t>
      </w:r>
      <w:r w:rsidRPr="00221380">
        <w:rPr>
          <w:rFonts w:eastAsia="Times New Roman" w:cstheme="minorHAnsi"/>
          <w:sz w:val="22"/>
          <w:lang w:eastAsia="pl-PL"/>
        </w:rPr>
        <w:t xml:space="preserve"> </w:t>
      </w:r>
      <w:r w:rsidR="003F3A4A" w:rsidRPr="00221380">
        <w:rPr>
          <w:rFonts w:eastAsia="Times New Roman" w:cstheme="minorHAnsi"/>
          <w:sz w:val="22"/>
          <w:lang w:eastAsia="pl-PL"/>
        </w:rPr>
        <w:t xml:space="preserve">958 zł. </w:t>
      </w:r>
    </w:p>
    <w:p w:rsidR="003F3A4A" w:rsidRPr="00221380" w:rsidRDefault="007E7287" w:rsidP="00EB698C">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754 Bezpieczeństwo Publiczne i Ochrona Przeciwpożarowa - </w:t>
      </w:r>
      <w:r w:rsidR="003F3A4A" w:rsidRPr="00221380">
        <w:rPr>
          <w:rFonts w:eastAsia="Times New Roman" w:cstheme="minorHAnsi"/>
          <w:sz w:val="22"/>
          <w:lang w:eastAsia="pl-PL"/>
        </w:rPr>
        <w:t>wydatki zrealizowano w 96,10 %</w:t>
      </w:r>
      <w:r w:rsidRPr="00221380">
        <w:rPr>
          <w:rFonts w:eastAsia="Times New Roman" w:cstheme="minorHAnsi"/>
          <w:sz w:val="22"/>
          <w:lang w:eastAsia="pl-PL"/>
        </w:rPr>
        <w:t>,</w:t>
      </w:r>
      <w:r w:rsidR="003F3A4A" w:rsidRPr="00221380">
        <w:rPr>
          <w:rFonts w:eastAsia="Times New Roman" w:cstheme="minorHAnsi"/>
          <w:sz w:val="22"/>
          <w:lang w:eastAsia="pl-PL"/>
        </w:rPr>
        <w:t xml:space="preserve"> tj</w:t>
      </w:r>
      <w:r w:rsidRPr="00221380">
        <w:rPr>
          <w:rFonts w:eastAsia="Times New Roman" w:cstheme="minorHAnsi"/>
          <w:sz w:val="22"/>
          <w:lang w:eastAsia="pl-PL"/>
        </w:rPr>
        <w:t>.</w:t>
      </w:r>
      <w:r w:rsidR="003F3A4A" w:rsidRPr="00221380">
        <w:rPr>
          <w:rFonts w:eastAsia="Times New Roman" w:cstheme="minorHAnsi"/>
          <w:sz w:val="22"/>
          <w:lang w:eastAsia="pl-PL"/>
        </w:rPr>
        <w:t xml:space="preserve"> w kwocie 438</w:t>
      </w:r>
      <w:r w:rsidRPr="00221380">
        <w:rPr>
          <w:rFonts w:eastAsia="Times New Roman" w:cstheme="minorHAnsi"/>
          <w:sz w:val="22"/>
          <w:lang w:eastAsia="pl-PL"/>
        </w:rPr>
        <w:t xml:space="preserve"> </w:t>
      </w:r>
      <w:r w:rsidR="003F3A4A" w:rsidRPr="00221380">
        <w:rPr>
          <w:rFonts w:eastAsia="Times New Roman" w:cstheme="minorHAnsi"/>
          <w:sz w:val="22"/>
          <w:lang w:eastAsia="pl-PL"/>
        </w:rPr>
        <w:t>798,16 zł na zakładany plan 456</w:t>
      </w:r>
      <w:r w:rsidRPr="00221380">
        <w:rPr>
          <w:rFonts w:eastAsia="Times New Roman" w:cstheme="minorHAnsi"/>
          <w:sz w:val="22"/>
          <w:lang w:eastAsia="pl-PL"/>
        </w:rPr>
        <w:t xml:space="preserve"> </w:t>
      </w:r>
      <w:r w:rsidR="003F3A4A" w:rsidRPr="00221380">
        <w:rPr>
          <w:rFonts w:eastAsia="Times New Roman" w:cstheme="minorHAnsi"/>
          <w:sz w:val="22"/>
          <w:lang w:eastAsia="pl-PL"/>
        </w:rPr>
        <w:t xml:space="preserve">592 zł </w:t>
      </w:r>
    </w:p>
    <w:p w:rsidR="003F3A4A" w:rsidRPr="00221380" w:rsidRDefault="003F3A4A" w:rsidP="007E7287">
      <w:pPr>
        <w:spacing w:after="120" w:line="276" w:lineRule="auto"/>
        <w:jc w:val="both"/>
        <w:rPr>
          <w:rFonts w:eastAsia="Times New Roman" w:cstheme="minorHAnsi"/>
          <w:sz w:val="22"/>
          <w:lang w:eastAsia="pl-PL"/>
        </w:rPr>
      </w:pPr>
      <w:r w:rsidRPr="00221380">
        <w:rPr>
          <w:rFonts w:eastAsia="Times New Roman" w:cstheme="minorHAnsi"/>
          <w:sz w:val="22"/>
          <w:lang w:eastAsia="pl-PL"/>
        </w:rPr>
        <w:t>Na niższy wskaźnik wykonania wydatków w odniesieniu do planu miały wpływ mniejsze niż zakładano na etapie planowania potrzeby na wydatki bieżące związane z funkcjonowaniem jednostek OSP  w szczególności na wypłatę ekwiwalentów pieniężnych za udział w akcjach ratowniczo gaśniczych z uwagi na trudność określenia częstotliwości wyjazdów.</w:t>
      </w:r>
    </w:p>
    <w:p w:rsidR="003F3A4A" w:rsidRPr="00221380" w:rsidRDefault="003F3A4A" w:rsidP="00EB698C">
      <w:pPr>
        <w:spacing w:after="120" w:line="276" w:lineRule="auto"/>
        <w:jc w:val="both"/>
        <w:rPr>
          <w:rFonts w:eastAsia="Times New Roman" w:cstheme="minorHAnsi"/>
          <w:sz w:val="22"/>
          <w:lang w:eastAsia="pl-PL"/>
        </w:rPr>
      </w:pPr>
      <w:r w:rsidRPr="00221380">
        <w:rPr>
          <w:rFonts w:eastAsia="Times New Roman" w:cstheme="minorHAnsi"/>
          <w:sz w:val="22"/>
          <w:lang w:eastAsia="pl-PL"/>
        </w:rPr>
        <w:t>Na niższym poziomie zostały także zrealizowane wydatki na utrzymanie monitoringu wizyjnego zewnętrznego obiektów publicznych</w:t>
      </w:r>
      <w:r w:rsidR="007E7287" w:rsidRPr="00221380">
        <w:rPr>
          <w:rFonts w:eastAsia="Times New Roman" w:cstheme="minorHAnsi"/>
          <w:sz w:val="22"/>
          <w:lang w:eastAsia="pl-PL"/>
        </w:rPr>
        <w:t>,</w:t>
      </w:r>
      <w:r w:rsidRPr="00221380">
        <w:rPr>
          <w:rFonts w:eastAsia="Times New Roman" w:cstheme="minorHAnsi"/>
          <w:sz w:val="22"/>
          <w:lang w:eastAsia="pl-PL"/>
        </w:rPr>
        <w:t xml:space="preserve"> bowiem na zakładany plan w kwocie 6</w:t>
      </w:r>
      <w:r w:rsidR="007E7287" w:rsidRPr="00221380">
        <w:rPr>
          <w:rFonts w:eastAsia="Times New Roman" w:cstheme="minorHAnsi"/>
          <w:sz w:val="22"/>
          <w:lang w:eastAsia="pl-PL"/>
        </w:rPr>
        <w:t xml:space="preserve"> </w:t>
      </w:r>
      <w:r w:rsidRPr="00221380">
        <w:rPr>
          <w:rFonts w:eastAsia="Times New Roman" w:cstheme="minorHAnsi"/>
          <w:sz w:val="22"/>
          <w:lang w:eastAsia="pl-PL"/>
        </w:rPr>
        <w:t>000 zł wydatkowano środki w wysokości 5</w:t>
      </w:r>
      <w:r w:rsidR="007E7287" w:rsidRPr="00221380">
        <w:rPr>
          <w:rFonts w:eastAsia="Times New Roman" w:cstheme="minorHAnsi"/>
          <w:sz w:val="22"/>
          <w:lang w:eastAsia="pl-PL"/>
        </w:rPr>
        <w:t xml:space="preserve"> </w:t>
      </w:r>
      <w:r w:rsidRPr="00221380">
        <w:rPr>
          <w:rFonts w:eastAsia="Times New Roman" w:cstheme="minorHAnsi"/>
          <w:sz w:val="22"/>
          <w:lang w:eastAsia="pl-PL"/>
        </w:rPr>
        <w:t>460 zł</w:t>
      </w:r>
      <w:r w:rsidR="007E7287" w:rsidRPr="00221380">
        <w:rPr>
          <w:rFonts w:eastAsia="Times New Roman" w:cstheme="minorHAnsi"/>
          <w:sz w:val="22"/>
          <w:lang w:eastAsia="pl-PL"/>
        </w:rPr>
        <w:t>,</w:t>
      </w:r>
      <w:r w:rsidRPr="00221380">
        <w:rPr>
          <w:rFonts w:eastAsia="Times New Roman" w:cstheme="minorHAnsi"/>
          <w:sz w:val="22"/>
          <w:lang w:eastAsia="pl-PL"/>
        </w:rPr>
        <w:t xml:space="preserve"> tj. 91 % oraz wydatki na zarządzanie kryzysowe (zakup maseczek i ich dystrybucja dla mieszkańców miasta i gminy,  dezynfekcja miejsc użyteczności publicznej. koszty utrzymania służb policyjnych oddelegowanych do pomocy w utrzymaniu porządku w związku z wprowadzeniem czerwonej strefy) związane z  zwalczaniem pandemii Covid–19 , które zostały zrealizowane w kwocie 32</w:t>
      </w:r>
      <w:r w:rsidR="007E7287" w:rsidRPr="00221380">
        <w:rPr>
          <w:rFonts w:eastAsia="Times New Roman" w:cstheme="minorHAnsi"/>
          <w:sz w:val="22"/>
          <w:lang w:eastAsia="pl-PL"/>
        </w:rPr>
        <w:t xml:space="preserve"> </w:t>
      </w:r>
      <w:r w:rsidRPr="00221380">
        <w:rPr>
          <w:rFonts w:eastAsia="Times New Roman" w:cstheme="minorHAnsi"/>
          <w:sz w:val="22"/>
          <w:lang w:eastAsia="pl-PL"/>
        </w:rPr>
        <w:t>742,98 zł</w:t>
      </w:r>
      <w:r w:rsidR="007E7287" w:rsidRPr="00221380">
        <w:rPr>
          <w:rFonts w:eastAsia="Times New Roman" w:cstheme="minorHAnsi"/>
          <w:sz w:val="22"/>
          <w:lang w:eastAsia="pl-PL"/>
        </w:rPr>
        <w:t>,</w:t>
      </w:r>
      <w:r w:rsidRPr="00221380">
        <w:rPr>
          <w:rFonts w:eastAsia="Times New Roman" w:cstheme="minorHAnsi"/>
          <w:sz w:val="22"/>
          <w:lang w:eastAsia="pl-PL"/>
        </w:rPr>
        <w:t xml:space="preserve"> tj. 81,86 % wykonania planu w kwocie 40</w:t>
      </w:r>
      <w:r w:rsidR="007E7287" w:rsidRPr="00221380">
        <w:rPr>
          <w:rFonts w:eastAsia="Times New Roman" w:cstheme="minorHAnsi"/>
          <w:sz w:val="22"/>
          <w:lang w:eastAsia="pl-PL"/>
        </w:rPr>
        <w:t xml:space="preserve"> </w:t>
      </w:r>
      <w:r w:rsidRPr="00221380">
        <w:rPr>
          <w:rFonts w:eastAsia="Times New Roman" w:cstheme="minorHAnsi"/>
          <w:sz w:val="22"/>
          <w:lang w:eastAsia="pl-PL"/>
        </w:rPr>
        <w:t>000 zł.</w:t>
      </w:r>
    </w:p>
    <w:p w:rsidR="007E7287" w:rsidRPr="00221380" w:rsidRDefault="003F3A4A" w:rsidP="00EB698C">
      <w:pPr>
        <w:spacing w:after="120" w:line="276" w:lineRule="auto"/>
        <w:jc w:val="both"/>
        <w:rPr>
          <w:rFonts w:eastAsia="Times New Roman" w:cstheme="minorHAnsi"/>
          <w:sz w:val="22"/>
          <w:lang w:eastAsia="pl-PL"/>
        </w:rPr>
      </w:pPr>
      <w:r w:rsidRPr="00221380">
        <w:rPr>
          <w:rFonts w:eastAsia="Times New Roman" w:cstheme="minorHAnsi"/>
          <w:sz w:val="22"/>
          <w:lang w:eastAsia="pl-PL"/>
        </w:rPr>
        <w:t>Natomiast w ramach wydatków majątkowych realizowanych w tym dziale  wydatkowano środki w kwocie 260</w:t>
      </w:r>
      <w:r w:rsidR="007E7287" w:rsidRPr="00221380">
        <w:rPr>
          <w:rFonts w:eastAsia="Times New Roman" w:cstheme="minorHAnsi"/>
          <w:sz w:val="22"/>
          <w:lang w:eastAsia="pl-PL"/>
        </w:rPr>
        <w:t xml:space="preserve"> </w:t>
      </w:r>
      <w:r w:rsidRPr="00221380">
        <w:rPr>
          <w:rFonts w:eastAsia="Times New Roman" w:cstheme="minorHAnsi"/>
          <w:sz w:val="22"/>
          <w:lang w:eastAsia="pl-PL"/>
        </w:rPr>
        <w:t>000 zł</w:t>
      </w:r>
      <w:r w:rsidR="007E7287" w:rsidRPr="00221380">
        <w:rPr>
          <w:rFonts w:eastAsia="Times New Roman" w:cstheme="minorHAnsi"/>
          <w:sz w:val="22"/>
          <w:lang w:eastAsia="pl-PL"/>
        </w:rPr>
        <w:t>,</w:t>
      </w:r>
      <w:r w:rsidRPr="00221380">
        <w:rPr>
          <w:rFonts w:eastAsia="Times New Roman" w:cstheme="minorHAnsi"/>
          <w:sz w:val="22"/>
          <w:lang w:eastAsia="pl-PL"/>
        </w:rPr>
        <w:t xml:space="preserve"> tj. w 100 % zakładanego planu w formie dotacji celowej dla OSP Mikstat na zadanie „modernizacja średniego samochodu ratowniczo gaśniczego marki STAR 266 typ GBM1.5/8”.</w:t>
      </w:r>
      <w:r w:rsidR="007E7287" w:rsidRPr="00221380">
        <w:rPr>
          <w:rFonts w:eastAsia="Times New Roman" w:cstheme="minorHAnsi"/>
          <w:sz w:val="22"/>
          <w:lang w:eastAsia="pl-PL"/>
        </w:rPr>
        <w:t xml:space="preserve"> </w:t>
      </w:r>
    </w:p>
    <w:p w:rsidR="003F3A4A" w:rsidRPr="00221380" w:rsidRDefault="007E7287" w:rsidP="00EB698C">
      <w:pPr>
        <w:spacing w:after="120" w:line="276" w:lineRule="auto"/>
        <w:jc w:val="both"/>
        <w:rPr>
          <w:rFonts w:eastAsia="Times New Roman" w:cstheme="minorHAnsi"/>
          <w:sz w:val="22"/>
          <w:lang w:eastAsia="pl-PL"/>
        </w:rPr>
      </w:pPr>
      <w:r w:rsidRPr="00221380">
        <w:rPr>
          <w:rFonts w:eastAsia="Times New Roman" w:cstheme="minorHAnsi"/>
          <w:sz w:val="22"/>
          <w:lang w:eastAsia="pl-PL"/>
        </w:rPr>
        <w:t>W</w:t>
      </w:r>
      <w:r w:rsidR="003F3A4A" w:rsidRPr="00221380">
        <w:rPr>
          <w:rFonts w:eastAsia="Times New Roman" w:cstheme="minorHAnsi"/>
          <w:sz w:val="22"/>
          <w:lang w:eastAsia="pl-PL"/>
        </w:rPr>
        <w:t xml:space="preserve"> dziale tym w ramach środków Funduszu Sołeckiego sołectwa wydatkowały środki w kwocie 12</w:t>
      </w:r>
      <w:r w:rsidRPr="00221380">
        <w:rPr>
          <w:rFonts w:eastAsia="Times New Roman" w:cstheme="minorHAnsi"/>
          <w:sz w:val="22"/>
          <w:lang w:eastAsia="pl-PL"/>
        </w:rPr>
        <w:t xml:space="preserve"> </w:t>
      </w:r>
      <w:r w:rsidR="003F3A4A" w:rsidRPr="00221380">
        <w:rPr>
          <w:rFonts w:eastAsia="Times New Roman" w:cstheme="minorHAnsi"/>
          <w:sz w:val="22"/>
          <w:lang w:eastAsia="pl-PL"/>
        </w:rPr>
        <w:t>999,98 zł na zakładany plan 13</w:t>
      </w:r>
      <w:r w:rsidRPr="00221380">
        <w:rPr>
          <w:rFonts w:eastAsia="Times New Roman" w:cstheme="minorHAnsi"/>
          <w:sz w:val="22"/>
          <w:lang w:eastAsia="pl-PL"/>
        </w:rPr>
        <w:t xml:space="preserve"> </w:t>
      </w:r>
      <w:r w:rsidR="003F3A4A" w:rsidRPr="00221380">
        <w:rPr>
          <w:rFonts w:eastAsia="Times New Roman" w:cstheme="minorHAnsi"/>
          <w:sz w:val="22"/>
          <w:lang w:eastAsia="pl-PL"/>
        </w:rPr>
        <w:t>000 zł</w:t>
      </w:r>
      <w:r w:rsidRPr="00221380">
        <w:rPr>
          <w:rFonts w:eastAsia="Times New Roman" w:cstheme="minorHAnsi"/>
          <w:sz w:val="22"/>
          <w:lang w:eastAsia="pl-PL"/>
        </w:rPr>
        <w:t>,</w:t>
      </w:r>
      <w:r w:rsidR="003F3A4A" w:rsidRPr="00221380">
        <w:rPr>
          <w:rFonts w:eastAsia="Times New Roman" w:cstheme="minorHAnsi"/>
          <w:sz w:val="22"/>
          <w:lang w:eastAsia="pl-PL"/>
        </w:rPr>
        <w:t xml:space="preserve"> tj. w 100 %</w:t>
      </w:r>
      <w:r w:rsidRPr="00221380">
        <w:rPr>
          <w:rFonts w:eastAsia="Times New Roman" w:cstheme="minorHAnsi"/>
          <w:sz w:val="22"/>
          <w:lang w:eastAsia="pl-PL"/>
        </w:rPr>
        <w:t>.</w:t>
      </w:r>
    </w:p>
    <w:p w:rsidR="003F3A4A" w:rsidRPr="00221380" w:rsidRDefault="007E7287" w:rsidP="00EB698C">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757 Obsługa długu publicznego – </w:t>
      </w:r>
      <w:r w:rsidR="003F3A4A" w:rsidRPr="00221380">
        <w:rPr>
          <w:rFonts w:eastAsia="Times New Roman" w:cstheme="minorHAnsi"/>
          <w:sz w:val="22"/>
          <w:lang w:eastAsia="pl-PL"/>
        </w:rPr>
        <w:t>wydatki zrealizowano w 38,22 %</w:t>
      </w:r>
      <w:r w:rsidRPr="00221380">
        <w:rPr>
          <w:rFonts w:eastAsia="Times New Roman" w:cstheme="minorHAnsi"/>
          <w:sz w:val="22"/>
          <w:lang w:eastAsia="pl-PL"/>
        </w:rPr>
        <w:t xml:space="preserve">, </w:t>
      </w:r>
      <w:r w:rsidR="003F3A4A" w:rsidRPr="00221380">
        <w:rPr>
          <w:rFonts w:eastAsia="Times New Roman" w:cstheme="minorHAnsi"/>
          <w:sz w:val="22"/>
          <w:lang w:eastAsia="pl-PL"/>
        </w:rPr>
        <w:t>tj. na zakładany plan 152</w:t>
      </w:r>
      <w:r w:rsidRPr="00221380">
        <w:rPr>
          <w:rFonts w:eastAsia="Times New Roman" w:cstheme="minorHAnsi"/>
          <w:sz w:val="22"/>
          <w:lang w:eastAsia="pl-PL"/>
        </w:rPr>
        <w:t xml:space="preserve"> </w:t>
      </w:r>
      <w:r w:rsidR="003F3A4A" w:rsidRPr="00221380">
        <w:rPr>
          <w:rFonts w:eastAsia="Times New Roman" w:cstheme="minorHAnsi"/>
          <w:sz w:val="22"/>
          <w:lang w:eastAsia="pl-PL"/>
        </w:rPr>
        <w:t>890 zł wydatkowano kwotę 58</w:t>
      </w:r>
      <w:r w:rsidRPr="00221380">
        <w:rPr>
          <w:rFonts w:eastAsia="Times New Roman" w:cstheme="minorHAnsi"/>
          <w:sz w:val="22"/>
          <w:lang w:eastAsia="pl-PL"/>
        </w:rPr>
        <w:t xml:space="preserve"> </w:t>
      </w:r>
      <w:r w:rsidR="003F3A4A" w:rsidRPr="00221380">
        <w:rPr>
          <w:rFonts w:eastAsia="Times New Roman" w:cstheme="minorHAnsi"/>
          <w:sz w:val="22"/>
          <w:lang w:eastAsia="pl-PL"/>
        </w:rPr>
        <w:t>428,34 zł. Na niskie wykonanie ma wpływ utrzymująca się wysokość oprocentowania od zaciągniętych kredytów oraz zabezpieczenie dodatkowych środków zakładając na etapie ustalania planu wydatków na obsługę długu ewentualny jego wzrost.</w:t>
      </w:r>
    </w:p>
    <w:p w:rsidR="003F3A4A" w:rsidRPr="00221380" w:rsidRDefault="007E7287" w:rsidP="00EB698C">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758 Różne rozliczenia – </w:t>
      </w:r>
      <w:r w:rsidR="003F3A4A" w:rsidRPr="00221380">
        <w:rPr>
          <w:rFonts w:eastAsia="Times New Roman" w:cstheme="minorHAnsi"/>
          <w:sz w:val="22"/>
          <w:lang w:eastAsia="pl-PL"/>
        </w:rPr>
        <w:t>wskaźnik realizacji wydatków wynosi 0,43 %</w:t>
      </w:r>
      <w:r w:rsidRPr="00221380">
        <w:rPr>
          <w:rFonts w:eastAsia="Times New Roman" w:cstheme="minorHAnsi"/>
          <w:sz w:val="22"/>
          <w:lang w:eastAsia="pl-PL"/>
        </w:rPr>
        <w:t>,</w:t>
      </w:r>
      <w:r w:rsidR="003F3A4A" w:rsidRPr="00221380">
        <w:rPr>
          <w:rFonts w:eastAsia="Times New Roman" w:cstheme="minorHAnsi"/>
          <w:sz w:val="22"/>
          <w:lang w:eastAsia="pl-PL"/>
        </w:rPr>
        <w:t xml:space="preserve"> bowiem na zakładany plan w kwocie 759</w:t>
      </w:r>
      <w:r w:rsidRPr="00221380">
        <w:rPr>
          <w:rFonts w:eastAsia="Times New Roman" w:cstheme="minorHAnsi"/>
          <w:sz w:val="22"/>
          <w:lang w:eastAsia="pl-PL"/>
        </w:rPr>
        <w:t xml:space="preserve"> </w:t>
      </w:r>
      <w:r w:rsidR="003F3A4A" w:rsidRPr="00221380">
        <w:rPr>
          <w:rFonts w:eastAsia="Times New Roman" w:cstheme="minorHAnsi"/>
          <w:sz w:val="22"/>
          <w:lang w:eastAsia="pl-PL"/>
        </w:rPr>
        <w:t>857 zł wydatkowano środki w kwocie 3</w:t>
      </w:r>
      <w:r w:rsidRPr="00221380">
        <w:rPr>
          <w:rFonts w:eastAsia="Times New Roman" w:cstheme="minorHAnsi"/>
          <w:sz w:val="22"/>
          <w:lang w:eastAsia="pl-PL"/>
        </w:rPr>
        <w:t xml:space="preserve"> </w:t>
      </w:r>
      <w:r w:rsidR="003F3A4A" w:rsidRPr="00221380">
        <w:rPr>
          <w:rFonts w:eastAsia="Times New Roman" w:cstheme="minorHAnsi"/>
          <w:sz w:val="22"/>
          <w:lang w:eastAsia="pl-PL"/>
        </w:rPr>
        <w:t xml:space="preserve">273 zł  Na niskie wykonanie ma wpływ fakt, że w dziale tym zaplanowano rezerwę ogólną na nieprzewidziane wydatki i rezerwy celowe tj. </w:t>
      </w:r>
      <w:r w:rsidR="003F3A4A" w:rsidRPr="00221380">
        <w:rPr>
          <w:rFonts w:eastAsia="Times New Roman" w:cstheme="minorHAnsi"/>
          <w:sz w:val="22"/>
          <w:lang w:eastAsia="pl-PL"/>
        </w:rPr>
        <w:lastRenderedPageBreak/>
        <w:t xml:space="preserve">na wypłatę odpraw emerytalnych, dodatków uzupełniających , zasiłków na zagospodarowanie i awanse zawodowe w oświacie, na podwyżki wynagrodzeń wraz z pochodnymi od wynagrodzeń dla pracowników pedagogicznych w oświacie oraz na realizację zadań własnych z zakresu zarządzania kryzysowego, które są rozdysponowywane w chwili wystąpienia okoliczności dających dyspozycję ich uruchomienia. </w:t>
      </w:r>
    </w:p>
    <w:p w:rsidR="003F3A4A" w:rsidRPr="00221380" w:rsidRDefault="003F3A4A" w:rsidP="00EB698C">
      <w:pPr>
        <w:spacing w:after="120" w:line="276" w:lineRule="auto"/>
        <w:jc w:val="both"/>
        <w:rPr>
          <w:rFonts w:eastAsia="Times New Roman" w:cstheme="minorHAnsi"/>
          <w:sz w:val="22"/>
          <w:lang w:eastAsia="pl-PL"/>
        </w:rPr>
      </w:pPr>
      <w:r w:rsidRPr="00221380">
        <w:rPr>
          <w:rFonts w:eastAsia="Times New Roman" w:cstheme="minorHAnsi"/>
          <w:sz w:val="22"/>
          <w:lang w:eastAsia="pl-PL"/>
        </w:rPr>
        <w:t>W dziale tym ponoszono wydatki na obsługę bankową w kwocie 3</w:t>
      </w:r>
      <w:r w:rsidR="007E7287" w:rsidRPr="00221380">
        <w:rPr>
          <w:rFonts w:eastAsia="Times New Roman" w:cstheme="minorHAnsi"/>
          <w:sz w:val="22"/>
          <w:lang w:eastAsia="pl-PL"/>
        </w:rPr>
        <w:t xml:space="preserve"> </w:t>
      </w:r>
      <w:r w:rsidRPr="00221380">
        <w:rPr>
          <w:rFonts w:eastAsia="Times New Roman" w:cstheme="minorHAnsi"/>
          <w:sz w:val="22"/>
          <w:lang w:eastAsia="pl-PL"/>
        </w:rPr>
        <w:t>273 zł na zakładany plan 7</w:t>
      </w:r>
      <w:r w:rsidR="007E7287" w:rsidRPr="00221380">
        <w:rPr>
          <w:rFonts w:eastAsia="Times New Roman" w:cstheme="minorHAnsi"/>
          <w:sz w:val="22"/>
          <w:lang w:eastAsia="pl-PL"/>
        </w:rPr>
        <w:t xml:space="preserve"> </w:t>
      </w:r>
      <w:r w:rsidRPr="00221380">
        <w:rPr>
          <w:rFonts w:eastAsia="Times New Roman" w:cstheme="minorHAnsi"/>
          <w:sz w:val="22"/>
          <w:lang w:eastAsia="pl-PL"/>
        </w:rPr>
        <w:t>000 zł</w:t>
      </w:r>
      <w:r w:rsidR="007E7287" w:rsidRPr="00221380">
        <w:rPr>
          <w:rFonts w:eastAsia="Times New Roman" w:cstheme="minorHAnsi"/>
          <w:sz w:val="22"/>
          <w:lang w:eastAsia="pl-PL"/>
        </w:rPr>
        <w:t>,</w:t>
      </w:r>
      <w:r w:rsidRPr="00221380">
        <w:rPr>
          <w:rFonts w:eastAsia="Times New Roman" w:cstheme="minorHAnsi"/>
          <w:sz w:val="22"/>
          <w:lang w:eastAsia="pl-PL"/>
        </w:rPr>
        <w:t xml:space="preserve"> tj</w:t>
      </w:r>
      <w:r w:rsidR="00255B89">
        <w:rPr>
          <w:rFonts w:eastAsia="Times New Roman" w:cstheme="minorHAnsi"/>
          <w:sz w:val="22"/>
          <w:lang w:eastAsia="pl-PL"/>
        </w:rPr>
        <w:t>.</w:t>
      </w:r>
      <w:r w:rsidRPr="00221380">
        <w:rPr>
          <w:rFonts w:eastAsia="Times New Roman" w:cstheme="minorHAnsi"/>
          <w:sz w:val="22"/>
          <w:lang w:eastAsia="pl-PL"/>
        </w:rPr>
        <w:t xml:space="preserve"> 46,76 %, na co ma wpływ funkcjonowanie bankowości internetowej.</w:t>
      </w:r>
      <w:r w:rsidR="007E7287" w:rsidRPr="00221380">
        <w:rPr>
          <w:rFonts w:eastAsia="Times New Roman" w:cstheme="minorHAnsi"/>
          <w:sz w:val="22"/>
          <w:lang w:eastAsia="pl-PL"/>
        </w:rPr>
        <w:t xml:space="preserve"> </w:t>
      </w:r>
      <w:r w:rsidRPr="00221380">
        <w:rPr>
          <w:rFonts w:eastAsia="Times New Roman" w:cstheme="minorHAnsi"/>
          <w:sz w:val="22"/>
          <w:lang w:eastAsia="pl-PL"/>
        </w:rPr>
        <w:t>Nie wystąpiła też konieczność zapłaty podatku VAT do Urzędu Skarbowego wynikającego z rocznej korekty obejmującej odliczenia dokonane w trakcie roku 2019</w:t>
      </w:r>
      <w:r w:rsidR="007E7287" w:rsidRPr="00221380">
        <w:rPr>
          <w:rFonts w:eastAsia="Times New Roman" w:cstheme="minorHAnsi"/>
          <w:sz w:val="22"/>
          <w:lang w:eastAsia="pl-PL"/>
        </w:rPr>
        <w:t xml:space="preserve"> </w:t>
      </w:r>
      <w:r w:rsidRPr="00221380">
        <w:rPr>
          <w:rFonts w:eastAsia="Times New Roman" w:cstheme="minorHAnsi"/>
          <w:sz w:val="22"/>
          <w:lang w:eastAsia="pl-PL"/>
        </w:rPr>
        <w:t>według prognozowanych wskaźników, na co zabezpieczono środki w kwocie 20</w:t>
      </w:r>
      <w:r w:rsidR="007E7287" w:rsidRPr="00221380">
        <w:rPr>
          <w:rFonts w:eastAsia="Times New Roman" w:cstheme="minorHAnsi"/>
          <w:sz w:val="22"/>
          <w:lang w:eastAsia="pl-PL"/>
        </w:rPr>
        <w:t xml:space="preserve"> </w:t>
      </w:r>
      <w:r w:rsidRPr="00221380">
        <w:rPr>
          <w:rFonts w:eastAsia="Times New Roman" w:cstheme="minorHAnsi"/>
          <w:sz w:val="22"/>
          <w:lang w:eastAsia="pl-PL"/>
        </w:rPr>
        <w:t>000 zł.</w:t>
      </w:r>
    </w:p>
    <w:p w:rsidR="003F3A4A" w:rsidRPr="00221380" w:rsidRDefault="007E7287" w:rsidP="007E7287">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801 Oświata i Wychowanie – </w:t>
      </w:r>
      <w:r w:rsidR="003F3A4A" w:rsidRPr="00221380">
        <w:rPr>
          <w:rFonts w:eastAsia="Times New Roman" w:cstheme="minorHAnsi"/>
          <w:sz w:val="22"/>
          <w:lang w:eastAsia="pl-PL"/>
        </w:rPr>
        <w:t>wskaźnik realizacji wydatków wynosi 94,80 %</w:t>
      </w:r>
      <w:r w:rsidRPr="00221380">
        <w:rPr>
          <w:rFonts w:eastAsia="Times New Roman" w:cstheme="minorHAnsi"/>
          <w:sz w:val="22"/>
          <w:lang w:eastAsia="pl-PL"/>
        </w:rPr>
        <w:t>,</w:t>
      </w:r>
      <w:r w:rsidR="003F3A4A" w:rsidRPr="00221380">
        <w:rPr>
          <w:rFonts w:eastAsia="Times New Roman" w:cstheme="minorHAnsi"/>
          <w:sz w:val="22"/>
          <w:lang w:eastAsia="pl-PL"/>
        </w:rPr>
        <w:t xml:space="preserve"> bowiem na zakładany plan w kwocie 9</w:t>
      </w:r>
      <w:r w:rsidRPr="00221380">
        <w:rPr>
          <w:rFonts w:eastAsia="Times New Roman" w:cstheme="minorHAnsi"/>
          <w:sz w:val="22"/>
          <w:lang w:eastAsia="pl-PL"/>
        </w:rPr>
        <w:t> </w:t>
      </w:r>
      <w:r w:rsidR="003F3A4A" w:rsidRPr="00221380">
        <w:rPr>
          <w:rFonts w:eastAsia="Times New Roman" w:cstheme="minorHAnsi"/>
          <w:sz w:val="22"/>
          <w:lang w:eastAsia="pl-PL"/>
        </w:rPr>
        <w:t>460</w:t>
      </w:r>
      <w:r w:rsidRPr="00221380">
        <w:rPr>
          <w:rFonts w:eastAsia="Times New Roman" w:cstheme="minorHAnsi"/>
          <w:sz w:val="22"/>
          <w:lang w:eastAsia="pl-PL"/>
        </w:rPr>
        <w:t xml:space="preserve"> </w:t>
      </w:r>
      <w:r w:rsidR="003F3A4A" w:rsidRPr="00221380">
        <w:rPr>
          <w:rFonts w:eastAsia="Times New Roman" w:cstheme="minorHAnsi"/>
          <w:sz w:val="22"/>
          <w:lang w:eastAsia="pl-PL"/>
        </w:rPr>
        <w:t>962,22 zł wydatkowano środki w kwocie 8</w:t>
      </w:r>
      <w:r w:rsidRPr="00221380">
        <w:rPr>
          <w:rFonts w:eastAsia="Times New Roman" w:cstheme="minorHAnsi"/>
          <w:sz w:val="22"/>
          <w:lang w:eastAsia="pl-PL"/>
        </w:rPr>
        <w:t> </w:t>
      </w:r>
      <w:r w:rsidR="003F3A4A" w:rsidRPr="00221380">
        <w:rPr>
          <w:rFonts w:eastAsia="Times New Roman" w:cstheme="minorHAnsi"/>
          <w:sz w:val="22"/>
          <w:lang w:eastAsia="pl-PL"/>
        </w:rPr>
        <w:t>968</w:t>
      </w:r>
      <w:r w:rsidRPr="00221380">
        <w:rPr>
          <w:rFonts w:eastAsia="Times New Roman" w:cstheme="minorHAnsi"/>
          <w:sz w:val="22"/>
          <w:lang w:eastAsia="pl-PL"/>
        </w:rPr>
        <w:t xml:space="preserve"> 725,47 zł, </w:t>
      </w:r>
      <w:r w:rsidR="003F3A4A" w:rsidRPr="00221380">
        <w:rPr>
          <w:rFonts w:eastAsia="Times New Roman" w:cstheme="minorHAnsi"/>
          <w:sz w:val="22"/>
          <w:lang w:eastAsia="pl-PL"/>
        </w:rPr>
        <w:t>w tym z dotacji celowej w kwocie 218</w:t>
      </w:r>
      <w:r w:rsidR="00C43125" w:rsidRPr="00221380">
        <w:rPr>
          <w:rFonts w:eastAsia="Times New Roman" w:cstheme="minorHAnsi"/>
          <w:sz w:val="22"/>
          <w:lang w:eastAsia="pl-PL"/>
        </w:rPr>
        <w:t xml:space="preserve"> </w:t>
      </w:r>
      <w:r w:rsidR="003F3A4A" w:rsidRPr="00221380">
        <w:rPr>
          <w:rFonts w:eastAsia="Times New Roman" w:cstheme="minorHAnsi"/>
          <w:sz w:val="22"/>
          <w:lang w:eastAsia="pl-PL"/>
        </w:rPr>
        <w:t>056 zł na realizację zadań własnych w zakresie wychowania przedszkolnego wydatkowano kwotę 216</w:t>
      </w:r>
      <w:r w:rsidR="00C43125" w:rsidRPr="00221380">
        <w:rPr>
          <w:rFonts w:eastAsia="Times New Roman" w:cstheme="minorHAnsi"/>
          <w:sz w:val="22"/>
          <w:lang w:eastAsia="pl-PL"/>
        </w:rPr>
        <w:t xml:space="preserve"> </w:t>
      </w:r>
      <w:r w:rsidR="003F3A4A" w:rsidRPr="00221380">
        <w:rPr>
          <w:rFonts w:eastAsia="Times New Roman" w:cstheme="minorHAnsi"/>
          <w:sz w:val="22"/>
          <w:lang w:eastAsia="pl-PL"/>
        </w:rPr>
        <w:t>621,43 zł, co stanowi 99,34 % wykonania natomiast z dotacji celowej w kwocie 57</w:t>
      </w:r>
      <w:r w:rsidR="00C43125" w:rsidRPr="00221380">
        <w:rPr>
          <w:rFonts w:eastAsia="Times New Roman" w:cstheme="minorHAnsi"/>
          <w:sz w:val="22"/>
          <w:lang w:eastAsia="pl-PL"/>
        </w:rPr>
        <w:t xml:space="preserve"> </w:t>
      </w:r>
      <w:r w:rsidR="003F3A4A" w:rsidRPr="00221380">
        <w:rPr>
          <w:rFonts w:eastAsia="Times New Roman" w:cstheme="minorHAnsi"/>
          <w:sz w:val="22"/>
          <w:lang w:eastAsia="pl-PL"/>
        </w:rPr>
        <w:t>634,22 zł na wyposażenie szkół w podręczniki, materiały edukacyjne lub materiały ćwiczeniowe wydatkowano kwotę 56</w:t>
      </w:r>
      <w:r w:rsidR="00C43125" w:rsidRPr="00221380">
        <w:rPr>
          <w:rFonts w:eastAsia="Times New Roman" w:cstheme="minorHAnsi"/>
          <w:sz w:val="22"/>
          <w:lang w:eastAsia="pl-PL"/>
        </w:rPr>
        <w:t xml:space="preserve"> </w:t>
      </w:r>
      <w:r w:rsidR="003F3A4A" w:rsidRPr="00221380">
        <w:rPr>
          <w:rFonts w:eastAsia="Times New Roman" w:cstheme="minorHAnsi"/>
          <w:sz w:val="22"/>
          <w:lang w:eastAsia="pl-PL"/>
        </w:rPr>
        <w:t>771,96 zł</w:t>
      </w:r>
      <w:r w:rsidR="00C43125" w:rsidRPr="00221380">
        <w:rPr>
          <w:rFonts w:eastAsia="Times New Roman" w:cstheme="minorHAnsi"/>
          <w:sz w:val="22"/>
          <w:lang w:eastAsia="pl-PL"/>
        </w:rPr>
        <w:t>,</w:t>
      </w:r>
      <w:r w:rsidR="003F3A4A" w:rsidRPr="00221380">
        <w:rPr>
          <w:rFonts w:eastAsia="Times New Roman" w:cstheme="minorHAnsi"/>
          <w:sz w:val="22"/>
          <w:lang w:eastAsia="pl-PL"/>
        </w:rPr>
        <w:t xml:space="preserve"> tj</w:t>
      </w:r>
      <w:r w:rsidR="00C43125" w:rsidRPr="00221380">
        <w:rPr>
          <w:rFonts w:eastAsia="Times New Roman" w:cstheme="minorHAnsi"/>
          <w:sz w:val="22"/>
          <w:lang w:eastAsia="pl-PL"/>
        </w:rPr>
        <w:t>.</w:t>
      </w:r>
      <w:r w:rsidR="003F3A4A" w:rsidRPr="00221380">
        <w:rPr>
          <w:rFonts w:eastAsia="Times New Roman" w:cstheme="minorHAnsi"/>
          <w:sz w:val="22"/>
          <w:lang w:eastAsia="pl-PL"/>
        </w:rPr>
        <w:t xml:space="preserve"> 98,50 % wykonania.</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W dziale tym realizowano także wydatki w ramach dofinansowania z Programu </w:t>
      </w:r>
      <w:r w:rsidR="00C43125" w:rsidRPr="00221380">
        <w:rPr>
          <w:rFonts w:eastAsia="Times New Roman" w:cstheme="minorHAnsi"/>
          <w:sz w:val="22"/>
          <w:lang w:eastAsia="pl-PL"/>
        </w:rPr>
        <w:t>O</w:t>
      </w:r>
      <w:r w:rsidRPr="00221380">
        <w:rPr>
          <w:rFonts w:eastAsia="Times New Roman" w:cstheme="minorHAnsi"/>
          <w:sz w:val="22"/>
          <w:lang w:eastAsia="pl-PL"/>
        </w:rPr>
        <w:t>peracyjnego Polska Cyfrowa na lata 2014-2020 projektu grantowego „Zdalna Szkoła – wsparcie Ogólnopolskiej Sieci Edukacyjnej w systemie kształcenia zdalnego” na zakup laptopów dla Szkół Podstawowych w kwocie 113</w:t>
      </w:r>
      <w:r w:rsidR="00C43125" w:rsidRPr="00221380">
        <w:rPr>
          <w:rFonts w:eastAsia="Times New Roman" w:cstheme="minorHAnsi"/>
          <w:sz w:val="22"/>
          <w:lang w:eastAsia="pl-PL"/>
        </w:rPr>
        <w:t xml:space="preserve"> </w:t>
      </w:r>
      <w:r w:rsidRPr="00221380">
        <w:rPr>
          <w:rFonts w:eastAsia="Times New Roman" w:cstheme="minorHAnsi"/>
          <w:sz w:val="22"/>
          <w:lang w:eastAsia="pl-PL"/>
        </w:rPr>
        <w:t>534,13 zł</w:t>
      </w:r>
      <w:r w:rsidR="00C43125" w:rsidRPr="00221380">
        <w:rPr>
          <w:rFonts w:eastAsia="Times New Roman" w:cstheme="minorHAnsi"/>
          <w:sz w:val="22"/>
          <w:lang w:eastAsia="pl-PL"/>
        </w:rPr>
        <w:t>,</w:t>
      </w:r>
      <w:r w:rsidRPr="00221380">
        <w:rPr>
          <w:rFonts w:eastAsia="Times New Roman" w:cstheme="minorHAnsi"/>
          <w:sz w:val="22"/>
          <w:lang w:eastAsia="pl-PL"/>
        </w:rPr>
        <w:t xml:space="preserve"> tj. 98,73 % wykonania planu w kwocie 115</w:t>
      </w:r>
      <w:r w:rsidR="00C43125" w:rsidRPr="00221380">
        <w:rPr>
          <w:rFonts w:eastAsia="Times New Roman" w:cstheme="minorHAnsi"/>
          <w:sz w:val="22"/>
          <w:lang w:eastAsia="pl-PL"/>
        </w:rPr>
        <w:t xml:space="preserve"> </w:t>
      </w:r>
      <w:r w:rsidRPr="00221380">
        <w:rPr>
          <w:rFonts w:eastAsia="Times New Roman" w:cstheme="minorHAnsi"/>
          <w:sz w:val="22"/>
          <w:lang w:eastAsia="pl-PL"/>
        </w:rPr>
        <w:t>000 zł.</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Na niższym poziomie w odniesieniu do planu mimo pełnej realizacji zaplanowanych zadań rzeczowych zrealizowano wydatki na funkcjonowanie szkół podstawowych 98,20 % wykonania planu, oddziałów przedszkolnych 96,21 % wykonania planu, przedszkola 95,09 % wykonania planu, na dokształcanie i doskonalenie zawodowe nauczycieli 78,86 % wykonania planu oraz na realizację zadań wymagających stosowania specjalnej organizacji nauki i metod pracy dla dzieci odpowiednio w przedszkolach i oddziałach przedszkolnych 66,31 % i w szkołach podstawowych 72,60 % wykonania planu, dla których to plan wydatków został ustalony na podstawie metryczki kalkulacji kwoty części oświatowej subwencji ogólnej. Środki te natomiast są wydawane w sposób celowy i oszczędny.</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W dziale tym ponoszono także wydatki na zakup usług od innych jednostek samorządu terytorialnego stanowiące zwrot kosztów za dzieci będące mieszkańcami naszej gminy, a uczęszczające do oddziałów przedszkolnych w szkołach podstawowych i przedszkola prowadzonych przez inne gminy w łącznej kwocie 31</w:t>
      </w:r>
      <w:r w:rsidR="00C43125" w:rsidRPr="00221380">
        <w:rPr>
          <w:rFonts w:eastAsia="Times New Roman" w:cstheme="minorHAnsi"/>
          <w:sz w:val="22"/>
          <w:lang w:eastAsia="pl-PL"/>
        </w:rPr>
        <w:t xml:space="preserve"> </w:t>
      </w:r>
      <w:r w:rsidRPr="00221380">
        <w:rPr>
          <w:rFonts w:eastAsia="Times New Roman" w:cstheme="minorHAnsi"/>
          <w:sz w:val="22"/>
          <w:lang w:eastAsia="pl-PL"/>
        </w:rPr>
        <w:t>693,94 zł</w:t>
      </w:r>
      <w:r w:rsidR="00C43125" w:rsidRPr="00221380">
        <w:rPr>
          <w:rFonts w:eastAsia="Times New Roman" w:cstheme="minorHAnsi"/>
          <w:sz w:val="22"/>
          <w:lang w:eastAsia="pl-PL"/>
        </w:rPr>
        <w:t>,</w:t>
      </w:r>
      <w:r w:rsidRPr="00221380">
        <w:rPr>
          <w:rFonts w:eastAsia="Times New Roman" w:cstheme="minorHAnsi"/>
          <w:sz w:val="22"/>
          <w:lang w:eastAsia="pl-PL"/>
        </w:rPr>
        <w:t xml:space="preserve"> tj. 88,04 % wykonania planu w kwocie 36</w:t>
      </w:r>
      <w:r w:rsidR="00C43125" w:rsidRPr="00221380">
        <w:rPr>
          <w:rFonts w:eastAsia="Times New Roman" w:cstheme="minorHAnsi"/>
          <w:sz w:val="22"/>
          <w:lang w:eastAsia="pl-PL"/>
        </w:rPr>
        <w:t xml:space="preserve"> </w:t>
      </w:r>
      <w:r w:rsidRPr="00221380">
        <w:rPr>
          <w:rFonts w:eastAsia="Times New Roman" w:cstheme="minorHAnsi"/>
          <w:sz w:val="22"/>
          <w:lang w:eastAsia="pl-PL"/>
        </w:rPr>
        <w:t xml:space="preserve">000 zł </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Na niższym poziomie zrealizowano wydatki na dowożenie uczniów do szkół w tym do szkoły specjalnej</w:t>
      </w:r>
      <w:r w:rsidR="00C43125" w:rsidRPr="00221380">
        <w:rPr>
          <w:rFonts w:eastAsia="Times New Roman" w:cstheme="minorHAnsi"/>
          <w:sz w:val="22"/>
          <w:lang w:eastAsia="pl-PL"/>
        </w:rPr>
        <w:t>,</w:t>
      </w:r>
      <w:r w:rsidRPr="00221380">
        <w:rPr>
          <w:rFonts w:eastAsia="Times New Roman" w:cstheme="minorHAnsi"/>
          <w:sz w:val="22"/>
          <w:lang w:eastAsia="pl-PL"/>
        </w:rPr>
        <w:t xml:space="preserve"> gdyż na zakładany plan 170</w:t>
      </w:r>
      <w:r w:rsidR="00C43125" w:rsidRPr="00221380">
        <w:rPr>
          <w:rFonts w:eastAsia="Times New Roman" w:cstheme="minorHAnsi"/>
          <w:sz w:val="22"/>
          <w:lang w:eastAsia="pl-PL"/>
        </w:rPr>
        <w:t xml:space="preserve"> </w:t>
      </w:r>
      <w:r w:rsidRPr="00221380">
        <w:rPr>
          <w:rFonts w:eastAsia="Times New Roman" w:cstheme="minorHAnsi"/>
          <w:sz w:val="22"/>
          <w:lang w:eastAsia="pl-PL"/>
        </w:rPr>
        <w:t>900 zł wydatkowano 116</w:t>
      </w:r>
      <w:r w:rsidR="00C43125" w:rsidRPr="00221380">
        <w:rPr>
          <w:rFonts w:eastAsia="Times New Roman" w:cstheme="minorHAnsi"/>
          <w:sz w:val="22"/>
          <w:lang w:eastAsia="pl-PL"/>
        </w:rPr>
        <w:t xml:space="preserve"> </w:t>
      </w:r>
      <w:r w:rsidRPr="00221380">
        <w:rPr>
          <w:rFonts w:eastAsia="Times New Roman" w:cstheme="minorHAnsi"/>
          <w:sz w:val="22"/>
          <w:lang w:eastAsia="pl-PL"/>
        </w:rPr>
        <w:t>475,58 zł</w:t>
      </w:r>
      <w:r w:rsidR="00C43125" w:rsidRPr="00221380">
        <w:rPr>
          <w:rFonts w:eastAsia="Times New Roman" w:cstheme="minorHAnsi"/>
          <w:sz w:val="22"/>
          <w:lang w:eastAsia="pl-PL"/>
        </w:rPr>
        <w:t>,</w:t>
      </w:r>
      <w:r w:rsidRPr="00221380">
        <w:rPr>
          <w:rFonts w:eastAsia="Times New Roman" w:cstheme="minorHAnsi"/>
          <w:sz w:val="22"/>
          <w:lang w:eastAsia="pl-PL"/>
        </w:rPr>
        <w:t xml:space="preserve"> tj. 68,15 %, co było  spowodowane brakiem konieczności dowożenia uczniów do szkół z uwagi na zawieszenie zajęć szkolnych w związku z COVID–19. Z tych samych przyczyn na niższym poziomie zrealizowano wydatki na funkcjonowanie stołówki szkolnej w Mikstacie</w:t>
      </w:r>
      <w:r w:rsidR="00C43125" w:rsidRPr="00221380">
        <w:rPr>
          <w:rFonts w:eastAsia="Times New Roman" w:cstheme="minorHAnsi"/>
          <w:sz w:val="22"/>
          <w:lang w:eastAsia="pl-PL"/>
        </w:rPr>
        <w:t>,</w:t>
      </w:r>
      <w:r w:rsidRPr="00221380">
        <w:rPr>
          <w:rFonts w:eastAsia="Times New Roman" w:cstheme="minorHAnsi"/>
          <w:sz w:val="22"/>
          <w:lang w:eastAsia="pl-PL"/>
        </w:rPr>
        <w:t xml:space="preserve"> tj. przygotowanie, wydawanie i transport obiadów do szkół </w:t>
      </w:r>
      <w:r w:rsidR="00C43125" w:rsidRPr="00221380">
        <w:rPr>
          <w:rFonts w:eastAsia="Times New Roman" w:cstheme="minorHAnsi"/>
          <w:sz w:val="22"/>
          <w:lang w:eastAsia="pl-PL"/>
        </w:rPr>
        <w:t>p</w:t>
      </w:r>
      <w:r w:rsidRPr="00221380">
        <w:rPr>
          <w:rFonts w:eastAsia="Times New Roman" w:cstheme="minorHAnsi"/>
          <w:sz w:val="22"/>
          <w:lang w:eastAsia="pl-PL"/>
        </w:rPr>
        <w:t>odstawowych z terenu Miasta i Gminy, gdzie na plan 144</w:t>
      </w:r>
      <w:r w:rsidR="00C43125" w:rsidRPr="00221380">
        <w:rPr>
          <w:rFonts w:eastAsia="Times New Roman" w:cstheme="minorHAnsi"/>
          <w:sz w:val="22"/>
          <w:lang w:eastAsia="pl-PL"/>
        </w:rPr>
        <w:t xml:space="preserve"> </w:t>
      </w:r>
      <w:r w:rsidRPr="00221380">
        <w:rPr>
          <w:rFonts w:eastAsia="Times New Roman" w:cstheme="minorHAnsi"/>
          <w:sz w:val="22"/>
          <w:lang w:eastAsia="pl-PL"/>
        </w:rPr>
        <w:t>526 zł  wydatkowano kwotę 56</w:t>
      </w:r>
      <w:r w:rsidR="00C43125" w:rsidRPr="00221380">
        <w:rPr>
          <w:rFonts w:eastAsia="Times New Roman" w:cstheme="minorHAnsi"/>
          <w:sz w:val="22"/>
          <w:lang w:eastAsia="pl-PL"/>
        </w:rPr>
        <w:t xml:space="preserve"> </w:t>
      </w:r>
      <w:r w:rsidRPr="00221380">
        <w:rPr>
          <w:rFonts w:eastAsia="Times New Roman" w:cstheme="minorHAnsi"/>
          <w:sz w:val="22"/>
          <w:lang w:eastAsia="pl-PL"/>
        </w:rPr>
        <w:t>512,89 zł</w:t>
      </w:r>
      <w:r w:rsidR="00C43125" w:rsidRPr="00221380">
        <w:rPr>
          <w:rFonts w:eastAsia="Times New Roman" w:cstheme="minorHAnsi"/>
          <w:sz w:val="22"/>
          <w:lang w:eastAsia="pl-PL"/>
        </w:rPr>
        <w:t>,</w:t>
      </w:r>
      <w:r w:rsidRPr="00221380">
        <w:rPr>
          <w:rFonts w:eastAsia="Times New Roman" w:cstheme="minorHAnsi"/>
          <w:sz w:val="22"/>
          <w:lang w:eastAsia="pl-PL"/>
        </w:rPr>
        <w:t xml:space="preserve"> tj. 39,10 %.</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Zadanie to ujęto na podstawie zawartej umowy w wykazi</w:t>
      </w:r>
      <w:r w:rsidR="00C43125" w:rsidRPr="00221380">
        <w:rPr>
          <w:rFonts w:eastAsia="Times New Roman" w:cstheme="minorHAnsi"/>
          <w:sz w:val="22"/>
          <w:lang w:eastAsia="pl-PL"/>
        </w:rPr>
        <w:t>e</w:t>
      </w:r>
      <w:r w:rsidRPr="00221380">
        <w:rPr>
          <w:rFonts w:eastAsia="Times New Roman" w:cstheme="minorHAnsi"/>
          <w:sz w:val="22"/>
          <w:lang w:eastAsia="pl-PL"/>
        </w:rPr>
        <w:t xml:space="preserve"> przedsięwzięć do WPF do realizacji</w:t>
      </w:r>
      <w:r w:rsidR="00C43125" w:rsidRPr="00221380">
        <w:rPr>
          <w:rFonts w:eastAsia="Times New Roman" w:cstheme="minorHAnsi"/>
          <w:sz w:val="22"/>
          <w:lang w:eastAsia="pl-PL"/>
        </w:rPr>
        <w:t xml:space="preserve"> </w:t>
      </w:r>
      <w:r w:rsidRPr="00221380">
        <w:rPr>
          <w:rFonts w:eastAsia="Times New Roman" w:cstheme="minorHAnsi"/>
          <w:sz w:val="22"/>
          <w:lang w:eastAsia="pl-PL"/>
        </w:rPr>
        <w:t>w latach  2019–2022 o łącznych nakładach w kwocie 357</w:t>
      </w:r>
      <w:r w:rsidR="00C43125" w:rsidRPr="00221380">
        <w:rPr>
          <w:rFonts w:eastAsia="Times New Roman" w:cstheme="minorHAnsi"/>
          <w:sz w:val="22"/>
          <w:lang w:eastAsia="pl-PL"/>
        </w:rPr>
        <w:t xml:space="preserve"> </w:t>
      </w:r>
      <w:r w:rsidRPr="00221380">
        <w:rPr>
          <w:rFonts w:eastAsia="Times New Roman" w:cstheme="minorHAnsi"/>
          <w:sz w:val="22"/>
          <w:lang w:eastAsia="pl-PL"/>
        </w:rPr>
        <w:t xml:space="preserve">888 zł, z których to do końca 2020 </w:t>
      </w:r>
      <w:r w:rsidR="00C43125" w:rsidRPr="00221380">
        <w:rPr>
          <w:rFonts w:eastAsia="Times New Roman" w:cstheme="minorHAnsi"/>
          <w:sz w:val="22"/>
          <w:lang w:eastAsia="pl-PL"/>
        </w:rPr>
        <w:t xml:space="preserve">r. </w:t>
      </w:r>
      <w:r w:rsidRPr="00221380">
        <w:rPr>
          <w:rFonts w:eastAsia="Times New Roman" w:cstheme="minorHAnsi"/>
          <w:sz w:val="22"/>
          <w:lang w:eastAsia="pl-PL"/>
        </w:rPr>
        <w:t>zrealizowano kwotę 72</w:t>
      </w:r>
      <w:r w:rsidR="00C43125" w:rsidRPr="00221380">
        <w:rPr>
          <w:rFonts w:eastAsia="Times New Roman" w:cstheme="minorHAnsi"/>
          <w:sz w:val="22"/>
          <w:lang w:eastAsia="pl-PL"/>
        </w:rPr>
        <w:t xml:space="preserve"> </w:t>
      </w:r>
      <w:r w:rsidRPr="00221380">
        <w:rPr>
          <w:rFonts w:eastAsia="Times New Roman" w:cstheme="minorHAnsi"/>
          <w:sz w:val="22"/>
          <w:lang w:eastAsia="pl-PL"/>
        </w:rPr>
        <w:t>643,50 zł</w:t>
      </w:r>
      <w:r w:rsidR="00C43125" w:rsidRPr="00221380">
        <w:rPr>
          <w:rFonts w:eastAsia="Times New Roman" w:cstheme="minorHAnsi"/>
          <w:sz w:val="22"/>
          <w:lang w:eastAsia="pl-PL"/>
        </w:rPr>
        <w:t>,</w:t>
      </w:r>
      <w:r w:rsidRPr="00221380">
        <w:rPr>
          <w:rFonts w:eastAsia="Times New Roman" w:cstheme="minorHAnsi"/>
          <w:sz w:val="22"/>
          <w:lang w:eastAsia="pl-PL"/>
        </w:rPr>
        <w:t xml:space="preserve"> tj. 20,30 %.</w:t>
      </w:r>
    </w:p>
    <w:p w:rsidR="003F3A4A" w:rsidRPr="00221380" w:rsidRDefault="00C43125"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lastRenderedPageBreak/>
        <w:t>W</w:t>
      </w:r>
      <w:r w:rsidR="003F3A4A" w:rsidRPr="00221380">
        <w:rPr>
          <w:rFonts w:eastAsia="Times New Roman" w:cstheme="minorHAnsi"/>
          <w:sz w:val="22"/>
          <w:lang w:eastAsia="pl-PL"/>
        </w:rPr>
        <w:t xml:space="preserve"> wykazie przedsięwzięć do WPF w ramach wydatków bieżących ujęto na podstawie zawartych umów zadanie pn. „</w:t>
      </w:r>
      <w:r w:rsidRPr="00221380">
        <w:rPr>
          <w:rFonts w:eastAsia="Times New Roman" w:cstheme="minorHAnsi"/>
          <w:sz w:val="22"/>
          <w:lang w:eastAsia="pl-PL"/>
        </w:rPr>
        <w:t>P</w:t>
      </w:r>
      <w:r w:rsidR="003F3A4A" w:rsidRPr="00221380">
        <w:rPr>
          <w:rFonts w:eastAsia="Times New Roman" w:cstheme="minorHAnsi"/>
          <w:sz w:val="22"/>
          <w:lang w:eastAsia="pl-PL"/>
        </w:rPr>
        <w:t>rzygotowanie i wydawanie posiłków dla Publicznego Przedszkola w Mikstacie” z okresem realizacji w latach 2017-2020 o łącznych nakładach</w:t>
      </w:r>
      <w:r w:rsidRPr="00221380">
        <w:rPr>
          <w:rFonts w:eastAsia="Times New Roman" w:cstheme="minorHAnsi"/>
          <w:sz w:val="22"/>
          <w:lang w:eastAsia="pl-PL"/>
        </w:rPr>
        <w:t xml:space="preserve"> </w:t>
      </w:r>
      <w:r w:rsidR="003F3A4A" w:rsidRPr="00221380">
        <w:rPr>
          <w:rFonts w:eastAsia="Times New Roman" w:cstheme="minorHAnsi"/>
          <w:sz w:val="22"/>
          <w:lang w:eastAsia="pl-PL"/>
        </w:rPr>
        <w:t>w kwocie 611</w:t>
      </w:r>
      <w:r w:rsidRPr="00221380">
        <w:rPr>
          <w:rFonts w:eastAsia="Times New Roman" w:cstheme="minorHAnsi"/>
          <w:sz w:val="22"/>
          <w:lang w:eastAsia="pl-PL"/>
        </w:rPr>
        <w:t xml:space="preserve"> </w:t>
      </w:r>
      <w:r w:rsidR="003F3A4A" w:rsidRPr="00221380">
        <w:rPr>
          <w:rFonts w:eastAsia="Times New Roman" w:cstheme="minorHAnsi"/>
          <w:sz w:val="22"/>
          <w:lang w:eastAsia="pl-PL"/>
        </w:rPr>
        <w:t>520,00 zł, z których to do końca 2020 r</w:t>
      </w:r>
      <w:r w:rsidRPr="00221380">
        <w:rPr>
          <w:rFonts w:eastAsia="Times New Roman" w:cstheme="minorHAnsi"/>
          <w:sz w:val="22"/>
          <w:lang w:eastAsia="pl-PL"/>
        </w:rPr>
        <w:t>.</w:t>
      </w:r>
      <w:r w:rsidR="003F3A4A" w:rsidRPr="00221380">
        <w:rPr>
          <w:rFonts w:eastAsia="Times New Roman" w:cstheme="minorHAnsi"/>
          <w:sz w:val="22"/>
          <w:lang w:eastAsia="pl-PL"/>
        </w:rPr>
        <w:t xml:space="preserve"> zrealizowano kwotę 532</w:t>
      </w:r>
      <w:r w:rsidRPr="00221380">
        <w:rPr>
          <w:rFonts w:eastAsia="Times New Roman" w:cstheme="minorHAnsi"/>
          <w:sz w:val="22"/>
          <w:lang w:eastAsia="pl-PL"/>
        </w:rPr>
        <w:t xml:space="preserve"> </w:t>
      </w:r>
      <w:r w:rsidR="003F3A4A" w:rsidRPr="00221380">
        <w:rPr>
          <w:rFonts w:eastAsia="Times New Roman" w:cstheme="minorHAnsi"/>
          <w:sz w:val="22"/>
          <w:lang w:eastAsia="pl-PL"/>
        </w:rPr>
        <w:t>297,52 zł</w:t>
      </w:r>
      <w:r w:rsidRPr="00221380">
        <w:rPr>
          <w:rFonts w:eastAsia="Times New Roman" w:cstheme="minorHAnsi"/>
          <w:sz w:val="22"/>
          <w:lang w:eastAsia="pl-PL"/>
        </w:rPr>
        <w:t xml:space="preserve">, </w:t>
      </w:r>
      <w:r w:rsidR="003F3A4A" w:rsidRPr="00221380">
        <w:rPr>
          <w:rFonts w:eastAsia="Times New Roman" w:cstheme="minorHAnsi"/>
          <w:sz w:val="22"/>
          <w:lang w:eastAsia="pl-PL"/>
        </w:rPr>
        <w:t>tj. 87,04 %. oraz zadanie pn. „</w:t>
      </w:r>
      <w:r w:rsidRPr="00221380">
        <w:rPr>
          <w:rFonts w:eastAsia="Times New Roman" w:cstheme="minorHAnsi"/>
          <w:sz w:val="22"/>
          <w:lang w:eastAsia="pl-PL"/>
        </w:rPr>
        <w:t>P</w:t>
      </w:r>
      <w:r w:rsidR="003F3A4A" w:rsidRPr="00221380">
        <w:rPr>
          <w:rFonts w:eastAsia="Times New Roman" w:cstheme="minorHAnsi"/>
          <w:sz w:val="22"/>
          <w:lang w:eastAsia="pl-PL"/>
        </w:rPr>
        <w:t>rzygotowanie i i wydawanie posiłków dla Publicznego Przedszkola w Mikstacie w udostępnionych przez zamawiającego pomieszczeniach kuchni wraz z wyposażeniem” z okresem realizacji w latach 2020-2023 o łącznych nakładach 744</w:t>
      </w:r>
      <w:r w:rsidRPr="00221380">
        <w:rPr>
          <w:rFonts w:eastAsia="Times New Roman" w:cstheme="minorHAnsi"/>
          <w:sz w:val="22"/>
          <w:lang w:eastAsia="pl-PL"/>
        </w:rPr>
        <w:t xml:space="preserve"> </w:t>
      </w:r>
      <w:r w:rsidR="003F3A4A" w:rsidRPr="00221380">
        <w:rPr>
          <w:rFonts w:eastAsia="Times New Roman" w:cstheme="minorHAnsi"/>
          <w:sz w:val="22"/>
          <w:lang w:eastAsia="pl-PL"/>
        </w:rPr>
        <w:t>990 zł, z których to w roku 2020 zrealizowano kwotę 70</w:t>
      </w:r>
      <w:r w:rsidRPr="00221380">
        <w:rPr>
          <w:rFonts w:eastAsia="Times New Roman" w:cstheme="minorHAnsi"/>
          <w:sz w:val="22"/>
          <w:lang w:eastAsia="pl-PL"/>
        </w:rPr>
        <w:t xml:space="preserve"> </w:t>
      </w:r>
      <w:r w:rsidR="003F3A4A" w:rsidRPr="00221380">
        <w:rPr>
          <w:rFonts w:eastAsia="Times New Roman" w:cstheme="minorHAnsi"/>
          <w:sz w:val="22"/>
          <w:lang w:eastAsia="pl-PL"/>
        </w:rPr>
        <w:t>455,50 zł</w:t>
      </w:r>
      <w:r w:rsidRPr="00221380">
        <w:rPr>
          <w:rFonts w:eastAsia="Times New Roman" w:cstheme="minorHAnsi"/>
          <w:sz w:val="22"/>
          <w:lang w:eastAsia="pl-PL"/>
        </w:rPr>
        <w:t>,</w:t>
      </w:r>
      <w:r w:rsidR="003F3A4A" w:rsidRPr="00221380">
        <w:rPr>
          <w:rFonts w:eastAsia="Times New Roman" w:cstheme="minorHAnsi"/>
          <w:sz w:val="22"/>
          <w:lang w:eastAsia="pl-PL"/>
        </w:rPr>
        <w:t xml:space="preserve"> tj.</w:t>
      </w:r>
      <w:r w:rsidR="00255B89">
        <w:rPr>
          <w:rFonts w:eastAsia="Times New Roman" w:cstheme="minorHAnsi"/>
          <w:sz w:val="22"/>
          <w:lang w:eastAsia="pl-PL"/>
        </w:rPr>
        <w:t xml:space="preserve"> </w:t>
      </w:r>
      <w:r w:rsidR="003F3A4A" w:rsidRPr="00221380">
        <w:rPr>
          <w:rFonts w:eastAsia="Times New Roman" w:cstheme="minorHAnsi"/>
          <w:sz w:val="22"/>
          <w:lang w:eastAsia="pl-PL"/>
        </w:rPr>
        <w:t>9,46 %.</w:t>
      </w:r>
    </w:p>
    <w:p w:rsidR="003F3A4A" w:rsidRPr="00221380" w:rsidRDefault="00C43125" w:rsidP="00C43125">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851 Ochrona Zdrowia – </w:t>
      </w:r>
      <w:r w:rsidR="003F3A4A" w:rsidRPr="00221380">
        <w:rPr>
          <w:rFonts w:eastAsia="Times New Roman" w:cstheme="minorHAnsi"/>
          <w:sz w:val="22"/>
          <w:lang w:eastAsia="pl-PL"/>
        </w:rPr>
        <w:t>na zakładany plan</w:t>
      </w:r>
      <w:r w:rsidR="003F3A4A" w:rsidRPr="00221380">
        <w:rPr>
          <w:rFonts w:eastAsia="Times New Roman" w:cstheme="minorHAnsi"/>
          <w:b/>
          <w:sz w:val="22"/>
          <w:lang w:eastAsia="pl-PL"/>
        </w:rPr>
        <w:t xml:space="preserve"> </w:t>
      </w:r>
      <w:r w:rsidR="003F3A4A" w:rsidRPr="00221380">
        <w:rPr>
          <w:rFonts w:eastAsia="Times New Roman" w:cstheme="minorHAnsi"/>
          <w:sz w:val="22"/>
          <w:lang w:eastAsia="pl-PL"/>
        </w:rPr>
        <w:t>334</w:t>
      </w:r>
      <w:r w:rsidRPr="00221380">
        <w:rPr>
          <w:rFonts w:eastAsia="Times New Roman" w:cstheme="minorHAnsi"/>
          <w:sz w:val="22"/>
          <w:lang w:eastAsia="pl-PL"/>
        </w:rPr>
        <w:t xml:space="preserve"> </w:t>
      </w:r>
      <w:r w:rsidR="003F3A4A" w:rsidRPr="00221380">
        <w:rPr>
          <w:rFonts w:eastAsia="Times New Roman" w:cstheme="minorHAnsi"/>
          <w:sz w:val="22"/>
          <w:lang w:eastAsia="pl-PL"/>
        </w:rPr>
        <w:t>666 zł</w:t>
      </w:r>
      <w:r w:rsidR="003F3A4A" w:rsidRPr="00221380">
        <w:rPr>
          <w:rFonts w:eastAsia="Times New Roman" w:cstheme="minorHAnsi"/>
          <w:b/>
          <w:sz w:val="22"/>
          <w:lang w:eastAsia="pl-PL"/>
        </w:rPr>
        <w:t xml:space="preserve"> </w:t>
      </w:r>
      <w:r w:rsidR="003F3A4A" w:rsidRPr="00221380">
        <w:rPr>
          <w:rFonts w:eastAsia="Times New Roman" w:cstheme="minorHAnsi"/>
          <w:sz w:val="22"/>
          <w:lang w:eastAsia="pl-PL"/>
        </w:rPr>
        <w:t>wydatki wykonano</w:t>
      </w:r>
      <w:r w:rsidRPr="00221380">
        <w:rPr>
          <w:rFonts w:eastAsia="Times New Roman" w:cstheme="minorHAnsi"/>
          <w:sz w:val="22"/>
          <w:lang w:eastAsia="pl-PL"/>
        </w:rPr>
        <w:t xml:space="preserve"> </w:t>
      </w:r>
      <w:r w:rsidR="003F3A4A" w:rsidRPr="00221380">
        <w:rPr>
          <w:rFonts w:eastAsia="Times New Roman" w:cstheme="minorHAnsi"/>
          <w:sz w:val="22"/>
          <w:lang w:eastAsia="pl-PL"/>
        </w:rPr>
        <w:t xml:space="preserve"> w kwocie 134</w:t>
      </w:r>
      <w:r w:rsidRPr="00221380">
        <w:rPr>
          <w:rFonts w:eastAsia="Times New Roman" w:cstheme="minorHAnsi"/>
          <w:sz w:val="22"/>
          <w:lang w:eastAsia="pl-PL"/>
        </w:rPr>
        <w:t xml:space="preserve"> </w:t>
      </w:r>
      <w:r w:rsidR="003F3A4A" w:rsidRPr="00221380">
        <w:rPr>
          <w:rFonts w:eastAsia="Times New Roman" w:cstheme="minorHAnsi"/>
          <w:sz w:val="22"/>
          <w:lang w:eastAsia="pl-PL"/>
        </w:rPr>
        <w:t>348,43 zł</w:t>
      </w:r>
      <w:r w:rsidRPr="00221380">
        <w:rPr>
          <w:rFonts w:eastAsia="Times New Roman" w:cstheme="minorHAnsi"/>
          <w:sz w:val="22"/>
          <w:lang w:eastAsia="pl-PL"/>
        </w:rPr>
        <w:t>,</w:t>
      </w:r>
      <w:r w:rsidR="003F3A4A" w:rsidRPr="00221380">
        <w:rPr>
          <w:rFonts w:eastAsia="Times New Roman" w:cstheme="minorHAnsi"/>
          <w:sz w:val="22"/>
          <w:lang w:eastAsia="pl-PL"/>
        </w:rPr>
        <w:t xml:space="preserve"> tj. w 40,14 %.</w:t>
      </w:r>
      <w:r w:rsidRPr="00221380">
        <w:rPr>
          <w:rFonts w:eastAsia="Times New Roman" w:cstheme="minorHAnsi"/>
          <w:sz w:val="22"/>
          <w:lang w:eastAsia="pl-PL"/>
        </w:rPr>
        <w:t xml:space="preserve"> </w:t>
      </w:r>
      <w:r w:rsidR="003F3A4A" w:rsidRPr="00221380">
        <w:rPr>
          <w:rFonts w:eastAsia="Times New Roman" w:cstheme="minorHAnsi"/>
          <w:sz w:val="22"/>
          <w:lang w:eastAsia="pl-PL"/>
        </w:rPr>
        <w:t>Na niskim poziomie zrealizowano wydatki na realizację Gminnego Programu,  Profilaktyki</w:t>
      </w:r>
      <w:r w:rsidRPr="00221380">
        <w:rPr>
          <w:rFonts w:eastAsia="Times New Roman" w:cstheme="minorHAnsi"/>
          <w:sz w:val="22"/>
          <w:lang w:eastAsia="pl-PL"/>
        </w:rPr>
        <w:t xml:space="preserve"> </w:t>
      </w:r>
      <w:r w:rsidR="003F3A4A" w:rsidRPr="00221380">
        <w:rPr>
          <w:rFonts w:eastAsia="Times New Roman" w:cstheme="minorHAnsi"/>
          <w:sz w:val="22"/>
          <w:lang w:eastAsia="pl-PL"/>
        </w:rPr>
        <w:t>i Rozwiązywania Problemów Alkoholowych i Przeciwdziałania Narkomanii, gdzie na plan w kwocie 124</w:t>
      </w:r>
      <w:r w:rsidRPr="00221380">
        <w:rPr>
          <w:rFonts w:eastAsia="Times New Roman" w:cstheme="minorHAnsi"/>
          <w:sz w:val="22"/>
          <w:lang w:eastAsia="pl-PL"/>
        </w:rPr>
        <w:t xml:space="preserve"> </w:t>
      </w:r>
      <w:r w:rsidR="003F3A4A" w:rsidRPr="00221380">
        <w:rPr>
          <w:rFonts w:eastAsia="Times New Roman" w:cstheme="minorHAnsi"/>
          <w:sz w:val="22"/>
          <w:lang w:eastAsia="pl-PL"/>
        </w:rPr>
        <w:t>666 zł wydatkowano środki w kwocie 44398,43 zł</w:t>
      </w:r>
      <w:r w:rsidRPr="00221380">
        <w:rPr>
          <w:rFonts w:eastAsia="Times New Roman" w:cstheme="minorHAnsi"/>
          <w:sz w:val="22"/>
          <w:lang w:eastAsia="pl-PL"/>
        </w:rPr>
        <w:t>,</w:t>
      </w:r>
      <w:r w:rsidR="003F3A4A" w:rsidRPr="00221380">
        <w:rPr>
          <w:rFonts w:eastAsia="Times New Roman" w:cstheme="minorHAnsi"/>
          <w:sz w:val="22"/>
          <w:lang w:eastAsia="pl-PL"/>
        </w:rPr>
        <w:t xml:space="preserve"> tj. 35,61 %, co spowodowane było zakończeniem działalności - likwidacją z dniem 1 marca 2020 r</w:t>
      </w:r>
      <w:r w:rsidRPr="00221380">
        <w:rPr>
          <w:rFonts w:eastAsia="Times New Roman" w:cstheme="minorHAnsi"/>
          <w:sz w:val="22"/>
          <w:lang w:eastAsia="pl-PL"/>
        </w:rPr>
        <w:t>.</w:t>
      </w:r>
      <w:r w:rsidR="003F3A4A" w:rsidRPr="00221380">
        <w:rPr>
          <w:rFonts w:eastAsia="Times New Roman" w:cstheme="minorHAnsi"/>
          <w:sz w:val="22"/>
          <w:lang w:eastAsia="pl-PL"/>
        </w:rPr>
        <w:t xml:space="preserve"> świetlicy środowiskowej w Komorowie  oraz wprowadzeniem obostrzeń związanych z pandemią COVID-19, w wyniku czego odwołano organizację wypoczynku letniego dzieci z rodzin dysfunkcyjnych, organizację warsztatów terapeutycznych dla osób uzależnionych od alkoholu oraz członków ich rodzin i organizację festynu z okazji Dnia Dziecka.</w:t>
      </w:r>
    </w:p>
    <w:p w:rsidR="003F3A4A" w:rsidRPr="00221380" w:rsidRDefault="00C43125"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N</w:t>
      </w:r>
      <w:r w:rsidR="003F3A4A" w:rsidRPr="00221380">
        <w:rPr>
          <w:rFonts w:eastAsia="Times New Roman" w:cstheme="minorHAnsi"/>
          <w:sz w:val="22"/>
          <w:lang w:eastAsia="pl-PL"/>
        </w:rPr>
        <w:t>a niższe wykonanie w tym dziale wpływa także realizacja wydatków majątkowych w zakresie zaplanowanych zadań:</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dofinansowanie  w formie dotacji celowej dla Powiatu Ostrzeszowskiego w kwocie 10</w:t>
      </w:r>
      <w:r w:rsidR="00C43125" w:rsidRPr="00221380">
        <w:rPr>
          <w:rFonts w:eastAsia="Times New Roman" w:cstheme="minorHAnsi"/>
          <w:sz w:val="22"/>
          <w:lang w:eastAsia="pl-PL"/>
        </w:rPr>
        <w:t xml:space="preserve"> </w:t>
      </w:r>
      <w:r w:rsidRPr="00221380">
        <w:rPr>
          <w:rFonts w:eastAsia="Times New Roman" w:cstheme="minorHAnsi"/>
          <w:sz w:val="22"/>
          <w:lang w:eastAsia="pl-PL"/>
        </w:rPr>
        <w:t>000 zł na zakup aparatury medycznej z przeznaczeniem na potrzeby Ostrzeszowskiego Centrum Zdrowia związanej ze zwalczaniem epidemii wirusem COVID–19 zostało przekazane w pełnej wysokości</w:t>
      </w:r>
      <w:r w:rsidR="00C43125" w:rsidRPr="00221380">
        <w:rPr>
          <w:rFonts w:eastAsia="Times New Roman" w:cstheme="minorHAnsi"/>
          <w:sz w:val="22"/>
          <w:lang w:eastAsia="pl-PL"/>
        </w:rPr>
        <w:t>,</w:t>
      </w:r>
      <w:r w:rsidRPr="00221380">
        <w:rPr>
          <w:rFonts w:eastAsia="Times New Roman" w:cstheme="minorHAnsi"/>
          <w:sz w:val="22"/>
          <w:lang w:eastAsia="pl-PL"/>
        </w:rPr>
        <w:t xml:space="preserve"> tj. 100 %. Dotacja została wykorzystana i rozliczona.</w:t>
      </w:r>
    </w:p>
    <w:p w:rsidR="00C43125"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C43125" w:rsidRPr="00221380">
        <w:rPr>
          <w:rFonts w:eastAsia="Times New Roman" w:cstheme="minorHAnsi"/>
          <w:sz w:val="22"/>
          <w:lang w:eastAsia="pl-PL"/>
        </w:rPr>
        <w:t>W</w:t>
      </w:r>
      <w:r w:rsidRPr="00221380">
        <w:rPr>
          <w:rFonts w:eastAsia="Times New Roman" w:cstheme="minorHAnsi"/>
          <w:sz w:val="22"/>
          <w:lang w:eastAsia="pl-PL"/>
        </w:rPr>
        <w:t>ykonanie projektu budowy Gminnego Ośrodka Zdrowia wraz z infrastrukturą towarzyszącą</w:t>
      </w:r>
      <w:r w:rsidR="00C43125" w:rsidRPr="00221380">
        <w:rPr>
          <w:rFonts w:eastAsia="Times New Roman" w:cstheme="minorHAnsi"/>
          <w:sz w:val="22"/>
          <w:lang w:eastAsia="pl-PL"/>
        </w:rPr>
        <w:t xml:space="preserve"> </w:t>
      </w:r>
      <w:r w:rsidRPr="00221380">
        <w:rPr>
          <w:rFonts w:eastAsia="Times New Roman" w:cstheme="minorHAnsi"/>
          <w:sz w:val="22"/>
          <w:lang w:eastAsia="pl-PL"/>
        </w:rPr>
        <w:t>w Mikstacie” - na zakładany plan 200</w:t>
      </w:r>
      <w:r w:rsidR="00C43125" w:rsidRPr="00221380">
        <w:rPr>
          <w:rFonts w:eastAsia="Times New Roman" w:cstheme="minorHAnsi"/>
          <w:sz w:val="22"/>
          <w:lang w:eastAsia="pl-PL"/>
        </w:rPr>
        <w:t xml:space="preserve"> </w:t>
      </w:r>
      <w:r w:rsidRPr="00221380">
        <w:rPr>
          <w:rFonts w:eastAsia="Times New Roman" w:cstheme="minorHAnsi"/>
          <w:sz w:val="22"/>
          <w:lang w:eastAsia="pl-PL"/>
        </w:rPr>
        <w:t>000 zł wydatkowano środki w kwocie 79</w:t>
      </w:r>
      <w:r w:rsidR="00C43125" w:rsidRPr="00221380">
        <w:rPr>
          <w:rFonts w:eastAsia="Times New Roman" w:cstheme="minorHAnsi"/>
          <w:sz w:val="22"/>
          <w:lang w:eastAsia="pl-PL"/>
        </w:rPr>
        <w:t xml:space="preserve"> </w:t>
      </w:r>
      <w:r w:rsidRPr="00221380">
        <w:rPr>
          <w:rFonts w:eastAsia="Times New Roman" w:cstheme="minorHAnsi"/>
          <w:sz w:val="22"/>
          <w:lang w:eastAsia="pl-PL"/>
        </w:rPr>
        <w:t>950 zł</w:t>
      </w:r>
      <w:r w:rsidR="00C43125" w:rsidRPr="00221380">
        <w:rPr>
          <w:rFonts w:eastAsia="Times New Roman" w:cstheme="minorHAnsi"/>
          <w:sz w:val="22"/>
          <w:lang w:eastAsia="pl-PL"/>
        </w:rPr>
        <w:t>,</w:t>
      </w:r>
      <w:r w:rsidRPr="00221380">
        <w:rPr>
          <w:rFonts w:eastAsia="Times New Roman" w:cstheme="minorHAnsi"/>
          <w:sz w:val="22"/>
          <w:lang w:eastAsia="pl-PL"/>
        </w:rPr>
        <w:t xml:space="preserve"> tj. 39,98 % wykonania, z czego w 2020 r</w:t>
      </w:r>
      <w:r w:rsidR="00C43125" w:rsidRPr="00221380">
        <w:rPr>
          <w:rFonts w:eastAsia="Times New Roman" w:cstheme="minorHAnsi"/>
          <w:sz w:val="22"/>
          <w:lang w:eastAsia="pl-PL"/>
        </w:rPr>
        <w:t>.</w:t>
      </w:r>
      <w:r w:rsidRPr="00221380">
        <w:rPr>
          <w:rFonts w:eastAsia="Times New Roman" w:cstheme="minorHAnsi"/>
          <w:sz w:val="22"/>
          <w:lang w:eastAsia="pl-PL"/>
        </w:rPr>
        <w:t xml:space="preserve"> wydatkowano środki w kwocie 7</w:t>
      </w:r>
      <w:r w:rsidR="00C43125" w:rsidRPr="00221380">
        <w:rPr>
          <w:rFonts w:eastAsia="Times New Roman" w:cstheme="minorHAnsi"/>
          <w:sz w:val="22"/>
          <w:lang w:eastAsia="pl-PL"/>
        </w:rPr>
        <w:t xml:space="preserve"> </w:t>
      </w:r>
      <w:r w:rsidRPr="00221380">
        <w:rPr>
          <w:rFonts w:eastAsia="Times New Roman" w:cstheme="minorHAnsi"/>
          <w:sz w:val="22"/>
          <w:lang w:eastAsia="pl-PL"/>
        </w:rPr>
        <w:t>995 zł, natomiast dla kwoty 71</w:t>
      </w:r>
      <w:r w:rsidR="00C43125" w:rsidRPr="00221380">
        <w:rPr>
          <w:rFonts w:eastAsia="Times New Roman" w:cstheme="minorHAnsi"/>
          <w:sz w:val="22"/>
          <w:lang w:eastAsia="pl-PL"/>
        </w:rPr>
        <w:t xml:space="preserve"> </w:t>
      </w:r>
      <w:r w:rsidRPr="00221380">
        <w:rPr>
          <w:rFonts w:eastAsia="Times New Roman" w:cstheme="minorHAnsi"/>
          <w:sz w:val="22"/>
          <w:lang w:eastAsia="pl-PL"/>
        </w:rPr>
        <w:t xml:space="preserve">955 zł ustalono plan wydatków niewygasających Uchwałą Nr  XXII/159/2020 Rady Miejskiej w Mikstacie z dnia 18 grudnia 2020 roku określając termin realizacji do </w:t>
      </w:r>
      <w:r w:rsidR="00C43125" w:rsidRPr="00221380">
        <w:rPr>
          <w:rFonts w:eastAsia="Times New Roman" w:cstheme="minorHAnsi"/>
          <w:sz w:val="22"/>
          <w:lang w:eastAsia="pl-PL"/>
        </w:rPr>
        <w:t>3</w:t>
      </w:r>
      <w:r w:rsidRPr="00221380">
        <w:rPr>
          <w:rFonts w:eastAsia="Times New Roman" w:cstheme="minorHAnsi"/>
          <w:sz w:val="22"/>
          <w:lang w:eastAsia="pl-PL"/>
        </w:rPr>
        <w:t>0 czerwca 2021 roku. Niski wskaźnik wykonania dla tego zadania jest wynikiem rozstrzygnięcia prowadzonej procedury przetargowej mającej na celu wyłonienie wykonawcy tego projektu</w:t>
      </w:r>
      <w:r w:rsidR="00C43125" w:rsidRPr="00221380">
        <w:rPr>
          <w:rFonts w:eastAsia="Times New Roman" w:cstheme="minorHAnsi"/>
          <w:sz w:val="22"/>
          <w:lang w:eastAsia="pl-PL"/>
        </w:rPr>
        <w:t>.</w:t>
      </w:r>
      <w:r w:rsidRPr="00221380">
        <w:rPr>
          <w:rFonts w:eastAsia="Times New Roman" w:cstheme="minorHAnsi"/>
          <w:sz w:val="22"/>
          <w:lang w:eastAsia="pl-PL"/>
        </w:rPr>
        <w:t xml:space="preserve"> </w:t>
      </w:r>
    </w:p>
    <w:p w:rsidR="003F3A4A" w:rsidRPr="00221380" w:rsidRDefault="00C43125" w:rsidP="00C43125">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852 Pomoc Społeczna – </w:t>
      </w:r>
      <w:r w:rsidR="003F3A4A" w:rsidRPr="00221380">
        <w:rPr>
          <w:rFonts w:eastAsia="Times New Roman" w:cstheme="minorHAnsi"/>
          <w:sz w:val="22"/>
          <w:lang w:eastAsia="pl-PL"/>
        </w:rPr>
        <w:t>wskaźnik realizacji wydatków wynosi 88,93 % bowiem na zakładany plan w kwocie 1</w:t>
      </w:r>
      <w:r w:rsidRPr="00221380">
        <w:rPr>
          <w:rFonts w:eastAsia="Times New Roman" w:cstheme="minorHAnsi"/>
          <w:sz w:val="22"/>
          <w:lang w:eastAsia="pl-PL"/>
        </w:rPr>
        <w:t> </w:t>
      </w:r>
      <w:r w:rsidR="003F3A4A" w:rsidRPr="00221380">
        <w:rPr>
          <w:rFonts w:eastAsia="Times New Roman" w:cstheme="minorHAnsi"/>
          <w:sz w:val="22"/>
          <w:lang w:eastAsia="pl-PL"/>
        </w:rPr>
        <w:t>080</w:t>
      </w:r>
      <w:r w:rsidRPr="00221380">
        <w:rPr>
          <w:rFonts w:eastAsia="Times New Roman" w:cstheme="minorHAnsi"/>
          <w:sz w:val="22"/>
          <w:lang w:eastAsia="pl-PL"/>
        </w:rPr>
        <w:t xml:space="preserve"> </w:t>
      </w:r>
      <w:r w:rsidR="003F3A4A" w:rsidRPr="00221380">
        <w:rPr>
          <w:rFonts w:eastAsia="Times New Roman" w:cstheme="minorHAnsi"/>
          <w:sz w:val="22"/>
          <w:lang w:eastAsia="pl-PL"/>
        </w:rPr>
        <w:t>480,64 zł wydatkowano środki w kwocie 960</w:t>
      </w:r>
      <w:r w:rsidRPr="00221380">
        <w:rPr>
          <w:rFonts w:eastAsia="Times New Roman" w:cstheme="minorHAnsi"/>
          <w:sz w:val="22"/>
          <w:lang w:eastAsia="pl-PL"/>
        </w:rPr>
        <w:t xml:space="preserve"> </w:t>
      </w:r>
      <w:r w:rsidR="003F3A4A" w:rsidRPr="00221380">
        <w:rPr>
          <w:rFonts w:eastAsia="Times New Roman" w:cstheme="minorHAnsi"/>
          <w:sz w:val="22"/>
          <w:lang w:eastAsia="pl-PL"/>
        </w:rPr>
        <w:t>884,58 zł z uwagi na mniejsze potrzeby niż zakładano na etapie planowania, na co mają wpływ zapisy ustawowe, ilość zdarzeń oraz otrzymanych wniosków spełniających kryterium dochodowe przez świadczeniobiorców.</w:t>
      </w:r>
    </w:p>
    <w:p w:rsidR="003F3A4A" w:rsidRPr="00221380" w:rsidRDefault="003F3A4A" w:rsidP="00C43125">
      <w:pPr>
        <w:spacing w:after="0" w:line="276" w:lineRule="auto"/>
        <w:ind w:right="-110"/>
        <w:jc w:val="both"/>
        <w:rPr>
          <w:rFonts w:eastAsia="Times New Roman" w:cstheme="minorHAnsi"/>
          <w:sz w:val="22"/>
          <w:lang w:eastAsia="pl-PL"/>
        </w:rPr>
      </w:pPr>
      <w:r w:rsidRPr="00221380">
        <w:rPr>
          <w:rFonts w:eastAsia="Times New Roman" w:cstheme="minorHAnsi"/>
          <w:sz w:val="22"/>
          <w:lang w:eastAsia="pl-PL"/>
        </w:rPr>
        <w:t>Na niskim poziomie wykonano w szczególności planowane wydatki w rozdziałach składki na ubezpieczenia zdrowotne 64,01 %, zasiłki okresowe, celowe i pomoc w naturze 82,29 %, zasiłki stałe 76,15 %, pomoc w zakresie dożywiania 84,48 % oraz w rozdziale pozostała działalność, gdzie zaplanowane wydatki w kwocie 115</w:t>
      </w:r>
      <w:r w:rsidR="00C43125" w:rsidRPr="00221380">
        <w:rPr>
          <w:rFonts w:eastAsia="Times New Roman" w:cstheme="minorHAnsi"/>
          <w:sz w:val="22"/>
          <w:lang w:eastAsia="pl-PL"/>
        </w:rPr>
        <w:t xml:space="preserve"> </w:t>
      </w:r>
      <w:r w:rsidRPr="00221380">
        <w:rPr>
          <w:rFonts w:eastAsia="Times New Roman" w:cstheme="minorHAnsi"/>
          <w:sz w:val="22"/>
          <w:lang w:eastAsia="pl-PL"/>
        </w:rPr>
        <w:t>301 zł na funkcjonowanie Klubu Senior+ wydatkowano</w:t>
      </w:r>
      <w:r w:rsidR="00C43125" w:rsidRPr="00221380">
        <w:rPr>
          <w:rFonts w:eastAsia="Times New Roman" w:cstheme="minorHAnsi"/>
          <w:sz w:val="22"/>
          <w:lang w:eastAsia="pl-PL"/>
        </w:rPr>
        <w:t xml:space="preserve"> </w:t>
      </w:r>
      <w:r w:rsidRPr="00221380">
        <w:rPr>
          <w:rFonts w:eastAsia="Times New Roman" w:cstheme="minorHAnsi"/>
          <w:sz w:val="22"/>
          <w:lang w:eastAsia="pl-PL"/>
        </w:rPr>
        <w:t>w kwocie 64</w:t>
      </w:r>
      <w:r w:rsidR="00C43125" w:rsidRPr="00221380">
        <w:rPr>
          <w:rFonts w:eastAsia="Times New Roman" w:cstheme="minorHAnsi"/>
          <w:sz w:val="22"/>
          <w:lang w:eastAsia="pl-PL"/>
        </w:rPr>
        <w:t xml:space="preserve"> </w:t>
      </w:r>
      <w:r w:rsidRPr="00221380">
        <w:rPr>
          <w:rFonts w:eastAsia="Times New Roman" w:cstheme="minorHAnsi"/>
          <w:sz w:val="22"/>
          <w:lang w:eastAsia="pl-PL"/>
        </w:rPr>
        <w:t>190,91 zł</w:t>
      </w:r>
      <w:r w:rsidR="00C43125" w:rsidRPr="00221380">
        <w:rPr>
          <w:rFonts w:eastAsia="Times New Roman" w:cstheme="minorHAnsi"/>
          <w:sz w:val="22"/>
          <w:lang w:eastAsia="pl-PL"/>
        </w:rPr>
        <w:t>,</w:t>
      </w:r>
      <w:r w:rsidRPr="00221380">
        <w:rPr>
          <w:rFonts w:eastAsia="Times New Roman" w:cstheme="minorHAnsi"/>
          <w:sz w:val="22"/>
          <w:lang w:eastAsia="pl-PL"/>
        </w:rPr>
        <w:t xml:space="preserve"> tj. w 55,67 %, co było spowodowane ograniczeniem działalności (zamknięciem) Klubu w okresie od 12 marca 2020 do 24 maja 2020 roku  oraz czasowym zawieszaniem działalności w ciągu roku w związku z panującą pandemią COVID-19.</w:t>
      </w:r>
    </w:p>
    <w:p w:rsidR="003F3A4A" w:rsidRPr="00221380" w:rsidRDefault="003F3A4A" w:rsidP="00C43125">
      <w:pPr>
        <w:spacing w:after="0" w:line="276" w:lineRule="auto"/>
        <w:ind w:right="-110"/>
        <w:jc w:val="both"/>
        <w:rPr>
          <w:rFonts w:eastAsia="Times New Roman" w:cstheme="minorHAnsi"/>
          <w:sz w:val="22"/>
          <w:lang w:eastAsia="pl-PL"/>
        </w:rPr>
      </w:pPr>
      <w:r w:rsidRPr="00221380">
        <w:rPr>
          <w:rFonts w:eastAsia="Times New Roman" w:cstheme="minorHAnsi"/>
          <w:sz w:val="22"/>
          <w:lang w:eastAsia="pl-PL"/>
        </w:rPr>
        <w:lastRenderedPageBreak/>
        <w:t>W dziale tym ponoszono również wydatki na Domy Pomocy Społecznej</w:t>
      </w:r>
      <w:r w:rsidR="00C43125" w:rsidRPr="00221380">
        <w:rPr>
          <w:rFonts w:eastAsia="Times New Roman" w:cstheme="minorHAnsi"/>
          <w:sz w:val="22"/>
          <w:lang w:eastAsia="pl-PL"/>
        </w:rPr>
        <w:t>,</w:t>
      </w:r>
      <w:r w:rsidRPr="00221380">
        <w:rPr>
          <w:rFonts w:eastAsia="Times New Roman" w:cstheme="minorHAnsi"/>
          <w:sz w:val="22"/>
          <w:lang w:eastAsia="pl-PL"/>
        </w:rPr>
        <w:t xml:space="preserve"> gdzie na zakładany plan 249</w:t>
      </w:r>
      <w:r w:rsidR="00C43125" w:rsidRPr="00221380">
        <w:rPr>
          <w:rFonts w:eastAsia="Times New Roman" w:cstheme="minorHAnsi"/>
          <w:sz w:val="22"/>
          <w:lang w:eastAsia="pl-PL"/>
        </w:rPr>
        <w:t xml:space="preserve"> </w:t>
      </w:r>
      <w:r w:rsidRPr="00221380">
        <w:rPr>
          <w:rFonts w:eastAsia="Times New Roman" w:cstheme="minorHAnsi"/>
          <w:sz w:val="22"/>
          <w:lang w:eastAsia="pl-PL"/>
        </w:rPr>
        <w:t>064,00 zł wydatkowano kwotę 245</w:t>
      </w:r>
      <w:r w:rsidR="00C43125" w:rsidRPr="00221380">
        <w:rPr>
          <w:rFonts w:eastAsia="Times New Roman" w:cstheme="minorHAnsi"/>
          <w:sz w:val="22"/>
          <w:lang w:eastAsia="pl-PL"/>
        </w:rPr>
        <w:t xml:space="preserve"> </w:t>
      </w:r>
      <w:r w:rsidRPr="00221380">
        <w:rPr>
          <w:rFonts w:eastAsia="Times New Roman" w:cstheme="minorHAnsi"/>
          <w:sz w:val="22"/>
          <w:lang w:eastAsia="pl-PL"/>
        </w:rPr>
        <w:t>631,14 zł</w:t>
      </w:r>
      <w:r w:rsidR="00C43125" w:rsidRPr="00221380">
        <w:rPr>
          <w:rFonts w:eastAsia="Times New Roman" w:cstheme="minorHAnsi"/>
          <w:sz w:val="22"/>
          <w:lang w:eastAsia="pl-PL"/>
        </w:rPr>
        <w:t>,</w:t>
      </w:r>
      <w:r w:rsidRPr="00221380">
        <w:rPr>
          <w:rFonts w:eastAsia="Times New Roman" w:cstheme="minorHAnsi"/>
          <w:sz w:val="22"/>
          <w:lang w:eastAsia="pl-PL"/>
        </w:rPr>
        <w:t xml:space="preserve"> tj</w:t>
      </w:r>
      <w:r w:rsidR="00C43125" w:rsidRPr="00221380">
        <w:rPr>
          <w:rFonts w:eastAsia="Times New Roman" w:cstheme="minorHAnsi"/>
          <w:sz w:val="22"/>
          <w:lang w:eastAsia="pl-PL"/>
        </w:rPr>
        <w:t>.</w:t>
      </w:r>
      <w:r w:rsidRPr="00221380">
        <w:rPr>
          <w:rFonts w:eastAsia="Times New Roman" w:cstheme="minorHAnsi"/>
          <w:sz w:val="22"/>
          <w:lang w:eastAsia="pl-PL"/>
        </w:rPr>
        <w:t xml:space="preserve"> 98,62 % wykonania planu oraz na funkcjonowanie Ośrodka Pomocy Społecznej w kwocie 432</w:t>
      </w:r>
      <w:r w:rsidR="00C43125" w:rsidRPr="00221380">
        <w:rPr>
          <w:rFonts w:eastAsia="Times New Roman" w:cstheme="minorHAnsi"/>
          <w:sz w:val="22"/>
          <w:lang w:eastAsia="pl-PL"/>
        </w:rPr>
        <w:t xml:space="preserve"> </w:t>
      </w:r>
      <w:r w:rsidRPr="00221380">
        <w:rPr>
          <w:rFonts w:eastAsia="Times New Roman" w:cstheme="minorHAnsi"/>
          <w:sz w:val="22"/>
          <w:lang w:eastAsia="pl-PL"/>
        </w:rPr>
        <w:t>527,70 zł na zakładany plan 449</w:t>
      </w:r>
      <w:r w:rsidR="00C43125" w:rsidRPr="00221380">
        <w:rPr>
          <w:rFonts w:eastAsia="Times New Roman" w:cstheme="minorHAnsi"/>
          <w:sz w:val="22"/>
          <w:lang w:eastAsia="pl-PL"/>
        </w:rPr>
        <w:t xml:space="preserve"> </w:t>
      </w:r>
      <w:r w:rsidRPr="00221380">
        <w:rPr>
          <w:rFonts w:eastAsia="Times New Roman" w:cstheme="minorHAnsi"/>
          <w:sz w:val="22"/>
          <w:lang w:eastAsia="pl-PL"/>
        </w:rPr>
        <w:t>615,00 zł</w:t>
      </w:r>
      <w:r w:rsidR="00C43125" w:rsidRPr="00221380">
        <w:rPr>
          <w:rFonts w:eastAsia="Times New Roman" w:cstheme="minorHAnsi"/>
          <w:sz w:val="22"/>
          <w:lang w:eastAsia="pl-PL"/>
        </w:rPr>
        <w:t>.</w:t>
      </w:r>
      <w:r w:rsidRPr="00221380">
        <w:rPr>
          <w:rFonts w:eastAsia="Times New Roman" w:cstheme="minorHAnsi"/>
          <w:sz w:val="22"/>
          <w:lang w:eastAsia="pl-PL"/>
        </w:rPr>
        <w:t xml:space="preserve"> tj. 96,20 %.</w:t>
      </w:r>
    </w:p>
    <w:p w:rsidR="003F3A4A" w:rsidRPr="00221380" w:rsidRDefault="00C43125" w:rsidP="00C43125">
      <w:pPr>
        <w:spacing w:after="0" w:line="276" w:lineRule="auto"/>
        <w:ind w:right="-110"/>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853 Pozostałe zadania w zakresie polityki społecznej –</w:t>
      </w:r>
      <w:r w:rsidR="003F3A4A" w:rsidRPr="00221380">
        <w:rPr>
          <w:rFonts w:eastAsia="Times New Roman" w:cstheme="minorHAnsi"/>
          <w:sz w:val="22"/>
          <w:lang w:eastAsia="pl-PL"/>
        </w:rPr>
        <w:t>- na zakładany plan 2</w:t>
      </w:r>
      <w:r w:rsidRPr="00221380">
        <w:rPr>
          <w:rFonts w:eastAsia="Times New Roman" w:cstheme="minorHAnsi"/>
          <w:sz w:val="22"/>
          <w:lang w:eastAsia="pl-PL"/>
        </w:rPr>
        <w:t xml:space="preserve"> </w:t>
      </w:r>
      <w:r w:rsidR="003F3A4A" w:rsidRPr="00221380">
        <w:rPr>
          <w:rFonts w:eastAsia="Times New Roman" w:cstheme="minorHAnsi"/>
          <w:sz w:val="22"/>
          <w:lang w:eastAsia="pl-PL"/>
        </w:rPr>
        <w:t>000 zł na dofinansowanie działalności na rzecz osób niepełnosprawnych w roku 2020  nie wydatkowano środków, ponieważ ze względu na sytuację epidemiologiczną nie wpłynął żaden wniosek o udzielenie dofinansowania.</w:t>
      </w:r>
    </w:p>
    <w:p w:rsidR="003F3A4A" w:rsidRPr="00221380" w:rsidRDefault="00704E3C" w:rsidP="00C43125">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854 Edukacyjna Opieka Wychowawcza – </w:t>
      </w:r>
      <w:r w:rsidR="003F3A4A" w:rsidRPr="00221380">
        <w:rPr>
          <w:rFonts w:eastAsia="Times New Roman" w:cstheme="minorHAnsi"/>
          <w:sz w:val="22"/>
          <w:lang w:eastAsia="pl-PL"/>
        </w:rPr>
        <w:t>wydatki zrealizowano w 93,65 % . tj. w kwocie 379</w:t>
      </w:r>
      <w:r w:rsidRPr="00221380">
        <w:rPr>
          <w:rFonts w:eastAsia="Times New Roman" w:cstheme="minorHAnsi"/>
          <w:sz w:val="22"/>
          <w:lang w:eastAsia="pl-PL"/>
        </w:rPr>
        <w:t xml:space="preserve"> </w:t>
      </w:r>
      <w:r w:rsidR="003F3A4A" w:rsidRPr="00221380">
        <w:rPr>
          <w:rFonts w:eastAsia="Times New Roman" w:cstheme="minorHAnsi"/>
          <w:sz w:val="22"/>
          <w:lang w:eastAsia="pl-PL"/>
        </w:rPr>
        <w:t>039,42 zł na plan 404</w:t>
      </w:r>
      <w:r w:rsidRPr="00221380">
        <w:rPr>
          <w:rFonts w:eastAsia="Times New Roman" w:cstheme="minorHAnsi"/>
          <w:sz w:val="22"/>
          <w:lang w:eastAsia="pl-PL"/>
        </w:rPr>
        <w:t xml:space="preserve"> </w:t>
      </w:r>
      <w:r w:rsidR="003F3A4A" w:rsidRPr="00221380">
        <w:rPr>
          <w:rFonts w:eastAsia="Times New Roman" w:cstheme="minorHAnsi"/>
          <w:sz w:val="22"/>
          <w:lang w:eastAsia="pl-PL"/>
        </w:rPr>
        <w:t>756 zł.</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Na niższe wykonanie wpływa stopień realizacji wydatków na funkcjonowanie świetlicy w Szkole Podstawowej w Mikstacie w szczególności na wynagrodzenia i pochodne pracowników pedagogicznych, na co miało wpływ okresowe zamknięcie szkół w związku z panującą pandemią</w:t>
      </w:r>
      <w:r w:rsidR="00704E3C" w:rsidRPr="00221380">
        <w:rPr>
          <w:rFonts w:eastAsia="Times New Roman" w:cstheme="minorHAnsi"/>
          <w:sz w:val="22"/>
          <w:lang w:eastAsia="pl-PL"/>
        </w:rPr>
        <w:t xml:space="preserve"> </w:t>
      </w:r>
      <w:r w:rsidRPr="00221380">
        <w:rPr>
          <w:rFonts w:eastAsia="Times New Roman" w:cstheme="minorHAnsi"/>
          <w:sz w:val="22"/>
          <w:lang w:eastAsia="pl-PL"/>
        </w:rPr>
        <w:t xml:space="preserve">Covid-19 i tym samym mniejsza ilość przepracowanych godzin ściśle związanych z dowozami. </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W dziale tym realizowano także wydatki na wypłatę pomocy materialnej dla uczniów o charakterze motywacyjnym  (stypendia) w kwocie 15</w:t>
      </w:r>
      <w:r w:rsidR="00704E3C" w:rsidRPr="00221380">
        <w:rPr>
          <w:rFonts w:eastAsia="Times New Roman" w:cstheme="minorHAnsi"/>
          <w:sz w:val="22"/>
          <w:lang w:eastAsia="pl-PL"/>
        </w:rPr>
        <w:t xml:space="preserve"> </w:t>
      </w:r>
      <w:r w:rsidRPr="00221380">
        <w:rPr>
          <w:rFonts w:eastAsia="Times New Roman" w:cstheme="minorHAnsi"/>
          <w:sz w:val="22"/>
          <w:lang w:eastAsia="pl-PL"/>
        </w:rPr>
        <w:t>200 zł</w:t>
      </w:r>
      <w:r w:rsidR="00704E3C" w:rsidRPr="00221380">
        <w:rPr>
          <w:rFonts w:eastAsia="Times New Roman" w:cstheme="minorHAnsi"/>
          <w:sz w:val="22"/>
          <w:lang w:eastAsia="pl-PL"/>
        </w:rPr>
        <w:t>,</w:t>
      </w:r>
      <w:r w:rsidRPr="00221380">
        <w:rPr>
          <w:rFonts w:eastAsia="Times New Roman" w:cstheme="minorHAnsi"/>
          <w:sz w:val="22"/>
          <w:lang w:eastAsia="pl-PL"/>
        </w:rPr>
        <w:t xml:space="preserve"> tj. 95 % zakładanego planu w kwocie 16</w:t>
      </w:r>
      <w:r w:rsidR="00704E3C" w:rsidRPr="00221380">
        <w:rPr>
          <w:rFonts w:eastAsia="Times New Roman" w:cstheme="minorHAnsi"/>
          <w:sz w:val="22"/>
          <w:lang w:eastAsia="pl-PL"/>
        </w:rPr>
        <w:t xml:space="preserve"> </w:t>
      </w:r>
      <w:r w:rsidRPr="00221380">
        <w:rPr>
          <w:rFonts w:eastAsia="Times New Roman" w:cstheme="minorHAnsi"/>
          <w:sz w:val="22"/>
          <w:lang w:eastAsia="pl-PL"/>
        </w:rPr>
        <w:t>000 zł oraz wydatki na wypłatę pomocy materialnej dla uczniów o charakterze socjalnym (stypendia), gdzie na zakładany plan 30</w:t>
      </w:r>
      <w:r w:rsidR="00704E3C" w:rsidRPr="00221380">
        <w:rPr>
          <w:rFonts w:eastAsia="Times New Roman" w:cstheme="minorHAnsi"/>
          <w:sz w:val="22"/>
          <w:lang w:eastAsia="pl-PL"/>
        </w:rPr>
        <w:t xml:space="preserve"> </w:t>
      </w:r>
      <w:r w:rsidRPr="00221380">
        <w:rPr>
          <w:rFonts w:eastAsia="Times New Roman" w:cstheme="minorHAnsi"/>
          <w:sz w:val="22"/>
          <w:lang w:eastAsia="pl-PL"/>
        </w:rPr>
        <w:t>000 zł wydatkowano środki w kwocie 27</w:t>
      </w:r>
      <w:r w:rsidR="00704E3C" w:rsidRPr="00221380">
        <w:rPr>
          <w:rFonts w:eastAsia="Times New Roman" w:cstheme="minorHAnsi"/>
          <w:sz w:val="22"/>
          <w:lang w:eastAsia="pl-PL"/>
        </w:rPr>
        <w:t xml:space="preserve"> </w:t>
      </w:r>
      <w:r w:rsidRPr="00221380">
        <w:rPr>
          <w:rFonts w:eastAsia="Times New Roman" w:cstheme="minorHAnsi"/>
          <w:sz w:val="22"/>
          <w:lang w:eastAsia="pl-PL"/>
        </w:rPr>
        <w:t>676,80 zł</w:t>
      </w:r>
      <w:r w:rsidR="00704E3C" w:rsidRPr="00221380">
        <w:rPr>
          <w:rFonts w:eastAsia="Times New Roman" w:cstheme="minorHAnsi"/>
          <w:sz w:val="22"/>
          <w:lang w:eastAsia="pl-PL"/>
        </w:rPr>
        <w:t>,</w:t>
      </w:r>
      <w:r w:rsidRPr="00221380">
        <w:rPr>
          <w:rFonts w:eastAsia="Times New Roman" w:cstheme="minorHAnsi"/>
          <w:sz w:val="22"/>
          <w:lang w:eastAsia="pl-PL"/>
        </w:rPr>
        <w:t xml:space="preserve"> tj. 92,26 % </w:t>
      </w:r>
      <w:r w:rsidR="00704E3C" w:rsidRPr="00221380">
        <w:rPr>
          <w:rFonts w:eastAsia="Times New Roman" w:cstheme="minorHAnsi"/>
          <w:sz w:val="22"/>
          <w:lang w:eastAsia="pl-PL"/>
        </w:rPr>
        <w:t xml:space="preserve">- </w:t>
      </w:r>
      <w:r w:rsidRPr="00221380">
        <w:rPr>
          <w:rFonts w:eastAsia="Times New Roman" w:cstheme="minorHAnsi"/>
          <w:sz w:val="22"/>
          <w:lang w:eastAsia="pl-PL"/>
        </w:rPr>
        <w:t>w tym z dotacji celowej na zadania własne w kwocie 22</w:t>
      </w:r>
      <w:r w:rsidR="00704E3C" w:rsidRPr="00221380">
        <w:rPr>
          <w:rFonts w:eastAsia="Times New Roman" w:cstheme="minorHAnsi"/>
          <w:sz w:val="22"/>
          <w:lang w:eastAsia="pl-PL"/>
        </w:rPr>
        <w:t xml:space="preserve"> </w:t>
      </w:r>
      <w:r w:rsidRPr="00221380">
        <w:rPr>
          <w:rFonts w:eastAsia="Times New Roman" w:cstheme="minorHAnsi"/>
          <w:sz w:val="22"/>
          <w:lang w:eastAsia="pl-PL"/>
        </w:rPr>
        <w:t xml:space="preserve">141,44 zł. </w:t>
      </w:r>
    </w:p>
    <w:p w:rsidR="003F3A4A" w:rsidRPr="00221380" w:rsidRDefault="00704E3C" w:rsidP="00C43125">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855 Rodzina</w:t>
      </w:r>
      <w:r w:rsidR="003F3A4A" w:rsidRPr="00221380">
        <w:rPr>
          <w:rFonts w:eastAsia="Times New Roman" w:cstheme="minorHAnsi"/>
          <w:sz w:val="22"/>
          <w:lang w:eastAsia="pl-PL"/>
        </w:rPr>
        <w:t xml:space="preserve"> – wydatki zrealizowano w 97,89 %., gdzie na zakładany plan 9</w:t>
      </w:r>
      <w:r w:rsidRPr="00221380">
        <w:rPr>
          <w:rFonts w:eastAsia="Times New Roman" w:cstheme="minorHAnsi"/>
          <w:sz w:val="22"/>
          <w:lang w:eastAsia="pl-PL"/>
        </w:rPr>
        <w:t> </w:t>
      </w:r>
      <w:r w:rsidR="003F3A4A" w:rsidRPr="00221380">
        <w:rPr>
          <w:rFonts w:eastAsia="Times New Roman" w:cstheme="minorHAnsi"/>
          <w:sz w:val="22"/>
          <w:lang w:eastAsia="pl-PL"/>
        </w:rPr>
        <w:t>757</w:t>
      </w:r>
      <w:r w:rsidRPr="00221380">
        <w:rPr>
          <w:rFonts w:eastAsia="Times New Roman" w:cstheme="minorHAnsi"/>
          <w:sz w:val="22"/>
          <w:lang w:eastAsia="pl-PL"/>
        </w:rPr>
        <w:t xml:space="preserve"> </w:t>
      </w:r>
      <w:r w:rsidR="003F3A4A" w:rsidRPr="00221380">
        <w:rPr>
          <w:rFonts w:eastAsia="Times New Roman" w:cstheme="minorHAnsi"/>
          <w:sz w:val="22"/>
          <w:lang w:eastAsia="pl-PL"/>
        </w:rPr>
        <w:t>816,40 zł wydatkowano kwotę 9</w:t>
      </w:r>
      <w:r w:rsidRPr="00221380">
        <w:rPr>
          <w:rFonts w:eastAsia="Times New Roman" w:cstheme="minorHAnsi"/>
          <w:sz w:val="22"/>
          <w:lang w:eastAsia="pl-PL"/>
        </w:rPr>
        <w:t> </w:t>
      </w:r>
      <w:r w:rsidR="003F3A4A" w:rsidRPr="00221380">
        <w:rPr>
          <w:rFonts w:eastAsia="Times New Roman" w:cstheme="minorHAnsi"/>
          <w:sz w:val="22"/>
          <w:lang w:eastAsia="pl-PL"/>
        </w:rPr>
        <w:t>552</w:t>
      </w:r>
      <w:r w:rsidRPr="00221380">
        <w:rPr>
          <w:rFonts w:eastAsia="Times New Roman" w:cstheme="minorHAnsi"/>
          <w:sz w:val="22"/>
          <w:lang w:eastAsia="pl-PL"/>
        </w:rPr>
        <w:t xml:space="preserve"> </w:t>
      </w:r>
      <w:r w:rsidR="003F3A4A" w:rsidRPr="00221380">
        <w:rPr>
          <w:rFonts w:eastAsia="Times New Roman" w:cstheme="minorHAnsi"/>
          <w:sz w:val="22"/>
          <w:lang w:eastAsia="pl-PL"/>
        </w:rPr>
        <w:t>183,52 zł na takie zadania jak świadczenia wychowawcze, świadczenia rodzinne i świadczenia z funduszu alimentacyjnego, asystenta rodziny, Kartę Dużej Rodziny, wspieranie rodziny  i rodziny zastępcze.</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Na nieco niższy wskaźnik wykonania w tym dziale mają wpływ zapisy ustawowe w szczególności ilość zdarzeń oraz otrzymanych wniosków spełniających kryterium dochodowe przez świadczeniobiorców.</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W dziale tym także realizowano wydatki tytułem zwrotów do dysponenta środków tj. Wojewody Wielkopolskiego nienależnie pobranych i zwróconych świadczeń rodzinnych i wychowawczych wraz z odsetkami przez świadczeniobiorców sklasyfikowanych w § 2910 i 4580 w łącznej kwocie 4</w:t>
      </w:r>
      <w:r w:rsidR="00704E3C" w:rsidRPr="00221380">
        <w:rPr>
          <w:rFonts w:eastAsia="Times New Roman" w:cstheme="minorHAnsi"/>
          <w:sz w:val="22"/>
          <w:lang w:eastAsia="pl-PL"/>
        </w:rPr>
        <w:t xml:space="preserve"> </w:t>
      </w:r>
      <w:r w:rsidRPr="00221380">
        <w:rPr>
          <w:rFonts w:eastAsia="Times New Roman" w:cstheme="minorHAnsi"/>
          <w:sz w:val="22"/>
          <w:lang w:eastAsia="pl-PL"/>
        </w:rPr>
        <w:t>807,09 zł na zakładany plan 7</w:t>
      </w:r>
      <w:r w:rsidR="00704E3C" w:rsidRPr="00221380">
        <w:rPr>
          <w:rFonts w:eastAsia="Times New Roman" w:cstheme="minorHAnsi"/>
          <w:sz w:val="22"/>
          <w:lang w:eastAsia="pl-PL"/>
        </w:rPr>
        <w:t xml:space="preserve"> </w:t>
      </w:r>
      <w:r w:rsidRPr="00221380">
        <w:rPr>
          <w:rFonts w:eastAsia="Times New Roman" w:cstheme="minorHAnsi"/>
          <w:sz w:val="22"/>
          <w:lang w:eastAsia="pl-PL"/>
        </w:rPr>
        <w:t>340 zł</w:t>
      </w:r>
      <w:r w:rsidR="00704E3C" w:rsidRPr="00221380">
        <w:rPr>
          <w:rFonts w:eastAsia="Times New Roman" w:cstheme="minorHAnsi"/>
          <w:sz w:val="22"/>
          <w:lang w:eastAsia="pl-PL"/>
        </w:rPr>
        <w:t>,</w:t>
      </w:r>
      <w:r w:rsidRPr="00221380">
        <w:rPr>
          <w:rFonts w:eastAsia="Times New Roman" w:cstheme="minorHAnsi"/>
          <w:sz w:val="22"/>
          <w:lang w:eastAsia="pl-PL"/>
        </w:rPr>
        <w:t xml:space="preserve"> tj. 65,49 % wykonania planu.</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Ze środków własnych na obsługę  świadczeń wychowawczych (500+) wydatkowano kwotę 9</w:t>
      </w:r>
      <w:r w:rsidR="00704E3C" w:rsidRPr="00221380">
        <w:rPr>
          <w:rFonts w:eastAsia="Times New Roman" w:cstheme="minorHAnsi"/>
          <w:sz w:val="22"/>
          <w:lang w:eastAsia="pl-PL"/>
        </w:rPr>
        <w:t xml:space="preserve"> </w:t>
      </w:r>
      <w:r w:rsidRPr="00221380">
        <w:rPr>
          <w:rFonts w:eastAsia="Times New Roman" w:cstheme="minorHAnsi"/>
          <w:sz w:val="22"/>
          <w:lang w:eastAsia="pl-PL"/>
        </w:rPr>
        <w:t>674,49 zł, co było spowodowane  niewystarczającą dotacją z budżetu państwa na obsługę tego zadania zleconego gminie do realizacji.</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Również ze środków własnych na realizację świadczeń rodzinnych wydatkowano kwotę 27</w:t>
      </w:r>
      <w:r w:rsidR="00704E3C" w:rsidRPr="00221380">
        <w:rPr>
          <w:rFonts w:eastAsia="Times New Roman" w:cstheme="minorHAnsi"/>
          <w:sz w:val="22"/>
          <w:lang w:eastAsia="pl-PL"/>
        </w:rPr>
        <w:t xml:space="preserve"> </w:t>
      </w:r>
      <w:r w:rsidRPr="00221380">
        <w:rPr>
          <w:rFonts w:eastAsia="Times New Roman" w:cstheme="minorHAnsi"/>
          <w:sz w:val="22"/>
          <w:lang w:eastAsia="pl-PL"/>
        </w:rPr>
        <w:t>500 zł  na wypłatę jednorazowej zapomogi z tytułu urodzenia się dziecka</w:t>
      </w:r>
      <w:r w:rsidR="00704E3C" w:rsidRPr="00221380">
        <w:rPr>
          <w:rFonts w:eastAsia="Times New Roman" w:cstheme="minorHAnsi"/>
          <w:sz w:val="22"/>
          <w:lang w:eastAsia="pl-PL"/>
        </w:rPr>
        <w:t>,</w:t>
      </w:r>
      <w:r w:rsidRPr="00221380">
        <w:rPr>
          <w:rFonts w:eastAsia="Times New Roman" w:cstheme="minorHAnsi"/>
          <w:sz w:val="22"/>
          <w:lang w:eastAsia="pl-PL"/>
        </w:rPr>
        <w:t xml:space="preserve"> tj</w:t>
      </w:r>
      <w:r w:rsidR="00704E3C" w:rsidRPr="00221380">
        <w:rPr>
          <w:rFonts w:eastAsia="Times New Roman" w:cstheme="minorHAnsi"/>
          <w:sz w:val="22"/>
          <w:lang w:eastAsia="pl-PL"/>
        </w:rPr>
        <w:t>.</w:t>
      </w:r>
      <w:r w:rsidRPr="00221380">
        <w:rPr>
          <w:rFonts w:eastAsia="Times New Roman" w:cstheme="minorHAnsi"/>
          <w:sz w:val="22"/>
          <w:lang w:eastAsia="pl-PL"/>
        </w:rPr>
        <w:t xml:space="preserve"> 68,75 % wykonania planu w kwocie 40</w:t>
      </w:r>
      <w:r w:rsidR="00704E3C" w:rsidRPr="00221380">
        <w:rPr>
          <w:rFonts w:eastAsia="Times New Roman" w:cstheme="minorHAnsi"/>
          <w:sz w:val="22"/>
          <w:lang w:eastAsia="pl-PL"/>
        </w:rPr>
        <w:t xml:space="preserve"> </w:t>
      </w:r>
      <w:r w:rsidRPr="00221380">
        <w:rPr>
          <w:rFonts w:eastAsia="Times New Roman" w:cstheme="minorHAnsi"/>
          <w:sz w:val="22"/>
          <w:lang w:eastAsia="pl-PL"/>
        </w:rPr>
        <w:t>000 zł (tzw. gminne becikowe) oraz kwotę 14773,40 zł</w:t>
      </w:r>
      <w:r w:rsidR="00704E3C" w:rsidRPr="00221380">
        <w:rPr>
          <w:rFonts w:eastAsia="Times New Roman" w:cstheme="minorHAnsi"/>
          <w:sz w:val="22"/>
          <w:lang w:eastAsia="pl-PL"/>
        </w:rPr>
        <w:t>,</w:t>
      </w:r>
      <w:r w:rsidRPr="00221380">
        <w:rPr>
          <w:rFonts w:eastAsia="Times New Roman" w:cstheme="minorHAnsi"/>
          <w:sz w:val="22"/>
          <w:lang w:eastAsia="pl-PL"/>
        </w:rPr>
        <w:t xml:space="preserve"> w tym kwotę 6.655,51 zł pochodzącą z wpływów od dłużników alimentacyjnych. </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W dziale tym również realizowano wydatki w formie dotacji celowej stanowiącej dofinansowanie dla niepublicznego żłobka „Bajlandia” w Mikstacie w kwocie 31</w:t>
      </w:r>
      <w:r w:rsidR="00704E3C" w:rsidRPr="00221380">
        <w:rPr>
          <w:rFonts w:eastAsia="Times New Roman" w:cstheme="minorHAnsi"/>
          <w:sz w:val="22"/>
          <w:lang w:eastAsia="pl-PL"/>
        </w:rPr>
        <w:t xml:space="preserve"> </w:t>
      </w:r>
      <w:r w:rsidRPr="00221380">
        <w:rPr>
          <w:rFonts w:eastAsia="Times New Roman" w:cstheme="minorHAnsi"/>
          <w:sz w:val="22"/>
          <w:lang w:eastAsia="pl-PL"/>
        </w:rPr>
        <w:t>200 zł</w:t>
      </w:r>
      <w:r w:rsidR="00704E3C" w:rsidRPr="00221380">
        <w:rPr>
          <w:rFonts w:eastAsia="Times New Roman" w:cstheme="minorHAnsi"/>
          <w:sz w:val="22"/>
          <w:lang w:eastAsia="pl-PL"/>
        </w:rPr>
        <w:t>,</w:t>
      </w:r>
      <w:r w:rsidRPr="00221380">
        <w:rPr>
          <w:rFonts w:eastAsia="Times New Roman" w:cstheme="minorHAnsi"/>
          <w:sz w:val="22"/>
          <w:lang w:eastAsia="pl-PL"/>
        </w:rPr>
        <w:t xml:space="preserve"> tj. 78,79 % zakładanego planu w wysokości 39</w:t>
      </w:r>
      <w:r w:rsidR="00704E3C" w:rsidRPr="00221380">
        <w:rPr>
          <w:rFonts w:eastAsia="Times New Roman" w:cstheme="minorHAnsi"/>
          <w:sz w:val="22"/>
          <w:lang w:eastAsia="pl-PL"/>
        </w:rPr>
        <w:t xml:space="preserve"> </w:t>
      </w:r>
      <w:r w:rsidRPr="00221380">
        <w:rPr>
          <w:rFonts w:eastAsia="Times New Roman" w:cstheme="minorHAnsi"/>
          <w:sz w:val="22"/>
          <w:lang w:eastAsia="pl-PL"/>
        </w:rPr>
        <w:t>600 zł</w:t>
      </w:r>
      <w:r w:rsidR="00704E3C" w:rsidRPr="00221380">
        <w:rPr>
          <w:rFonts w:eastAsia="Times New Roman" w:cstheme="minorHAnsi"/>
          <w:sz w:val="22"/>
          <w:lang w:eastAsia="pl-PL"/>
        </w:rPr>
        <w:t>.</w:t>
      </w:r>
    </w:p>
    <w:p w:rsidR="003F3A4A" w:rsidRPr="00221380" w:rsidRDefault="00704E3C" w:rsidP="00C43125">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3F3A4A" w:rsidRPr="00221380">
        <w:rPr>
          <w:rFonts w:eastAsia="Times New Roman" w:cstheme="minorHAnsi"/>
          <w:b/>
          <w:sz w:val="22"/>
          <w:lang w:eastAsia="pl-PL"/>
        </w:rPr>
        <w:t xml:space="preserve"> dziale 900 Gospodarka Komunalna i Ochrona Środowiska – </w:t>
      </w:r>
      <w:r w:rsidR="003F3A4A" w:rsidRPr="00221380">
        <w:rPr>
          <w:rFonts w:eastAsia="Times New Roman" w:cstheme="minorHAnsi"/>
          <w:sz w:val="22"/>
          <w:lang w:eastAsia="pl-PL"/>
        </w:rPr>
        <w:t>wydatki zrealizowano w 84,43 %</w:t>
      </w:r>
      <w:r w:rsidRPr="00221380">
        <w:rPr>
          <w:rFonts w:eastAsia="Times New Roman" w:cstheme="minorHAnsi"/>
          <w:sz w:val="22"/>
          <w:lang w:eastAsia="pl-PL"/>
        </w:rPr>
        <w:t>,</w:t>
      </w:r>
      <w:r w:rsidR="003F3A4A" w:rsidRPr="00221380">
        <w:rPr>
          <w:rFonts w:eastAsia="Times New Roman" w:cstheme="minorHAnsi"/>
          <w:sz w:val="22"/>
          <w:lang w:eastAsia="pl-PL"/>
        </w:rPr>
        <w:t xml:space="preserve"> bowiem na zakładany plan 4</w:t>
      </w:r>
      <w:r w:rsidRPr="00221380">
        <w:rPr>
          <w:rFonts w:eastAsia="Times New Roman" w:cstheme="minorHAnsi"/>
          <w:sz w:val="22"/>
          <w:lang w:eastAsia="pl-PL"/>
        </w:rPr>
        <w:t> </w:t>
      </w:r>
      <w:r w:rsidR="003F3A4A" w:rsidRPr="00221380">
        <w:rPr>
          <w:rFonts w:eastAsia="Times New Roman" w:cstheme="minorHAnsi"/>
          <w:sz w:val="22"/>
          <w:lang w:eastAsia="pl-PL"/>
        </w:rPr>
        <w:t>920</w:t>
      </w:r>
      <w:r w:rsidRPr="00221380">
        <w:rPr>
          <w:rFonts w:eastAsia="Times New Roman" w:cstheme="minorHAnsi"/>
          <w:sz w:val="22"/>
          <w:lang w:eastAsia="pl-PL"/>
        </w:rPr>
        <w:t xml:space="preserve"> </w:t>
      </w:r>
      <w:r w:rsidR="003F3A4A" w:rsidRPr="00221380">
        <w:rPr>
          <w:rFonts w:eastAsia="Times New Roman" w:cstheme="minorHAnsi"/>
          <w:sz w:val="22"/>
          <w:lang w:eastAsia="pl-PL"/>
        </w:rPr>
        <w:t>279 zł wydatki wykonano w kwocie 4</w:t>
      </w:r>
      <w:r w:rsidRPr="00221380">
        <w:rPr>
          <w:rFonts w:eastAsia="Times New Roman" w:cstheme="minorHAnsi"/>
          <w:sz w:val="22"/>
          <w:lang w:eastAsia="pl-PL"/>
        </w:rPr>
        <w:t> </w:t>
      </w:r>
      <w:r w:rsidR="003F3A4A" w:rsidRPr="00221380">
        <w:rPr>
          <w:rFonts w:eastAsia="Times New Roman" w:cstheme="minorHAnsi"/>
          <w:sz w:val="22"/>
          <w:lang w:eastAsia="pl-PL"/>
        </w:rPr>
        <w:t>154</w:t>
      </w:r>
      <w:r w:rsidRPr="00221380">
        <w:rPr>
          <w:rFonts w:eastAsia="Times New Roman" w:cstheme="minorHAnsi"/>
          <w:sz w:val="22"/>
          <w:lang w:eastAsia="pl-PL"/>
        </w:rPr>
        <w:t xml:space="preserve"> </w:t>
      </w:r>
      <w:r w:rsidR="003F3A4A" w:rsidRPr="00221380">
        <w:rPr>
          <w:rFonts w:eastAsia="Times New Roman" w:cstheme="minorHAnsi"/>
          <w:sz w:val="22"/>
          <w:lang w:eastAsia="pl-PL"/>
        </w:rPr>
        <w:t xml:space="preserve">148,73 zł. . </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lastRenderedPageBreak/>
        <w:t xml:space="preserve">Na stosunkowo niskie wykonanie w odniesieniu do planu ma wpływ realizacja wydatków bieżących, a w szczególności mniejsze niż zakładano na etapie planowania potrzeby na oczyszczanie zimowe ulic miasta, utrzymanie zieleni, oświetlenie uliczne, schroniska dla zwierząt, monitoring wysypiska oraz gospodarkę ściekową i ochronę wód.  </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Na nieco niższym poziomie zrealizowano także wydatki na zadania w zakresie gospodarki odpadami, na które to w 2020 roku poniesiono wydatki w łącznej kwocie 1</w:t>
      </w:r>
      <w:r w:rsidR="00704E3C" w:rsidRPr="00221380">
        <w:rPr>
          <w:rFonts w:eastAsia="Times New Roman" w:cstheme="minorHAnsi"/>
          <w:sz w:val="22"/>
          <w:lang w:eastAsia="pl-PL"/>
        </w:rPr>
        <w:t> </w:t>
      </w:r>
      <w:r w:rsidRPr="00221380">
        <w:rPr>
          <w:rFonts w:eastAsia="Times New Roman" w:cstheme="minorHAnsi"/>
          <w:sz w:val="22"/>
          <w:lang w:eastAsia="pl-PL"/>
        </w:rPr>
        <w:t>254</w:t>
      </w:r>
      <w:r w:rsidR="00704E3C" w:rsidRPr="00221380">
        <w:rPr>
          <w:rFonts w:eastAsia="Times New Roman" w:cstheme="minorHAnsi"/>
          <w:sz w:val="22"/>
          <w:lang w:eastAsia="pl-PL"/>
        </w:rPr>
        <w:t xml:space="preserve"> </w:t>
      </w:r>
      <w:r w:rsidRPr="00221380">
        <w:rPr>
          <w:rFonts w:eastAsia="Times New Roman" w:cstheme="minorHAnsi"/>
          <w:sz w:val="22"/>
          <w:lang w:eastAsia="pl-PL"/>
        </w:rPr>
        <w:t>194,23 zł na zakładany plan 1</w:t>
      </w:r>
      <w:r w:rsidR="00704E3C" w:rsidRPr="00221380">
        <w:rPr>
          <w:rFonts w:eastAsia="Times New Roman" w:cstheme="minorHAnsi"/>
          <w:sz w:val="22"/>
          <w:lang w:eastAsia="pl-PL"/>
        </w:rPr>
        <w:t> </w:t>
      </w:r>
      <w:r w:rsidRPr="00221380">
        <w:rPr>
          <w:rFonts w:eastAsia="Times New Roman" w:cstheme="minorHAnsi"/>
          <w:sz w:val="22"/>
          <w:lang w:eastAsia="pl-PL"/>
        </w:rPr>
        <w:t>449</w:t>
      </w:r>
      <w:r w:rsidR="00704E3C" w:rsidRPr="00221380">
        <w:rPr>
          <w:rFonts w:eastAsia="Times New Roman" w:cstheme="minorHAnsi"/>
          <w:sz w:val="22"/>
          <w:lang w:eastAsia="pl-PL"/>
        </w:rPr>
        <w:t xml:space="preserve"> </w:t>
      </w:r>
      <w:r w:rsidRPr="00221380">
        <w:rPr>
          <w:rFonts w:eastAsia="Times New Roman" w:cstheme="minorHAnsi"/>
          <w:sz w:val="22"/>
          <w:lang w:eastAsia="pl-PL"/>
        </w:rPr>
        <w:t>119 zł</w:t>
      </w:r>
      <w:r w:rsidR="00704E3C" w:rsidRPr="00221380">
        <w:rPr>
          <w:rFonts w:eastAsia="Times New Roman" w:cstheme="minorHAnsi"/>
          <w:sz w:val="22"/>
          <w:lang w:eastAsia="pl-PL"/>
        </w:rPr>
        <w:t>,</w:t>
      </w:r>
      <w:r w:rsidRPr="00221380">
        <w:rPr>
          <w:rFonts w:eastAsia="Times New Roman" w:cstheme="minorHAnsi"/>
          <w:sz w:val="22"/>
          <w:lang w:eastAsia="pl-PL"/>
        </w:rPr>
        <w:t xml:space="preserve"> tj. 86,55 %</w:t>
      </w:r>
      <w:r w:rsidR="00704E3C" w:rsidRPr="00221380">
        <w:rPr>
          <w:rFonts w:eastAsia="Times New Roman" w:cstheme="minorHAnsi"/>
          <w:sz w:val="22"/>
          <w:lang w:eastAsia="pl-PL"/>
        </w:rPr>
        <w:t>,</w:t>
      </w:r>
      <w:r w:rsidRPr="00221380">
        <w:rPr>
          <w:rFonts w:eastAsia="Times New Roman" w:cstheme="minorHAnsi"/>
          <w:sz w:val="22"/>
          <w:lang w:eastAsia="pl-PL"/>
        </w:rPr>
        <w:t xml:space="preserve"> w tym:</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- 1</w:t>
      </w:r>
      <w:r w:rsidR="00704E3C" w:rsidRPr="00221380">
        <w:rPr>
          <w:rFonts w:eastAsia="Times New Roman" w:cstheme="minorHAnsi"/>
          <w:sz w:val="22"/>
          <w:lang w:eastAsia="pl-PL"/>
        </w:rPr>
        <w:t> </w:t>
      </w:r>
      <w:r w:rsidRPr="00221380">
        <w:rPr>
          <w:rFonts w:eastAsia="Times New Roman" w:cstheme="minorHAnsi"/>
          <w:sz w:val="22"/>
          <w:lang w:eastAsia="pl-PL"/>
        </w:rPr>
        <w:t>146</w:t>
      </w:r>
      <w:r w:rsidR="00704E3C" w:rsidRPr="00221380">
        <w:rPr>
          <w:rFonts w:eastAsia="Times New Roman" w:cstheme="minorHAnsi"/>
          <w:sz w:val="22"/>
          <w:lang w:eastAsia="pl-PL"/>
        </w:rPr>
        <w:t xml:space="preserve"> </w:t>
      </w:r>
      <w:r w:rsidRPr="00221380">
        <w:rPr>
          <w:rFonts w:eastAsia="Times New Roman" w:cstheme="minorHAnsi"/>
          <w:sz w:val="22"/>
          <w:lang w:eastAsia="pl-PL"/>
        </w:rPr>
        <w:t>106,46 zł  na odbiór odpadów (umowa z firmą świadczącą usługę)</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- 87</w:t>
      </w:r>
      <w:r w:rsidR="00704E3C" w:rsidRPr="00221380">
        <w:rPr>
          <w:rFonts w:eastAsia="Times New Roman" w:cstheme="minorHAnsi"/>
          <w:sz w:val="22"/>
          <w:lang w:eastAsia="pl-PL"/>
        </w:rPr>
        <w:t xml:space="preserve"> </w:t>
      </w:r>
      <w:r w:rsidRPr="00221380">
        <w:rPr>
          <w:rFonts w:eastAsia="Times New Roman" w:cstheme="minorHAnsi"/>
          <w:sz w:val="22"/>
          <w:lang w:eastAsia="pl-PL"/>
        </w:rPr>
        <w:t>879,73 zł na wynagrodzenia i pochodne</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- 6</w:t>
      </w:r>
      <w:r w:rsidR="00704E3C" w:rsidRPr="00221380">
        <w:rPr>
          <w:rFonts w:eastAsia="Times New Roman" w:cstheme="minorHAnsi"/>
          <w:sz w:val="22"/>
          <w:lang w:eastAsia="pl-PL"/>
        </w:rPr>
        <w:t xml:space="preserve"> </w:t>
      </w:r>
      <w:r w:rsidRPr="00221380">
        <w:rPr>
          <w:rFonts w:eastAsia="Times New Roman" w:cstheme="minorHAnsi"/>
          <w:sz w:val="22"/>
          <w:lang w:eastAsia="pl-PL"/>
        </w:rPr>
        <w:t>146,99 zł  na pozostałe wydatki m.in. na szkolenia, materiały szkoleniowe i obsługę programu   GOK+</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- 5</w:t>
      </w:r>
      <w:r w:rsidR="00704E3C" w:rsidRPr="00221380">
        <w:rPr>
          <w:rFonts w:eastAsia="Times New Roman" w:cstheme="minorHAnsi"/>
          <w:sz w:val="22"/>
          <w:lang w:eastAsia="pl-PL"/>
        </w:rPr>
        <w:t xml:space="preserve"> </w:t>
      </w:r>
      <w:r w:rsidRPr="00221380">
        <w:rPr>
          <w:rFonts w:eastAsia="Times New Roman" w:cstheme="minorHAnsi"/>
          <w:sz w:val="22"/>
          <w:lang w:eastAsia="pl-PL"/>
        </w:rPr>
        <w:t>931,57 zł na edukację ekologiczną</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- 8</w:t>
      </w:r>
      <w:r w:rsidR="00704E3C" w:rsidRPr="00221380">
        <w:rPr>
          <w:rFonts w:eastAsia="Times New Roman" w:cstheme="minorHAnsi"/>
          <w:sz w:val="22"/>
          <w:lang w:eastAsia="pl-PL"/>
        </w:rPr>
        <w:t xml:space="preserve"> </w:t>
      </w:r>
      <w:r w:rsidRPr="00221380">
        <w:rPr>
          <w:rFonts w:eastAsia="Times New Roman" w:cstheme="minorHAnsi"/>
          <w:sz w:val="22"/>
          <w:lang w:eastAsia="pl-PL"/>
        </w:rPr>
        <w:t>129,48 zł na koszty egzekucji komorniczej ( § 4610) i przesyłki pocztowe</w:t>
      </w:r>
      <w:r w:rsidR="00704E3C" w:rsidRPr="00221380">
        <w:rPr>
          <w:rFonts w:eastAsia="Times New Roman" w:cstheme="minorHAnsi"/>
          <w:sz w:val="22"/>
          <w:lang w:eastAsia="pl-PL"/>
        </w:rPr>
        <w:t>.</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Na wykonanie planu wydatków w tym zakresie ma wpływ ilość odbieranych odpadów.</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W ramach wydatków bieżących w roku 2020 w tym dziale wydatkowano również środki na zadanie pn. „</w:t>
      </w:r>
      <w:r w:rsidR="00704E3C" w:rsidRPr="00221380">
        <w:rPr>
          <w:rFonts w:eastAsia="Times New Roman" w:cstheme="minorHAnsi"/>
          <w:sz w:val="22"/>
          <w:lang w:eastAsia="pl-PL"/>
        </w:rPr>
        <w:t>U</w:t>
      </w:r>
      <w:r w:rsidRPr="00221380">
        <w:rPr>
          <w:rFonts w:eastAsia="Times New Roman" w:cstheme="minorHAnsi"/>
          <w:sz w:val="22"/>
          <w:lang w:eastAsia="pl-PL"/>
        </w:rPr>
        <w:t>suwanie wyrobów zawierających azbest wraz z unieszkodliwieniem z terenu Miasta i Gminy Mikstat” w kwocie 47</w:t>
      </w:r>
      <w:r w:rsidR="00704E3C" w:rsidRPr="00221380">
        <w:rPr>
          <w:rFonts w:eastAsia="Times New Roman" w:cstheme="minorHAnsi"/>
          <w:sz w:val="22"/>
          <w:lang w:eastAsia="pl-PL"/>
        </w:rPr>
        <w:t xml:space="preserve"> </w:t>
      </w:r>
      <w:r w:rsidRPr="00221380">
        <w:rPr>
          <w:rFonts w:eastAsia="Times New Roman" w:cstheme="minorHAnsi"/>
          <w:sz w:val="22"/>
          <w:lang w:eastAsia="pl-PL"/>
        </w:rPr>
        <w:t>063,16 zł w tym kwota dofinansowania ze środków WFOŚ i GW w Poznaniu to 32</w:t>
      </w:r>
      <w:r w:rsidR="00704E3C" w:rsidRPr="00221380">
        <w:rPr>
          <w:rFonts w:eastAsia="Times New Roman" w:cstheme="minorHAnsi"/>
          <w:sz w:val="22"/>
          <w:lang w:eastAsia="pl-PL"/>
        </w:rPr>
        <w:t xml:space="preserve"> </w:t>
      </w:r>
      <w:r w:rsidRPr="00221380">
        <w:rPr>
          <w:rFonts w:eastAsia="Times New Roman" w:cstheme="minorHAnsi"/>
          <w:sz w:val="22"/>
          <w:lang w:eastAsia="pl-PL"/>
        </w:rPr>
        <w:t>944,21 zł .</w:t>
      </w:r>
    </w:p>
    <w:p w:rsidR="003F3A4A" w:rsidRPr="00221380" w:rsidRDefault="00704E3C"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W</w:t>
      </w:r>
      <w:r w:rsidR="003F3A4A" w:rsidRPr="00221380">
        <w:rPr>
          <w:rFonts w:eastAsia="Times New Roman" w:cstheme="minorHAnsi"/>
          <w:sz w:val="22"/>
          <w:lang w:eastAsia="pl-PL"/>
        </w:rPr>
        <w:t>ydatek poniesiony w rozdziale 90001, paragrafie 4600</w:t>
      </w:r>
      <w:r w:rsidRPr="00221380">
        <w:rPr>
          <w:rFonts w:eastAsia="Times New Roman" w:cstheme="minorHAnsi"/>
          <w:sz w:val="22"/>
          <w:lang w:eastAsia="pl-PL"/>
        </w:rPr>
        <w:t xml:space="preserve"> </w:t>
      </w:r>
      <w:r w:rsidR="003F3A4A" w:rsidRPr="00221380">
        <w:rPr>
          <w:rFonts w:eastAsia="Times New Roman" w:cstheme="minorHAnsi"/>
          <w:sz w:val="22"/>
          <w:lang w:eastAsia="pl-PL"/>
        </w:rPr>
        <w:t>Kary, odszkodowania i grzywny wypłacane na rzecz osób prawnych i innych jednostek organizacyjnych w wysokości 1</w:t>
      </w:r>
      <w:r w:rsidRPr="00221380">
        <w:rPr>
          <w:rFonts w:eastAsia="Times New Roman" w:cstheme="minorHAnsi"/>
          <w:sz w:val="22"/>
          <w:lang w:eastAsia="pl-PL"/>
        </w:rPr>
        <w:t xml:space="preserve"> </w:t>
      </w:r>
      <w:r w:rsidR="003F3A4A" w:rsidRPr="00221380">
        <w:rPr>
          <w:rFonts w:eastAsia="Times New Roman" w:cstheme="minorHAnsi"/>
          <w:sz w:val="22"/>
          <w:lang w:eastAsia="pl-PL"/>
        </w:rPr>
        <w:t>557 zł wynika z  decyzji Wielkopolskiego Wojewódzkiego Inspektora Ochrony Środowiska i wynika z przekroczenia ilości oczyszczonych ścieków komunalnych z oczyszczalni w Kaliszkowicach Ołobockich, wprowadzonych do Kanału Masanowskiego.</w:t>
      </w:r>
    </w:p>
    <w:p w:rsidR="003F3A4A" w:rsidRPr="00221380" w:rsidRDefault="003F3A4A"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Na niższy wskaźnik wykonania planu wydatków ma także stopień realizacji wydatków majątkowych na zdania inwestycyjne i tak:</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w:t>
      </w:r>
      <w:r w:rsidR="00704E3C" w:rsidRPr="00221380">
        <w:rPr>
          <w:rFonts w:eastAsia="Times New Roman" w:cstheme="minorHAnsi"/>
          <w:sz w:val="22"/>
          <w:lang w:eastAsia="pl-PL"/>
        </w:rPr>
        <w:t>d</w:t>
      </w:r>
      <w:r w:rsidRPr="00221380">
        <w:rPr>
          <w:rFonts w:eastAsia="Times New Roman" w:cstheme="minorHAnsi"/>
          <w:sz w:val="22"/>
          <w:lang w:eastAsia="pl-PL"/>
        </w:rPr>
        <w:t>ofinansowanie kosztów budowy oczyszczalni przydomowych (dotacje celowe) – na zakładany plan 30</w:t>
      </w:r>
      <w:r w:rsidR="00704E3C" w:rsidRPr="00221380">
        <w:rPr>
          <w:rFonts w:eastAsia="Times New Roman" w:cstheme="minorHAnsi"/>
          <w:sz w:val="22"/>
          <w:lang w:eastAsia="pl-PL"/>
        </w:rPr>
        <w:t xml:space="preserve"> </w:t>
      </w:r>
      <w:r w:rsidRPr="00221380">
        <w:rPr>
          <w:rFonts w:eastAsia="Times New Roman" w:cstheme="minorHAnsi"/>
          <w:sz w:val="22"/>
          <w:lang w:eastAsia="pl-PL"/>
        </w:rPr>
        <w:t>000 zł wydatkowano kwotę 15</w:t>
      </w:r>
      <w:r w:rsidR="00704E3C" w:rsidRPr="00221380">
        <w:rPr>
          <w:rFonts w:eastAsia="Times New Roman" w:cstheme="minorHAnsi"/>
          <w:sz w:val="22"/>
          <w:lang w:eastAsia="pl-PL"/>
        </w:rPr>
        <w:t xml:space="preserve"> </w:t>
      </w:r>
      <w:r w:rsidRPr="00221380">
        <w:rPr>
          <w:rFonts w:eastAsia="Times New Roman" w:cstheme="minorHAnsi"/>
          <w:sz w:val="22"/>
          <w:lang w:eastAsia="pl-PL"/>
        </w:rPr>
        <w:t>001,28 zł tj. 50 % wykonania</w:t>
      </w:r>
      <w:r w:rsidR="00704E3C" w:rsidRPr="00221380">
        <w:rPr>
          <w:rFonts w:eastAsia="Times New Roman" w:cstheme="minorHAnsi"/>
          <w:sz w:val="22"/>
          <w:lang w:eastAsia="pl-PL"/>
        </w:rPr>
        <w:t>.</w:t>
      </w:r>
      <w:r w:rsidRPr="00221380">
        <w:rPr>
          <w:rFonts w:eastAsia="Times New Roman" w:cstheme="minorHAnsi"/>
          <w:sz w:val="22"/>
          <w:lang w:eastAsia="pl-PL"/>
        </w:rPr>
        <w:t xml:space="preserve"> </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Realizacja wydatków na tym zadaniu uzależniona jest od ilości złożonych wniosków o dofinansowanie przez mieszkańców.</w:t>
      </w:r>
      <w:r w:rsidR="00704E3C" w:rsidRPr="00221380">
        <w:rPr>
          <w:rFonts w:eastAsia="Times New Roman" w:cstheme="minorHAnsi"/>
          <w:sz w:val="22"/>
          <w:lang w:eastAsia="pl-PL"/>
        </w:rPr>
        <w:t xml:space="preserve"> </w:t>
      </w:r>
      <w:r w:rsidRPr="00221380">
        <w:rPr>
          <w:rFonts w:eastAsia="Times New Roman" w:cstheme="minorHAnsi"/>
          <w:sz w:val="22"/>
          <w:lang w:eastAsia="pl-PL"/>
        </w:rPr>
        <w:t>Zadanie ujęte w wykazie przedsięwzięć do WPF z okresem realizacji w latach 2013–2020 o łącznych nakładach w wysokości 547</w:t>
      </w:r>
      <w:r w:rsidR="00704E3C" w:rsidRPr="00221380">
        <w:rPr>
          <w:rFonts w:eastAsia="Times New Roman" w:cstheme="minorHAnsi"/>
          <w:sz w:val="22"/>
          <w:lang w:eastAsia="pl-PL"/>
        </w:rPr>
        <w:t xml:space="preserve"> </w:t>
      </w:r>
      <w:r w:rsidRPr="00221380">
        <w:rPr>
          <w:rFonts w:eastAsia="Times New Roman" w:cstheme="minorHAnsi"/>
          <w:sz w:val="22"/>
          <w:lang w:eastAsia="pl-PL"/>
        </w:rPr>
        <w:t>400 zł, z których to do końca 2020 r</w:t>
      </w:r>
      <w:r w:rsidR="00704E3C" w:rsidRPr="00221380">
        <w:rPr>
          <w:rFonts w:eastAsia="Times New Roman" w:cstheme="minorHAnsi"/>
          <w:sz w:val="22"/>
          <w:lang w:eastAsia="pl-PL"/>
        </w:rPr>
        <w:t>.</w:t>
      </w:r>
      <w:r w:rsidRPr="00221380">
        <w:rPr>
          <w:rFonts w:eastAsia="Times New Roman" w:cstheme="minorHAnsi"/>
          <w:sz w:val="22"/>
          <w:lang w:eastAsia="pl-PL"/>
        </w:rPr>
        <w:t xml:space="preserve"> zrealizowano kwotę 179</w:t>
      </w:r>
      <w:r w:rsidR="00704E3C" w:rsidRPr="00221380">
        <w:rPr>
          <w:rFonts w:eastAsia="Times New Roman" w:cstheme="minorHAnsi"/>
          <w:sz w:val="22"/>
          <w:lang w:eastAsia="pl-PL"/>
        </w:rPr>
        <w:t xml:space="preserve"> </w:t>
      </w:r>
      <w:r w:rsidRPr="00221380">
        <w:rPr>
          <w:rFonts w:eastAsia="Times New Roman" w:cstheme="minorHAnsi"/>
          <w:sz w:val="22"/>
          <w:lang w:eastAsia="pl-PL"/>
        </w:rPr>
        <w:t>670,41 zł</w:t>
      </w:r>
      <w:r w:rsidR="00704E3C" w:rsidRPr="00221380">
        <w:rPr>
          <w:rFonts w:eastAsia="Times New Roman" w:cstheme="minorHAnsi"/>
          <w:sz w:val="22"/>
          <w:lang w:eastAsia="pl-PL"/>
        </w:rPr>
        <w:t>,</w:t>
      </w:r>
      <w:r w:rsidRPr="00221380">
        <w:rPr>
          <w:rFonts w:eastAsia="Times New Roman" w:cstheme="minorHAnsi"/>
          <w:sz w:val="22"/>
          <w:lang w:eastAsia="pl-PL"/>
        </w:rPr>
        <w:t xml:space="preserve"> tj. 32,82 %.</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704E3C" w:rsidRPr="00221380">
        <w:rPr>
          <w:rFonts w:eastAsia="Times New Roman" w:cstheme="minorHAnsi"/>
          <w:sz w:val="22"/>
          <w:lang w:eastAsia="pl-PL"/>
        </w:rPr>
        <w:t>B</w:t>
      </w:r>
      <w:r w:rsidRPr="00221380">
        <w:rPr>
          <w:rFonts w:eastAsia="Times New Roman" w:cstheme="minorHAnsi"/>
          <w:sz w:val="22"/>
          <w:lang w:eastAsia="pl-PL"/>
        </w:rPr>
        <w:t>udowa sieci wodociągowej, kanalizacji sanitarnej i deszczowej wraz z urządzeniem drogi od ul. Brzozowej do ul. Okrężnej w Mikstacie” – na zakładany plan 200</w:t>
      </w:r>
      <w:r w:rsidR="00704E3C" w:rsidRPr="00221380">
        <w:rPr>
          <w:rFonts w:eastAsia="Times New Roman" w:cstheme="minorHAnsi"/>
          <w:sz w:val="22"/>
          <w:lang w:eastAsia="pl-PL"/>
        </w:rPr>
        <w:t xml:space="preserve"> </w:t>
      </w:r>
      <w:r w:rsidRPr="00221380">
        <w:rPr>
          <w:rFonts w:eastAsia="Times New Roman" w:cstheme="minorHAnsi"/>
          <w:sz w:val="22"/>
          <w:lang w:eastAsia="pl-PL"/>
        </w:rPr>
        <w:t>000 zł wydatkowano kwotę 179</w:t>
      </w:r>
      <w:r w:rsidR="00704E3C" w:rsidRPr="00221380">
        <w:rPr>
          <w:rFonts w:eastAsia="Times New Roman" w:cstheme="minorHAnsi"/>
          <w:sz w:val="22"/>
          <w:lang w:eastAsia="pl-PL"/>
        </w:rPr>
        <w:t xml:space="preserve"> </w:t>
      </w:r>
      <w:r w:rsidRPr="00221380">
        <w:rPr>
          <w:rFonts w:eastAsia="Times New Roman" w:cstheme="minorHAnsi"/>
          <w:sz w:val="22"/>
          <w:lang w:eastAsia="pl-PL"/>
        </w:rPr>
        <w:t>056,18 zł</w:t>
      </w:r>
      <w:r w:rsidR="00704E3C" w:rsidRPr="00221380">
        <w:rPr>
          <w:rFonts w:eastAsia="Times New Roman" w:cstheme="minorHAnsi"/>
          <w:sz w:val="22"/>
          <w:lang w:eastAsia="pl-PL"/>
        </w:rPr>
        <w:t>,</w:t>
      </w:r>
      <w:r w:rsidRPr="00221380">
        <w:rPr>
          <w:rFonts w:eastAsia="Times New Roman" w:cstheme="minorHAnsi"/>
          <w:sz w:val="22"/>
          <w:lang w:eastAsia="pl-PL"/>
        </w:rPr>
        <w:t xml:space="preserve"> tj. 89,53 %. Zakończono i rozliczono II etap zadania.</w:t>
      </w:r>
      <w:r w:rsidR="00704E3C" w:rsidRPr="00221380">
        <w:rPr>
          <w:rFonts w:eastAsia="Times New Roman" w:cstheme="minorHAnsi"/>
          <w:sz w:val="22"/>
          <w:lang w:eastAsia="pl-PL"/>
        </w:rPr>
        <w:t xml:space="preserve"> </w:t>
      </w:r>
      <w:r w:rsidRPr="00221380">
        <w:rPr>
          <w:rFonts w:eastAsia="Times New Roman" w:cstheme="minorHAnsi"/>
          <w:sz w:val="22"/>
          <w:lang w:eastAsia="pl-PL"/>
        </w:rPr>
        <w:t>Zadanie ujęte w wykazie przedsięwzięć do WPF z okresem realizacji w latach 2018-2021 o planowanych łącznych nakładach w kwocie 1</w:t>
      </w:r>
      <w:r w:rsidR="00704E3C" w:rsidRPr="00221380">
        <w:rPr>
          <w:rFonts w:eastAsia="Times New Roman" w:cstheme="minorHAnsi"/>
          <w:sz w:val="22"/>
          <w:lang w:eastAsia="pl-PL"/>
        </w:rPr>
        <w:t> </w:t>
      </w:r>
      <w:r w:rsidRPr="00221380">
        <w:rPr>
          <w:rFonts w:eastAsia="Times New Roman" w:cstheme="minorHAnsi"/>
          <w:sz w:val="22"/>
          <w:lang w:eastAsia="pl-PL"/>
        </w:rPr>
        <w:t>145</w:t>
      </w:r>
      <w:r w:rsidR="00704E3C" w:rsidRPr="00221380">
        <w:rPr>
          <w:rFonts w:eastAsia="Times New Roman" w:cstheme="minorHAnsi"/>
          <w:sz w:val="22"/>
          <w:lang w:eastAsia="pl-PL"/>
        </w:rPr>
        <w:t xml:space="preserve"> </w:t>
      </w:r>
      <w:r w:rsidRPr="00221380">
        <w:rPr>
          <w:rFonts w:eastAsia="Times New Roman" w:cstheme="minorHAnsi"/>
          <w:sz w:val="22"/>
          <w:lang w:eastAsia="pl-PL"/>
        </w:rPr>
        <w:t>000 zł, z których to do końca 2020 roku zrealizowano kwotę 472</w:t>
      </w:r>
      <w:r w:rsidR="00704E3C" w:rsidRPr="00221380">
        <w:rPr>
          <w:rFonts w:eastAsia="Times New Roman" w:cstheme="minorHAnsi"/>
          <w:sz w:val="22"/>
          <w:lang w:eastAsia="pl-PL"/>
        </w:rPr>
        <w:t xml:space="preserve"> </w:t>
      </w:r>
      <w:r w:rsidRPr="00221380">
        <w:rPr>
          <w:rFonts w:eastAsia="Times New Roman" w:cstheme="minorHAnsi"/>
          <w:sz w:val="22"/>
          <w:lang w:eastAsia="pl-PL"/>
        </w:rPr>
        <w:t>581,56 zł</w:t>
      </w:r>
      <w:r w:rsidR="00704E3C" w:rsidRPr="00221380">
        <w:rPr>
          <w:rFonts w:eastAsia="Times New Roman" w:cstheme="minorHAnsi"/>
          <w:sz w:val="22"/>
          <w:lang w:eastAsia="pl-PL"/>
        </w:rPr>
        <w:t>,</w:t>
      </w:r>
      <w:r w:rsidRPr="00221380">
        <w:rPr>
          <w:rFonts w:eastAsia="Times New Roman" w:cstheme="minorHAnsi"/>
          <w:sz w:val="22"/>
          <w:lang w:eastAsia="pl-PL"/>
        </w:rPr>
        <w:t xml:space="preserve"> tj.</w:t>
      </w:r>
      <w:r w:rsidR="00255B89">
        <w:rPr>
          <w:rFonts w:eastAsia="Times New Roman" w:cstheme="minorHAnsi"/>
          <w:sz w:val="22"/>
          <w:lang w:eastAsia="pl-PL"/>
        </w:rPr>
        <w:t xml:space="preserve"> </w:t>
      </w:r>
      <w:r w:rsidRPr="00221380">
        <w:rPr>
          <w:rFonts w:eastAsia="Times New Roman" w:cstheme="minorHAnsi"/>
          <w:sz w:val="22"/>
          <w:lang w:eastAsia="pl-PL"/>
        </w:rPr>
        <w:t>41,27 %.</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704E3C" w:rsidRPr="00221380">
        <w:rPr>
          <w:rFonts w:eastAsia="Times New Roman" w:cstheme="minorHAnsi"/>
          <w:sz w:val="22"/>
          <w:lang w:eastAsia="pl-PL"/>
        </w:rPr>
        <w:t>W</w:t>
      </w:r>
      <w:r w:rsidRPr="00221380">
        <w:rPr>
          <w:rFonts w:eastAsia="Times New Roman" w:cstheme="minorHAnsi"/>
          <w:sz w:val="22"/>
          <w:lang w:eastAsia="pl-PL"/>
        </w:rPr>
        <w:t>ymiana sieci kanalizacji deszczowej oraz sanitarnej w ul. Kaliskiej, Różanej, Kłosowej, Jęczmiennej i Polnej w Mikstacie” – na zakładany plan 1</w:t>
      </w:r>
      <w:r w:rsidR="00704E3C" w:rsidRPr="00221380">
        <w:rPr>
          <w:rFonts w:eastAsia="Times New Roman" w:cstheme="minorHAnsi"/>
          <w:sz w:val="22"/>
          <w:lang w:eastAsia="pl-PL"/>
        </w:rPr>
        <w:t> </w:t>
      </w:r>
      <w:r w:rsidRPr="00221380">
        <w:rPr>
          <w:rFonts w:eastAsia="Times New Roman" w:cstheme="minorHAnsi"/>
          <w:sz w:val="22"/>
          <w:lang w:eastAsia="pl-PL"/>
        </w:rPr>
        <w:t>250</w:t>
      </w:r>
      <w:r w:rsidR="00704E3C" w:rsidRPr="00221380">
        <w:rPr>
          <w:rFonts w:eastAsia="Times New Roman" w:cstheme="minorHAnsi"/>
          <w:sz w:val="22"/>
          <w:lang w:eastAsia="pl-PL"/>
        </w:rPr>
        <w:t xml:space="preserve"> </w:t>
      </w:r>
      <w:r w:rsidRPr="00221380">
        <w:rPr>
          <w:rFonts w:eastAsia="Times New Roman" w:cstheme="minorHAnsi"/>
          <w:sz w:val="22"/>
          <w:lang w:eastAsia="pl-PL"/>
        </w:rPr>
        <w:t>000 zł wydatkowano kwotę</w:t>
      </w:r>
      <w:r w:rsidR="00704E3C" w:rsidRPr="00221380">
        <w:rPr>
          <w:rFonts w:eastAsia="Times New Roman" w:cstheme="minorHAnsi"/>
          <w:sz w:val="22"/>
          <w:lang w:eastAsia="pl-PL"/>
        </w:rPr>
        <w:t xml:space="preserve"> </w:t>
      </w:r>
      <w:r w:rsidRPr="00221380">
        <w:rPr>
          <w:rFonts w:eastAsia="Times New Roman" w:cstheme="minorHAnsi"/>
          <w:sz w:val="22"/>
          <w:lang w:eastAsia="pl-PL"/>
        </w:rPr>
        <w:t>1</w:t>
      </w:r>
      <w:r w:rsidR="00704E3C" w:rsidRPr="00221380">
        <w:rPr>
          <w:rFonts w:eastAsia="Times New Roman" w:cstheme="minorHAnsi"/>
          <w:sz w:val="22"/>
          <w:lang w:eastAsia="pl-PL"/>
        </w:rPr>
        <w:t> </w:t>
      </w:r>
      <w:r w:rsidRPr="00221380">
        <w:rPr>
          <w:rFonts w:eastAsia="Times New Roman" w:cstheme="minorHAnsi"/>
          <w:sz w:val="22"/>
          <w:lang w:eastAsia="pl-PL"/>
        </w:rPr>
        <w:t>165</w:t>
      </w:r>
      <w:r w:rsidR="00704E3C" w:rsidRPr="00221380">
        <w:rPr>
          <w:rFonts w:eastAsia="Times New Roman" w:cstheme="minorHAnsi"/>
          <w:sz w:val="22"/>
          <w:lang w:eastAsia="pl-PL"/>
        </w:rPr>
        <w:t xml:space="preserve"> </w:t>
      </w:r>
      <w:r w:rsidRPr="00221380">
        <w:rPr>
          <w:rFonts w:eastAsia="Times New Roman" w:cstheme="minorHAnsi"/>
          <w:sz w:val="22"/>
          <w:lang w:eastAsia="pl-PL"/>
        </w:rPr>
        <w:t>725,32 zł tj. 93,26 % wykonania. Zakończono i rozliczono II etap zadania.</w:t>
      </w:r>
      <w:r w:rsidR="00704E3C" w:rsidRPr="00221380">
        <w:rPr>
          <w:rFonts w:eastAsia="Times New Roman" w:cstheme="minorHAnsi"/>
          <w:sz w:val="22"/>
          <w:lang w:eastAsia="pl-PL"/>
        </w:rPr>
        <w:t xml:space="preserve"> </w:t>
      </w:r>
      <w:r w:rsidRPr="00221380">
        <w:rPr>
          <w:rFonts w:eastAsia="Times New Roman" w:cstheme="minorHAnsi"/>
          <w:sz w:val="22"/>
          <w:lang w:eastAsia="pl-PL"/>
        </w:rPr>
        <w:t>Zadanie ujęte w wykazie przedsięwzięć do WPF i przewidziane do realizacji w latach 2018-2021</w:t>
      </w:r>
      <w:r w:rsidR="00704E3C" w:rsidRPr="00221380">
        <w:rPr>
          <w:rFonts w:eastAsia="Times New Roman" w:cstheme="minorHAnsi"/>
          <w:sz w:val="22"/>
          <w:lang w:eastAsia="pl-PL"/>
        </w:rPr>
        <w:t xml:space="preserve"> </w:t>
      </w:r>
      <w:r w:rsidRPr="00221380">
        <w:rPr>
          <w:rFonts w:eastAsia="Times New Roman" w:cstheme="minorHAnsi"/>
          <w:sz w:val="22"/>
          <w:lang w:eastAsia="pl-PL"/>
        </w:rPr>
        <w:t xml:space="preserve">o planowanych łącznych nakładach w kwocie </w:t>
      </w:r>
      <w:r w:rsidRPr="00221380">
        <w:rPr>
          <w:rFonts w:eastAsia="Times New Roman" w:cstheme="minorHAnsi"/>
          <w:sz w:val="22"/>
          <w:lang w:eastAsia="pl-PL"/>
        </w:rPr>
        <w:lastRenderedPageBreak/>
        <w:t>5</w:t>
      </w:r>
      <w:r w:rsidR="00255B89">
        <w:rPr>
          <w:rFonts w:eastAsia="Times New Roman" w:cstheme="minorHAnsi"/>
          <w:sz w:val="22"/>
          <w:lang w:eastAsia="pl-PL"/>
        </w:rPr>
        <w:t> </w:t>
      </w:r>
      <w:r w:rsidRPr="00221380">
        <w:rPr>
          <w:rFonts w:eastAsia="Times New Roman" w:cstheme="minorHAnsi"/>
          <w:sz w:val="22"/>
          <w:lang w:eastAsia="pl-PL"/>
        </w:rPr>
        <w:t>964</w:t>
      </w:r>
      <w:r w:rsidR="00255B89">
        <w:rPr>
          <w:rFonts w:eastAsia="Times New Roman" w:cstheme="minorHAnsi"/>
          <w:sz w:val="22"/>
          <w:lang w:eastAsia="pl-PL"/>
        </w:rPr>
        <w:t xml:space="preserve"> </w:t>
      </w:r>
      <w:r w:rsidRPr="00221380">
        <w:rPr>
          <w:rFonts w:eastAsia="Times New Roman" w:cstheme="minorHAnsi"/>
          <w:sz w:val="22"/>
          <w:lang w:eastAsia="pl-PL"/>
        </w:rPr>
        <w:t>540 zł,  z których to do końca 2020 roku zrealizowano kwotę 3</w:t>
      </w:r>
      <w:r w:rsidR="00255B89">
        <w:rPr>
          <w:rFonts w:eastAsia="Times New Roman" w:cstheme="minorHAnsi"/>
          <w:sz w:val="22"/>
          <w:lang w:eastAsia="pl-PL"/>
        </w:rPr>
        <w:t> </w:t>
      </w:r>
      <w:r w:rsidRPr="00221380">
        <w:rPr>
          <w:rFonts w:eastAsia="Times New Roman" w:cstheme="minorHAnsi"/>
          <w:sz w:val="22"/>
          <w:lang w:eastAsia="pl-PL"/>
        </w:rPr>
        <w:t>573</w:t>
      </w:r>
      <w:r w:rsidR="00255B89">
        <w:rPr>
          <w:rFonts w:eastAsia="Times New Roman" w:cstheme="minorHAnsi"/>
          <w:sz w:val="22"/>
          <w:lang w:eastAsia="pl-PL"/>
        </w:rPr>
        <w:t xml:space="preserve"> </w:t>
      </w:r>
      <w:r w:rsidRPr="00221380">
        <w:rPr>
          <w:rFonts w:eastAsia="Times New Roman" w:cstheme="minorHAnsi"/>
          <w:sz w:val="22"/>
          <w:lang w:eastAsia="pl-PL"/>
        </w:rPr>
        <w:t>382,28 zł tj.</w:t>
      </w:r>
      <w:r w:rsidR="00255B89">
        <w:rPr>
          <w:rFonts w:eastAsia="Times New Roman" w:cstheme="minorHAnsi"/>
          <w:sz w:val="22"/>
          <w:lang w:eastAsia="pl-PL"/>
        </w:rPr>
        <w:t xml:space="preserve"> </w:t>
      </w:r>
      <w:r w:rsidRPr="00221380">
        <w:rPr>
          <w:rFonts w:eastAsia="Times New Roman" w:cstheme="minorHAnsi"/>
          <w:sz w:val="22"/>
          <w:lang w:eastAsia="pl-PL"/>
        </w:rPr>
        <w:t>59,91 %. Zakończono i rozliczono II etap zadania.</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w:t>
      </w:r>
      <w:r w:rsidR="00704E3C" w:rsidRPr="00221380">
        <w:rPr>
          <w:rFonts w:eastAsia="Times New Roman" w:cstheme="minorHAnsi"/>
          <w:sz w:val="22"/>
          <w:lang w:eastAsia="pl-PL"/>
        </w:rPr>
        <w:t>„W</w:t>
      </w:r>
      <w:r w:rsidRPr="00221380">
        <w:rPr>
          <w:rFonts w:eastAsia="Times New Roman" w:cstheme="minorHAnsi"/>
          <w:sz w:val="22"/>
          <w:lang w:eastAsia="pl-PL"/>
        </w:rPr>
        <w:t>ymiana sieci wodociągowej i kanalizacyjnej w ulicy Matejki w Mikstacie” – na zakładany plan 50</w:t>
      </w:r>
      <w:r w:rsidR="00704E3C" w:rsidRPr="00221380">
        <w:rPr>
          <w:rFonts w:eastAsia="Times New Roman" w:cstheme="minorHAnsi"/>
          <w:sz w:val="22"/>
          <w:lang w:eastAsia="pl-PL"/>
        </w:rPr>
        <w:t xml:space="preserve"> </w:t>
      </w:r>
      <w:r w:rsidRPr="00221380">
        <w:rPr>
          <w:rFonts w:eastAsia="Times New Roman" w:cstheme="minorHAnsi"/>
          <w:sz w:val="22"/>
          <w:lang w:eastAsia="pl-PL"/>
        </w:rPr>
        <w:t>000 zł wydatkowano kwotę 8</w:t>
      </w:r>
      <w:r w:rsidR="00704E3C" w:rsidRPr="00221380">
        <w:rPr>
          <w:rFonts w:eastAsia="Times New Roman" w:cstheme="minorHAnsi"/>
          <w:sz w:val="22"/>
          <w:lang w:eastAsia="pl-PL"/>
        </w:rPr>
        <w:t xml:space="preserve"> </w:t>
      </w:r>
      <w:r w:rsidRPr="00221380">
        <w:rPr>
          <w:rFonts w:eastAsia="Times New Roman" w:cstheme="minorHAnsi"/>
          <w:sz w:val="22"/>
          <w:lang w:eastAsia="pl-PL"/>
        </w:rPr>
        <w:t>425,50 zł na opracowanie dokumentacji projektowej.</w:t>
      </w:r>
      <w:r w:rsidR="00704E3C" w:rsidRPr="00221380">
        <w:rPr>
          <w:rFonts w:eastAsia="Times New Roman" w:cstheme="minorHAnsi"/>
          <w:sz w:val="22"/>
          <w:lang w:eastAsia="pl-PL"/>
        </w:rPr>
        <w:t xml:space="preserve"> </w:t>
      </w:r>
      <w:r w:rsidRPr="00221380">
        <w:rPr>
          <w:rFonts w:eastAsia="Times New Roman" w:cstheme="minorHAnsi"/>
          <w:sz w:val="22"/>
          <w:lang w:eastAsia="pl-PL"/>
        </w:rPr>
        <w:t>Z uwagi na wysoką wartość kosztorysową zadanie przewidziane do realizacji w zależności od możliwości zabezpieczenia środków na ten cel.</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704E3C" w:rsidRPr="00221380">
        <w:rPr>
          <w:rFonts w:eastAsia="Times New Roman" w:cstheme="minorHAnsi"/>
          <w:sz w:val="22"/>
          <w:lang w:eastAsia="pl-PL"/>
        </w:rPr>
        <w:t>D</w:t>
      </w:r>
      <w:r w:rsidRPr="00221380">
        <w:rPr>
          <w:rFonts w:eastAsia="Times New Roman" w:cstheme="minorHAnsi"/>
          <w:sz w:val="22"/>
          <w:lang w:eastAsia="pl-PL"/>
        </w:rPr>
        <w:t>ofinansowanie wymiany kotłów i pieców nisko sprawnych na niskoemisyjne źródła ciepła (dotacje celowe) ” – na zakładany plan 150</w:t>
      </w:r>
      <w:r w:rsidR="00704E3C" w:rsidRPr="00221380">
        <w:rPr>
          <w:rFonts w:eastAsia="Times New Roman" w:cstheme="minorHAnsi"/>
          <w:sz w:val="22"/>
          <w:lang w:eastAsia="pl-PL"/>
        </w:rPr>
        <w:t xml:space="preserve"> </w:t>
      </w:r>
      <w:r w:rsidRPr="00221380">
        <w:rPr>
          <w:rFonts w:eastAsia="Times New Roman" w:cstheme="minorHAnsi"/>
          <w:sz w:val="22"/>
          <w:lang w:eastAsia="pl-PL"/>
        </w:rPr>
        <w:t>000 zł wydatkowano środki w kwocie 26</w:t>
      </w:r>
      <w:r w:rsidR="00704E3C" w:rsidRPr="00221380">
        <w:rPr>
          <w:rFonts w:eastAsia="Times New Roman" w:cstheme="minorHAnsi"/>
          <w:sz w:val="22"/>
          <w:lang w:eastAsia="pl-PL"/>
        </w:rPr>
        <w:t xml:space="preserve"> </w:t>
      </w:r>
      <w:r w:rsidRPr="00221380">
        <w:rPr>
          <w:rFonts w:eastAsia="Times New Roman" w:cstheme="minorHAnsi"/>
          <w:sz w:val="22"/>
          <w:lang w:eastAsia="pl-PL"/>
        </w:rPr>
        <w:t>944 zł</w:t>
      </w:r>
      <w:r w:rsidR="00704E3C" w:rsidRPr="00221380">
        <w:rPr>
          <w:rFonts w:eastAsia="Times New Roman" w:cstheme="minorHAnsi"/>
          <w:sz w:val="22"/>
          <w:lang w:eastAsia="pl-PL"/>
        </w:rPr>
        <w:t>,</w:t>
      </w:r>
      <w:r w:rsidRPr="00221380">
        <w:rPr>
          <w:rFonts w:eastAsia="Times New Roman" w:cstheme="minorHAnsi"/>
          <w:sz w:val="22"/>
          <w:lang w:eastAsia="pl-PL"/>
        </w:rPr>
        <w:t xml:space="preserve"> tj. 17,96 % wykonania planu.</w:t>
      </w:r>
      <w:r w:rsidR="00704E3C" w:rsidRPr="00221380">
        <w:rPr>
          <w:rFonts w:eastAsia="Times New Roman" w:cstheme="minorHAnsi"/>
          <w:sz w:val="22"/>
          <w:lang w:eastAsia="pl-PL"/>
        </w:rPr>
        <w:t xml:space="preserve"> </w:t>
      </w:r>
      <w:r w:rsidRPr="00221380">
        <w:rPr>
          <w:rFonts w:eastAsia="Times New Roman" w:cstheme="minorHAnsi"/>
          <w:sz w:val="22"/>
          <w:lang w:eastAsia="pl-PL"/>
        </w:rPr>
        <w:t>Realizacja wydatków na tym zadaniu uzależniona jest od ilości złożonych wniosków o dofinansowanie przez mieszkańców.</w:t>
      </w:r>
      <w:r w:rsidR="00704E3C" w:rsidRPr="00221380">
        <w:rPr>
          <w:rFonts w:eastAsia="Times New Roman" w:cstheme="minorHAnsi"/>
          <w:sz w:val="22"/>
          <w:lang w:eastAsia="pl-PL"/>
        </w:rPr>
        <w:t xml:space="preserve"> </w:t>
      </w:r>
      <w:r w:rsidRPr="00221380">
        <w:rPr>
          <w:rFonts w:eastAsia="Times New Roman" w:cstheme="minorHAnsi"/>
          <w:sz w:val="22"/>
          <w:lang w:eastAsia="pl-PL"/>
        </w:rPr>
        <w:t>Zadanie ujęte w wykazie przedsięwzięć do WPF i przewidziane do realizacji w latach 2020-2025</w:t>
      </w:r>
      <w:r w:rsidR="00704E3C" w:rsidRPr="00221380">
        <w:rPr>
          <w:rFonts w:eastAsia="Times New Roman" w:cstheme="minorHAnsi"/>
          <w:sz w:val="22"/>
          <w:lang w:eastAsia="pl-PL"/>
        </w:rPr>
        <w:t xml:space="preserve"> </w:t>
      </w:r>
      <w:r w:rsidRPr="00221380">
        <w:rPr>
          <w:rFonts w:eastAsia="Times New Roman" w:cstheme="minorHAnsi"/>
          <w:sz w:val="22"/>
          <w:lang w:eastAsia="pl-PL"/>
        </w:rPr>
        <w:t>o planowanych łącznych nakładach w kwocie 1</w:t>
      </w:r>
      <w:r w:rsidR="00704E3C" w:rsidRPr="00221380">
        <w:rPr>
          <w:rFonts w:eastAsia="Times New Roman" w:cstheme="minorHAnsi"/>
          <w:sz w:val="22"/>
          <w:lang w:eastAsia="pl-PL"/>
        </w:rPr>
        <w:t> </w:t>
      </w:r>
      <w:r w:rsidRPr="00221380">
        <w:rPr>
          <w:rFonts w:eastAsia="Times New Roman" w:cstheme="minorHAnsi"/>
          <w:sz w:val="22"/>
          <w:lang w:eastAsia="pl-PL"/>
        </w:rPr>
        <w:t>150</w:t>
      </w:r>
      <w:r w:rsidR="00704E3C" w:rsidRPr="00221380">
        <w:rPr>
          <w:rFonts w:eastAsia="Times New Roman" w:cstheme="minorHAnsi"/>
          <w:sz w:val="22"/>
          <w:lang w:eastAsia="pl-PL"/>
        </w:rPr>
        <w:t xml:space="preserve"> </w:t>
      </w:r>
      <w:r w:rsidRPr="00221380">
        <w:rPr>
          <w:rFonts w:eastAsia="Times New Roman" w:cstheme="minorHAnsi"/>
          <w:sz w:val="22"/>
          <w:lang w:eastAsia="pl-PL"/>
        </w:rPr>
        <w:t>000 zł,  z których to do końca 2020 roku zrealizowano kwotę 26</w:t>
      </w:r>
      <w:r w:rsidR="00704E3C" w:rsidRPr="00221380">
        <w:rPr>
          <w:rFonts w:eastAsia="Times New Roman" w:cstheme="minorHAnsi"/>
          <w:sz w:val="22"/>
          <w:lang w:eastAsia="pl-PL"/>
        </w:rPr>
        <w:t xml:space="preserve"> </w:t>
      </w:r>
      <w:r w:rsidRPr="00221380">
        <w:rPr>
          <w:rFonts w:eastAsia="Times New Roman" w:cstheme="minorHAnsi"/>
          <w:sz w:val="22"/>
          <w:lang w:eastAsia="pl-PL"/>
        </w:rPr>
        <w:t>944,00  zł tj. 2,34 %.</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704E3C" w:rsidRPr="00221380">
        <w:rPr>
          <w:rFonts w:eastAsia="Times New Roman" w:cstheme="minorHAnsi"/>
          <w:sz w:val="22"/>
          <w:lang w:eastAsia="pl-PL"/>
        </w:rPr>
        <w:t>M</w:t>
      </w:r>
      <w:r w:rsidRPr="00221380">
        <w:rPr>
          <w:rFonts w:eastAsia="Times New Roman" w:cstheme="minorHAnsi"/>
          <w:sz w:val="22"/>
          <w:lang w:eastAsia="pl-PL"/>
        </w:rPr>
        <w:t>ontaż 4 lamp solarnych na terenie Miasta i Gminy Mikstat” – na zakładany plan w kwocie 50</w:t>
      </w:r>
      <w:r w:rsidR="00704E3C" w:rsidRPr="00221380">
        <w:rPr>
          <w:rFonts w:eastAsia="Times New Roman" w:cstheme="minorHAnsi"/>
          <w:sz w:val="22"/>
          <w:lang w:eastAsia="pl-PL"/>
        </w:rPr>
        <w:t xml:space="preserve"> </w:t>
      </w:r>
      <w:r w:rsidRPr="00221380">
        <w:rPr>
          <w:rFonts w:eastAsia="Times New Roman" w:cstheme="minorHAnsi"/>
          <w:sz w:val="22"/>
          <w:lang w:eastAsia="pl-PL"/>
        </w:rPr>
        <w:t>000 zł wydatkowano środki w kwocie 35</w:t>
      </w:r>
      <w:r w:rsidR="00704E3C" w:rsidRPr="00221380">
        <w:rPr>
          <w:rFonts w:eastAsia="Times New Roman" w:cstheme="minorHAnsi"/>
          <w:sz w:val="22"/>
          <w:lang w:eastAsia="pl-PL"/>
        </w:rPr>
        <w:t xml:space="preserve"> </w:t>
      </w:r>
      <w:r w:rsidRPr="00221380">
        <w:rPr>
          <w:rFonts w:eastAsia="Times New Roman" w:cstheme="minorHAnsi"/>
          <w:sz w:val="22"/>
          <w:lang w:eastAsia="pl-PL"/>
        </w:rPr>
        <w:t>473,20 zł</w:t>
      </w:r>
      <w:r w:rsidR="00704E3C" w:rsidRPr="00221380">
        <w:rPr>
          <w:rFonts w:eastAsia="Times New Roman" w:cstheme="minorHAnsi"/>
          <w:sz w:val="22"/>
          <w:lang w:eastAsia="pl-PL"/>
        </w:rPr>
        <w:t>,</w:t>
      </w:r>
      <w:r w:rsidRPr="00221380">
        <w:rPr>
          <w:rFonts w:eastAsia="Times New Roman" w:cstheme="minorHAnsi"/>
          <w:sz w:val="22"/>
          <w:lang w:eastAsia="pl-PL"/>
        </w:rPr>
        <w:t xml:space="preserve"> tj. 70,95 % wykonania. Zadanie zakończone i rozliczone.</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w:t>
      </w:r>
      <w:r w:rsidR="00255B89">
        <w:rPr>
          <w:rFonts w:eastAsia="Times New Roman" w:cstheme="minorHAnsi"/>
          <w:sz w:val="22"/>
          <w:lang w:eastAsia="pl-PL"/>
        </w:rPr>
        <w:t>B</w:t>
      </w:r>
      <w:r w:rsidRPr="00221380">
        <w:rPr>
          <w:rFonts w:eastAsia="Times New Roman" w:cstheme="minorHAnsi"/>
          <w:sz w:val="22"/>
          <w:lang w:eastAsia="pl-PL"/>
        </w:rPr>
        <w:t>udowa monitoringu wizyjnego gminnego składowiska odpadów w miejscowości Mikstat Pustkowie” – na zakładany plan 40</w:t>
      </w:r>
      <w:r w:rsidR="004D1FCD">
        <w:rPr>
          <w:rFonts w:eastAsia="Times New Roman" w:cstheme="minorHAnsi"/>
          <w:sz w:val="22"/>
          <w:lang w:eastAsia="pl-PL"/>
        </w:rPr>
        <w:t xml:space="preserve"> </w:t>
      </w:r>
      <w:r w:rsidRPr="00221380">
        <w:rPr>
          <w:rFonts w:eastAsia="Times New Roman" w:cstheme="minorHAnsi"/>
          <w:sz w:val="22"/>
          <w:lang w:eastAsia="pl-PL"/>
        </w:rPr>
        <w:t>000 zł wydatkowano kwotę 38</w:t>
      </w:r>
      <w:r w:rsidR="004D1FCD">
        <w:rPr>
          <w:rFonts w:eastAsia="Times New Roman" w:cstheme="minorHAnsi"/>
          <w:sz w:val="22"/>
          <w:lang w:eastAsia="pl-PL"/>
        </w:rPr>
        <w:t xml:space="preserve"> </w:t>
      </w:r>
      <w:r w:rsidRPr="00221380">
        <w:rPr>
          <w:rFonts w:eastAsia="Times New Roman" w:cstheme="minorHAnsi"/>
          <w:sz w:val="22"/>
          <w:lang w:eastAsia="pl-PL"/>
        </w:rPr>
        <w:t>183,91 zł tj. 95,46 % wykonania. Zadanie zakończone i rozliczone.</w:t>
      </w:r>
    </w:p>
    <w:p w:rsidR="00B646D0" w:rsidRPr="00221380" w:rsidRDefault="00704E3C" w:rsidP="00704E3C">
      <w:pPr>
        <w:spacing w:after="120" w:line="276" w:lineRule="auto"/>
        <w:jc w:val="both"/>
        <w:rPr>
          <w:rFonts w:eastAsia="Times New Roman" w:cstheme="minorHAnsi"/>
          <w:sz w:val="22"/>
          <w:lang w:eastAsia="pl-PL"/>
        </w:rPr>
      </w:pPr>
      <w:r w:rsidRPr="00221380">
        <w:rPr>
          <w:rFonts w:eastAsia="Times New Roman" w:cstheme="minorHAnsi"/>
          <w:sz w:val="22"/>
          <w:lang w:eastAsia="pl-PL"/>
        </w:rPr>
        <w:t>N</w:t>
      </w:r>
      <w:r w:rsidR="00B646D0" w:rsidRPr="00221380">
        <w:rPr>
          <w:rFonts w:eastAsia="Times New Roman" w:cstheme="minorHAnsi"/>
          <w:sz w:val="22"/>
          <w:lang w:eastAsia="pl-PL"/>
        </w:rPr>
        <w:t>a zaplanowane w tym dziale przedsięwzięcia do realizacji ze środków Funduszu Sołeckiego w kwocie 1</w:t>
      </w:r>
      <w:r w:rsidRPr="00221380">
        <w:rPr>
          <w:rFonts w:eastAsia="Times New Roman" w:cstheme="minorHAnsi"/>
          <w:sz w:val="22"/>
          <w:lang w:eastAsia="pl-PL"/>
        </w:rPr>
        <w:t xml:space="preserve"> </w:t>
      </w:r>
      <w:r w:rsidR="00B646D0" w:rsidRPr="00221380">
        <w:rPr>
          <w:rFonts w:eastAsia="Times New Roman" w:cstheme="minorHAnsi"/>
          <w:sz w:val="22"/>
          <w:lang w:eastAsia="pl-PL"/>
        </w:rPr>
        <w:t xml:space="preserve">300,00 zł </w:t>
      </w:r>
      <w:r w:rsidRPr="00221380">
        <w:rPr>
          <w:rFonts w:eastAsia="Times New Roman" w:cstheme="minorHAnsi"/>
          <w:sz w:val="22"/>
          <w:lang w:eastAsia="pl-PL"/>
        </w:rPr>
        <w:t>s</w:t>
      </w:r>
      <w:r w:rsidR="00B646D0" w:rsidRPr="00221380">
        <w:rPr>
          <w:rFonts w:eastAsia="Times New Roman" w:cstheme="minorHAnsi"/>
          <w:sz w:val="22"/>
          <w:lang w:eastAsia="pl-PL"/>
        </w:rPr>
        <w:t xml:space="preserve">ołectwa wydatkowały </w:t>
      </w:r>
      <w:r w:rsidRPr="00221380">
        <w:rPr>
          <w:rFonts w:eastAsia="Times New Roman" w:cstheme="minorHAnsi"/>
          <w:sz w:val="22"/>
          <w:lang w:eastAsia="pl-PL"/>
        </w:rPr>
        <w:t xml:space="preserve">1 </w:t>
      </w:r>
      <w:r w:rsidR="00B646D0" w:rsidRPr="00221380">
        <w:rPr>
          <w:rFonts w:eastAsia="Times New Roman" w:cstheme="minorHAnsi"/>
          <w:sz w:val="22"/>
          <w:lang w:eastAsia="pl-PL"/>
        </w:rPr>
        <w:t>295,60 zł</w:t>
      </w:r>
      <w:r w:rsidRPr="00221380">
        <w:rPr>
          <w:rFonts w:eastAsia="Times New Roman" w:cstheme="minorHAnsi"/>
          <w:sz w:val="22"/>
          <w:lang w:eastAsia="pl-PL"/>
        </w:rPr>
        <w:t xml:space="preserve"> - </w:t>
      </w:r>
      <w:r w:rsidR="00B646D0" w:rsidRPr="00221380">
        <w:rPr>
          <w:rFonts w:eastAsia="Times New Roman" w:cstheme="minorHAnsi"/>
          <w:sz w:val="22"/>
          <w:lang w:eastAsia="pl-PL"/>
        </w:rPr>
        <w:t>99,66 %.</w:t>
      </w:r>
    </w:p>
    <w:p w:rsidR="00B646D0" w:rsidRPr="00221380" w:rsidRDefault="00704E3C" w:rsidP="00C43125">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B646D0" w:rsidRPr="00221380">
        <w:rPr>
          <w:rFonts w:eastAsia="Times New Roman" w:cstheme="minorHAnsi"/>
          <w:b/>
          <w:sz w:val="22"/>
          <w:lang w:eastAsia="pl-PL"/>
        </w:rPr>
        <w:t xml:space="preserve"> dziale 921 Kultura i Ochrona Dziedzictwa Narodowego – </w:t>
      </w:r>
      <w:r w:rsidR="00B646D0" w:rsidRPr="00221380">
        <w:rPr>
          <w:rFonts w:eastAsia="Times New Roman" w:cstheme="minorHAnsi"/>
          <w:sz w:val="22"/>
          <w:lang w:eastAsia="pl-PL"/>
        </w:rPr>
        <w:t>wskaźnik realizacji wydatków wynosi 77,69 %</w:t>
      </w:r>
      <w:r w:rsidRPr="00221380">
        <w:rPr>
          <w:rFonts w:eastAsia="Times New Roman" w:cstheme="minorHAnsi"/>
          <w:sz w:val="22"/>
          <w:lang w:eastAsia="pl-PL"/>
        </w:rPr>
        <w:t>,</w:t>
      </w:r>
      <w:r w:rsidR="00B646D0" w:rsidRPr="00221380">
        <w:rPr>
          <w:rFonts w:eastAsia="Times New Roman" w:cstheme="minorHAnsi"/>
          <w:sz w:val="22"/>
          <w:lang w:eastAsia="pl-PL"/>
        </w:rPr>
        <w:t xml:space="preserve"> bowiem na zakładany 485</w:t>
      </w:r>
      <w:r w:rsidRPr="00221380">
        <w:rPr>
          <w:rFonts w:eastAsia="Times New Roman" w:cstheme="minorHAnsi"/>
          <w:sz w:val="22"/>
          <w:lang w:eastAsia="pl-PL"/>
        </w:rPr>
        <w:t xml:space="preserve"> </w:t>
      </w:r>
      <w:r w:rsidR="00B646D0" w:rsidRPr="00221380">
        <w:rPr>
          <w:rFonts w:eastAsia="Times New Roman" w:cstheme="minorHAnsi"/>
          <w:sz w:val="22"/>
          <w:lang w:eastAsia="pl-PL"/>
        </w:rPr>
        <w:t>482 zł wydatki zostały poniesione w kwocie 377</w:t>
      </w:r>
      <w:r w:rsidRPr="00221380">
        <w:rPr>
          <w:rFonts w:eastAsia="Times New Roman" w:cstheme="minorHAnsi"/>
          <w:sz w:val="22"/>
          <w:lang w:eastAsia="pl-PL"/>
        </w:rPr>
        <w:t xml:space="preserve"> 154,11 zł. </w:t>
      </w:r>
      <w:r w:rsidR="00B646D0" w:rsidRPr="00221380">
        <w:rPr>
          <w:rFonts w:eastAsia="Times New Roman" w:cstheme="minorHAnsi"/>
          <w:sz w:val="22"/>
          <w:lang w:eastAsia="pl-PL"/>
        </w:rPr>
        <w:t>Wydatki obejmują dotacje celowe i podmiotowe dla instytucji kultury, które przekazywano zgodnie z występującymi potrzebami:</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dla Miejsko Gminnego Ośrodka Kultury w Mikstacie – dotacje celowe planowane w kwocie 75</w:t>
      </w:r>
      <w:r w:rsidR="00C36D6C" w:rsidRPr="00221380">
        <w:rPr>
          <w:rFonts w:eastAsia="Times New Roman" w:cstheme="minorHAnsi"/>
          <w:sz w:val="22"/>
          <w:lang w:eastAsia="pl-PL"/>
        </w:rPr>
        <w:t xml:space="preserve"> </w:t>
      </w:r>
      <w:r w:rsidRPr="00221380">
        <w:rPr>
          <w:rFonts w:eastAsia="Times New Roman" w:cstheme="minorHAnsi"/>
          <w:sz w:val="22"/>
          <w:lang w:eastAsia="pl-PL"/>
        </w:rPr>
        <w:t>000 zł nie były przekazywane z uwagi na rezygnację z organizacji imprez w związku z epidemią COVID – 19.</w:t>
      </w:r>
    </w:p>
    <w:p w:rsidR="004D1FCD"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dla Miejsko Gminnego Ośrodka Kultury w Mikstacie -</w:t>
      </w:r>
      <w:r w:rsidR="00C36D6C" w:rsidRPr="00221380">
        <w:rPr>
          <w:rFonts w:eastAsia="Times New Roman" w:cstheme="minorHAnsi"/>
          <w:sz w:val="22"/>
          <w:lang w:eastAsia="pl-PL"/>
        </w:rPr>
        <w:t xml:space="preserve"> </w:t>
      </w:r>
      <w:r w:rsidRPr="00221380">
        <w:rPr>
          <w:rFonts w:eastAsia="Times New Roman" w:cstheme="minorHAnsi"/>
          <w:sz w:val="22"/>
          <w:lang w:eastAsia="pl-PL"/>
        </w:rPr>
        <w:t>dotacja podmiotowa w kwocie 238</w:t>
      </w:r>
      <w:r w:rsidR="00C36D6C" w:rsidRPr="00221380">
        <w:rPr>
          <w:rFonts w:eastAsia="Times New Roman" w:cstheme="minorHAnsi"/>
          <w:sz w:val="22"/>
          <w:lang w:eastAsia="pl-PL"/>
        </w:rPr>
        <w:t xml:space="preserve"> </w:t>
      </w:r>
      <w:r w:rsidRPr="00221380">
        <w:rPr>
          <w:rFonts w:eastAsia="Times New Roman" w:cstheme="minorHAnsi"/>
          <w:sz w:val="22"/>
          <w:lang w:eastAsia="pl-PL"/>
        </w:rPr>
        <w:t>000 zł</w:t>
      </w:r>
      <w:r w:rsidR="00C36D6C" w:rsidRPr="00221380">
        <w:rPr>
          <w:rFonts w:eastAsia="Times New Roman" w:cstheme="minorHAnsi"/>
          <w:sz w:val="22"/>
          <w:lang w:eastAsia="pl-PL"/>
        </w:rPr>
        <w:t xml:space="preserve"> - </w:t>
      </w:r>
      <w:r w:rsidRPr="00221380">
        <w:rPr>
          <w:rFonts w:eastAsia="Times New Roman" w:cstheme="minorHAnsi"/>
          <w:sz w:val="22"/>
          <w:lang w:eastAsia="pl-PL"/>
        </w:rPr>
        <w:t xml:space="preserve">100 %  </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dla Biblioteki Publicznej w Mikstacie – dotacja </w:t>
      </w:r>
      <w:r w:rsidR="00C36D6C" w:rsidRPr="00221380">
        <w:rPr>
          <w:rFonts w:eastAsia="Times New Roman" w:cstheme="minorHAnsi"/>
          <w:sz w:val="22"/>
          <w:lang w:eastAsia="pl-PL"/>
        </w:rPr>
        <w:t>w</w:t>
      </w:r>
      <w:r w:rsidRPr="00221380">
        <w:rPr>
          <w:rFonts w:eastAsia="Times New Roman" w:cstheme="minorHAnsi"/>
          <w:sz w:val="22"/>
          <w:lang w:eastAsia="pl-PL"/>
        </w:rPr>
        <w:t xml:space="preserve"> kwocie 108</w:t>
      </w:r>
      <w:r w:rsidR="00C36D6C" w:rsidRPr="00221380">
        <w:rPr>
          <w:rFonts w:eastAsia="Times New Roman" w:cstheme="minorHAnsi"/>
          <w:sz w:val="22"/>
          <w:lang w:eastAsia="pl-PL"/>
        </w:rPr>
        <w:t xml:space="preserve"> </w:t>
      </w:r>
      <w:r w:rsidRPr="00221380">
        <w:rPr>
          <w:rFonts w:eastAsia="Times New Roman" w:cstheme="minorHAnsi"/>
          <w:sz w:val="22"/>
          <w:lang w:eastAsia="pl-PL"/>
        </w:rPr>
        <w:t>000 zł</w:t>
      </w:r>
      <w:r w:rsidR="00C36D6C" w:rsidRPr="00221380">
        <w:rPr>
          <w:rFonts w:eastAsia="Times New Roman" w:cstheme="minorHAnsi"/>
          <w:sz w:val="22"/>
          <w:lang w:eastAsia="pl-PL"/>
        </w:rPr>
        <w:t xml:space="preserve"> - </w:t>
      </w:r>
      <w:r w:rsidRPr="00221380">
        <w:rPr>
          <w:rFonts w:eastAsia="Times New Roman" w:cstheme="minorHAnsi"/>
          <w:sz w:val="22"/>
          <w:lang w:eastAsia="pl-PL"/>
        </w:rPr>
        <w:t>100 %</w:t>
      </w:r>
      <w:r w:rsidR="00C36D6C" w:rsidRPr="00221380">
        <w:rPr>
          <w:rFonts w:eastAsia="Times New Roman" w:cstheme="minorHAnsi"/>
          <w:sz w:val="22"/>
          <w:lang w:eastAsia="pl-PL"/>
        </w:rPr>
        <w:t>.</w:t>
      </w:r>
      <w:r w:rsidRPr="00221380">
        <w:rPr>
          <w:rFonts w:eastAsia="Times New Roman" w:cstheme="minorHAnsi"/>
          <w:sz w:val="22"/>
          <w:lang w:eastAsia="pl-PL"/>
        </w:rPr>
        <w:t xml:space="preserve">  </w:t>
      </w:r>
    </w:p>
    <w:p w:rsidR="00B646D0" w:rsidRPr="00221380" w:rsidRDefault="004D1FCD" w:rsidP="00C43125">
      <w:pPr>
        <w:spacing w:after="120" w:line="276" w:lineRule="auto"/>
        <w:jc w:val="both"/>
        <w:rPr>
          <w:rFonts w:eastAsia="Times New Roman" w:cstheme="minorHAnsi"/>
          <w:sz w:val="22"/>
          <w:lang w:eastAsia="pl-PL"/>
        </w:rPr>
      </w:pPr>
      <w:r>
        <w:rPr>
          <w:rFonts w:eastAsia="Times New Roman" w:cstheme="minorHAnsi"/>
          <w:sz w:val="22"/>
          <w:lang w:eastAsia="pl-PL"/>
        </w:rPr>
        <w:t>N</w:t>
      </w:r>
      <w:r w:rsidR="00B646D0" w:rsidRPr="00221380">
        <w:rPr>
          <w:rFonts w:eastAsia="Times New Roman" w:cstheme="minorHAnsi"/>
          <w:sz w:val="22"/>
          <w:lang w:eastAsia="pl-PL"/>
        </w:rPr>
        <w:t xml:space="preserve">iższe wykonanie wydatków </w:t>
      </w:r>
      <w:r>
        <w:rPr>
          <w:rFonts w:eastAsia="Times New Roman" w:cstheme="minorHAnsi"/>
          <w:sz w:val="22"/>
          <w:lang w:eastAsia="pl-PL"/>
        </w:rPr>
        <w:t>to efekt sytuacji epidemicznej (</w:t>
      </w:r>
      <w:r w:rsidR="00B646D0" w:rsidRPr="00221380">
        <w:rPr>
          <w:rFonts w:eastAsia="Times New Roman" w:cstheme="minorHAnsi"/>
          <w:sz w:val="22"/>
          <w:lang w:eastAsia="pl-PL"/>
        </w:rPr>
        <w:t>w szczególności brak wystąpienia okoliczności o przekazania planowanych dotacji celowych dla MGOK</w:t>
      </w:r>
      <w:r>
        <w:rPr>
          <w:rFonts w:eastAsia="Times New Roman" w:cstheme="minorHAnsi"/>
          <w:sz w:val="22"/>
          <w:lang w:eastAsia="pl-PL"/>
        </w:rPr>
        <w:t>)</w:t>
      </w:r>
      <w:r w:rsidR="00B646D0" w:rsidRPr="00221380">
        <w:rPr>
          <w:rFonts w:eastAsia="Times New Roman" w:cstheme="minorHAnsi"/>
          <w:sz w:val="22"/>
          <w:lang w:eastAsia="pl-PL"/>
        </w:rPr>
        <w:t xml:space="preserve"> oraz brak wystąpienia konieczności wykonania zmian aktualizacyjnych kart zabytków oraz opracowania programu ochrony zabytków, gdzie na plan 20</w:t>
      </w:r>
      <w:r w:rsidR="00C36D6C" w:rsidRPr="00221380">
        <w:rPr>
          <w:rFonts w:eastAsia="Times New Roman" w:cstheme="minorHAnsi"/>
          <w:sz w:val="22"/>
          <w:lang w:eastAsia="pl-PL"/>
        </w:rPr>
        <w:t xml:space="preserve"> </w:t>
      </w:r>
      <w:r w:rsidR="00B646D0" w:rsidRPr="00221380">
        <w:rPr>
          <w:rFonts w:eastAsia="Times New Roman" w:cstheme="minorHAnsi"/>
          <w:sz w:val="22"/>
          <w:lang w:eastAsia="pl-PL"/>
        </w:rPr>
        <w:t>000 zł nie ponoszono wydatków.</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Na przedsięwzięcia przewidziane do realizacji w ramach Funduszu Sołeckiego sołectwa wydatkowały kwotę 24</w:t>
      </w:r>
      <w:r w:rsidR="00C36D6C" w:rsidRPr="00221380">
        <w:rPr>
          <w:rFonts w:eastAsia="Times New Roman" w:cstheme="minorHAnsi"/>
          <w:sz w:val="22"/>
          <w:lang w:eastAsia="pl-PL"/>
        </w:rPr>
        <w:t xml:space="preserve"> </w:t>
      </w:r>
      <w:r w:rsidRPr="00221380">
        <w:rPr>
          <w:rFonts w:eastAsia="Times New Roman" w:cstheme="minorHAnsi"/>
          <w:sz w:val="22"/>
          <w:lang w:eastAsia="pl-PL"/>
        </w:rPr>
        <w:t>772,53 zł na zakładany plan 25</w:t>
      </w:r>
      <w:r w:rsidR="00C36D6C" w:rsidRPr="00221380">
        <w:rPr>
          <w:rFonts w:eastAsia="Times New Roman" w:cstheme="minorHAnsi"/>
          <w:sz w:val="22"/>
          <w:lang w:eastAsia="pl-PL"/>
        </w:rPr>
        <w:t xml:space="preserve"> </w:t>
      </w:r>
      <w:r w:rsidRPr="00221380">
        <w:rPr>
          <w:rFonts w:eastAsia="Times New Roman" w:cstheme="minorHAnsi"/>
          <w:sz w:val="22"/>
          <w:lang w:eastAsia="pl-PL"/>
        </w:rPr>
        <w:t>782,00 zł</w:t>
      </w:r>
      <w:r w:rsidR="00C36D6C" w:rsidRPr="00221380">
        <w:rPr>
          <w:rFonts w:eastAsia="Times New Roman" w:cstheme="minorHAnsi"/>
          <w:sz w:val="22"/>
          <w:lang w:eastAsia="pl-PL"/>
        </w:rPr>
        <w:t>,</w:t>
      </w:r>
      <w:r w:rsidRPr="00221380">
        <w:rPr>
          <w:rFonts w:eastAsia="Times New Roman" w:cstheme="minorHAnsi"/>
          <w:sz w:val="22"/>
          <w:lang w:eastAsia="pl-PL"/>
        </w:rPr>
        <w:t xml:space="preserve"> tj</w:t>
      </w:r>
      <w:r w:rsidR="00C36D6C" w:rsidRPr="00221380">
        <w:rPr>
          <w:rFonts w:eastAsia="Times New Roman" w:cstheme="minorHAnsi"/>
          <w:sz w:val="22"/>
          <w:lang w:eastAsia="pl-PL"/>
        </w:rPr>
        <w:t>.</w:t>
      </w:r>
      <w:r w:rsidRPr="00221380">
        <w:rPr>
          <w:rFonts w:eastAsia="Times New Roman" w:cstheme="minorHAnsi"/>
          <w:sz w:val="22"/>
          <w:lang w:eastAsia="pl-PL"/>
        </w:rPr>
        <w:t xml:space="preserve">  96,08 %</w:t>
      </w:r>
      <w:r w:rsidR="00C36D6C" w:rsidRPr="00221380">
        <w:rPr>
          <w:rFonts w:eastAsia="Times New Roman" w:cstheme="minorHAnsi"/>
          <w:sz w:val="22"/>
          <w:lang w:eastAsia="pl-PL"/>
        </w:rPr>
        <w:t xml:space="preserve">. </w:t>
      </w:r>
      <w:r w:rsidRPr="00221380">
        <w:rPr>
          <w:rFonts w:eastAsia="Times New Roman" w:cstheme="minorHAnsi"/>
          <w:sz w:val="22"/>
          <w:lang w:eastAsia="pl-PL"/>
        </w:rPr>
        <w:t xml:space="preserve"> </w:t>
      </w:r>
    </w:p>
    <w:p w:rsidR="00B646D0" w:rsidRPr="00221380" w:rsidRDefault="00A21968" w:rsidP="00C43125">
      <w:pPr>
        <w:spacing w:after="120" w:line="276" w:lineRule="auto"/>
        <w:jc w:val="both"/>
        <w:rPr>
          <w:rFonts w:eastAsia="Times New Roman" w:cstheme="minorHAnsi"/>
          <w:sz w:val="22"/>
          <w:lang w:eastAsia="pl-PL"/>
        </w:rPr>
      </w:pPr>
      <w:r w:rsidRPr="00221380">
        <w:rPr>
          <w:rFonts w:eastAsia="Times New Roman" w:cstheme="minorHAnsi"/>
          <w:b/>
          <w:sz w:val="22"/>
          <w:lang w:eastAsia="pl-PL"/>
        </w:rPr>
        <w:t>W</w:t>
      </w:r>
      <w:r w:rsidR="00B646D0" w:rsidRPr="00221380">
        <w:rPr>
          <w:rFonts w:eastAsia="Times New Roman" w:cstheme="minorHAnsi"/>
          <w:b/>
          <w:sz w:val="22"/>
          <w:lang w:eastAsia="pl-PL"/>
        </w:rPr>
        <w:t xml:space="preserve"> dziale 926 Kultura Fizyczna i Sport – </w:t>
      </w:r>
      <w:r w:rsidR="00B646D0" w:rsidRPr="00221380">
        <w:rPr>
          <w:rFonts w:eastAsia="Times New Roman" w:cstheme="minorHAnsi"/>
          <w:sz w:val="22"/>
          <w:lang w:eastAsia="pl-PL"/>
        </w:rPr>
        <w:t>wydatki wykonano w 54,73 %</w:t>
      </w:r>
      <w:r w:rsidRPr="00221380">
        <w:rPr>
          <w:rFonts w:eastAsia="Times New Roman" w:cstheme="minorHAnsi"/>
          <w:sz w:val="22"/>
          <w:lang w:eastAsia="pl-PL"/>
        </w:rPr>
        <w:t>,</w:t>
      </w:r>
      <w:r w:rsidR="00B646D0" w:rsidRPr="00221380">
        <w:rPr>
          <w:rFonts w:eastAsia="Times New Roman" w:cstheme="minorHAnsi"/>
          <w:sz w:val="22"/>
          <w:lang w:eastAsia="pl-PL"/>
        </w:rPr>
        <w:t xml:space="preserve"> bowiem na zakładany plan w kwocie 318</w:t>
      </w:r>
      <w:r w:rsidRPr="00221380">
        <w:rPr>
          <w:rFonts w:eastAsia="Times New Roman" w:cstheme="minorHAnsi"/>
          <w:sz w:val="22"/>
          <w:lang w:eastAsia="pl-PL"/>
        </w:rPr>
        <w:t xml:space="preserve"> </w:t>
      </w:r>
      <w:r w:rsidR="00B646D0" w:rsidRPr="00221380">
        <w:rPr>
          <w:rFonts w:eastAsia="Times New Roman" w:cstheme="minorHAnsi"/>
          <w:sz w:val="22"/>
          <w:lang w:eastAsia="pl-PL"/>
        </w:rPr>
        <w:t>310 zł wydatkowano środki w kwocie 174</w:t>
      </w:r>
      <w:r w:rsidRPr="00221380">
        <w:rPr>
          <w:rFonts w:eastAsia="Times New Roman" w:cstheme="minorHAnsi"/>
          <w:sz w:val="22"/>
          <w:lang w:eastAsia="pl-PL"/>
        </w:rPr>
        <w:t xml:space="preserve"> </w:t>
      </w:r>
      <w:r w:rsidR="00B646D0" w:rsidRPr="00221380">
        <w:rPr>
          <w:rFonts w:eastAsia="Times New Roman" w:cstheme="minorHAnsi"/>
          <w:sz w:val="22"/>
          <w:lang w:eastAsia="pl-PL"/>
        </w:rPr>
        <w:t>221,14 zł.</w:t>
      </w:r>
      <w:r w:rsidRPr="00221380">
        <w:rPr>
          <w:rFonts w:eastAsia="Times New Roman" w:cstheme="minorHAnsi"/>
          <w:sz w:val="22"/>
          <w:lang w:eastAsia="pl-PL"/>
        </w:rPr>
        <w:t xml:space="preserve"> </w:t>
      </w:r>
      <w:r w:rsidR="00B646D0" w:rsidRPr="00221380">
        <w:rPr>
          <w:rFonts w:eastAsia="Times New Roman" w:cstheme="minorHAnsi"/>
          <w:sz w:val="22"/>
          <w:lang w:eastAsia="pl-PL"/>
        </w:rPr>
        <w:t>Na niższy  wskaźnik wykonania wydatków ma wpływ częściowo realizacja wydatków bieżących związanych z utrzymaniem i funkcjonowaniem  obiektów sportowych</w:t>
      </w:r>
      <w:r w:rsidRPr="00221380">
        <w:rPr>
          <w:rFonts w:eastAsia="Times New Roman" w:cstheme="minorHAnsi"/>
          <w:sz w:val="22"/>
          <w:lang w:eastAsia="pl-PL"/>
        </w:rPr>
        <w:t>,</w:t>
      </w:r>
      <w:r w:rsidR="00B646D0" w:rsidRPr="00221380">
        <w:rPr>
          <w:rFonts w:eastAsia="Times New Roman" w:cstheme="minorHAnsi"/>
          <w:sz w:val="22"/>
          <w:lang w:eastAsia="pl-PL"/>
        </w:rPr>
        <w:t xml:space="preserve"> tj. boiska </w:t>
      </w:r>
      <w:r w:rsidR="004D1FCD">
        <w:rPr>
          <w:rFonts w:eastAsia="Times New Roman" w:cstheme="minorHAnsi"/>
          <w:sz w:val="22"/>
          <w:lang w:eastAsia="pl-PL"/>
        </w:rPr>
        <w:t>„</w:t>
      </w:r>
      <w:r w:rsidR="00B646D0" w:rsidRPr="00221380">
        <w:rPr>
          <w:rFonts w:eastAsia="Times New Roman" w:cstheme="minorHAnsi"/>
          <w:sz w:val="22"/>
          <w:lang w:eastAsia="pl-PL"/>
        </w:rPr>
        <w:t>Orlik” w Mikstacie i boisk wielofunkcyjnych z terenu miasta i gminy, na co miała wpływ panująca pandemia COVID-19.</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lastRenderedPageBreak/>
        <w:t>W ramach wydatków bieżących wydatkowano również środki na nagrody za osiągnięcia sportowe w kwocie 6</w:t>
      </w:r>
      <w:r w:rsidR="00A21968" w:rsidRPr="00221380">
        <w:rPr>
          <w:rFonts w:eastAsia="Times New Roman" w:cstheme="minorHAnsi"/>
          <w:sz w:val="22"/>
          <w:lang w:eastAsia="pl-PL"/>
        </w:rPr>
        <w:t xml:space="preserve"> </w:t>
      </w:r>
      <w:r w:rsidRPr="00221380">
        <w:rPr>
          <w:rFonts w:eastAsia="Times New Roman" w:cstheme="minorHAnsi"/>
          <w:sz w:val="22"/>
          <w:lang w:eastAsia="pl-PL"/>
        </w:rPr>
        <w:t xml:space="preserve">000 zł </w:t>
      </w:r>
      <w:r w:rsidR="00A21968" w:rsidRPr="00221380">
        <w:rPr>
          <w:rFonts w:eastAsia="Times New Roman" w:cstheme="minorHAnsi"/>
          <w:sz w:val="22"/>
          <w:lang w:eastAsia="pl-PL"/>
        </w:rPr>
        <w:t>(</w:t>
      </w:r>
      <w:r w:rsidRPr="00221380">
        <w:rPr>
          <w:rFonts w:eastAsia="Times New Roman" w:cstheme="minorHAnsi"/>
          <w:sz w:val="22"/>
          <w:lang w:eastAsia="pl-PL"/>
        </w:rPr>
        <w:t>100 % planu</w:t>
      </w:r>
      <w:r w:rsidR="00A21968" w:rsidRPr="00221380">
        <w:rPr>
          <w:rFonts w:eastAsia="Times New Roman" w:cstheme="minorHAnsi"/>
          <w:sz w:val="22"/>
          <w:lang w:eastAsia="pl-PL"/>
        </w:rPr>
        <w:t>).</w:t>
      </w:r>
      <w:r w:rsidRPr="00221380">
        <w:rPr>
          <w:rFonts w:eastAsia="Times New Roman" w:cstheme="minorHAnsi"/>
          <w:sz w:val="22"/>
          <w:lang w:eastAsia="pl-PL"/>
        </w:rPr>
        <w:t xml:space="preserve"> </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Na niższe wykonanie wydatków w tym dziale wpłynęła także realizacja wydatków majątkowych dla zadań:</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w:t>
      </w:r>
      <w:r w:rsidR="00A21968" w:rsidRPr="00221380">
        <w:rPr>
          <w:rFonts w:eastAsia="Times New Roman" w:cstheme="minorHAnsi"/>
          <w:sz w:val="22"/>
          <w:lang w:eastAsia="pl-PL"/>
        </w:rPr>
        <w:t>B</w:t>
      </w:r>
      <w:r w:rsidRPr="00221380">
        <w:rPr>
          <w:rFonts w:eastAsia="Times New Roman" w:cstheme="minorHAnsi"/>
          <w:sz w:val="22"/>
          <w:lang w:eastAsia="pl-PL"/>
        </w:rPr>
        <w:t>udowa studni głębinowej na potrzeby funkcjonowania boiska sportowego w Mikstacie” – wydatkowano środki w kwocie 13</w:t>
      </w:r>
      <w:r w:rsidR="00A21968" w:rsidRPr="00221380">
        <w:rPr>
          <w:rFonts w:eastAsia="Times New Roman" w:cstheme="minorHAnsi"/>
          <w:sz w:val="22"/>
          <w:lang w:eastAsia="pl-PL"/>
        </w:rPr>
        <w:t xml:space="preserve"> 5</w:t>
      </w:r>
      <w:r w:rsidRPr="00221380">
        <w:rPr>
          <w:rFonts w:eastAsia="Times New Roman" w:cstheme="minorHAnsi"/>
          <w:sz w:val="22"/>
          <w:lang w:eastAsia="pl-PL"/>
        </w:rPr>
        <w:t>30 zł</w:t>
      </w:r>
      <w:r w:rsidR="00A21968" w:rsidRPr="00221380">
        <w:rPr>
          <w:rFonts w:eastAsia="Times New Roman" w:cstheme="minorHAnsi"/>
          <w:sz w:val="22"/>
          <w:lang w:eastAsia="pl-PL"/>
        </w:rPr>
        <w:t>,</w:t>
      </w:r>
      <w:r w:rsidRPr="00221380">
        <w:rPr>
          <w:rFonts w:eastAsia="Times New Roman" w:cstheme="minorHAnsi"/>
          <w:sz w:val="22"/>
          <w:lang w:eastAsia="pl-PL"/>
        </w:rPr>
        <w:t xml:space="preserve"> tj. 22,55 % wykonania planu w wysokości 60</w:t>
      </w:r>
      <w:r w:rsidR="00A21968" w:rsidRPr="00221380">
        <w:rPr>
          <w:rFonts w:eastAsia="Times New Roman" w:cstheme="minorHAnsi"/>
          <w:sz w:val="22"/>
          <w:lang w:eastAsia="pl-PL"/>
        </w:rPr>
        <w:t xml:space="preserve"> </w:t>
      </w:r>
      <w:r w:rsidRPr="00221380">
        <w:rPr>
          <w:rFonts w:eastAsia="Times New Roman" w:cstheme="minorHAnsi"/>
          <w:sz w:val="22"/>
          <w:lang w:eastAsia="pl-PL"/>
        </w:rPr>
        <w:t>000 zł. Wykonano ekspertyzę oraz odwiert pilotażowy, który okazał się negatywny, w związku z czym odstąpiono od realizacji tego zadania.</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w:t>
      </w:r>
      <w:r w:rsidR="00A21968" w:rsidRPr="00221380">
        <w:rPr>
          <w:rFonts w:eastAsia="Times New Roman" w:cstheme="minorHAnsi"/>
          <w:sz w:val="22"/>
          <w:lang w:eastAsia="pl-PL"/>
        </w:rPr>
        <w:t>B</w:t>
      </w:r>
      <w:r w:rsidRPr="00221380">
        <w:rPr>
          <w:rFonts w:eastAsia="Times New Roman" w:cstheme="minorHAnsi"/>
          <w:sz w:val="22"/>
          <w:lang w:eastAsia="pl-PL"/>
        </w:rPr>
        <w:t>udowa boiska wielofunkcyjnego przy Szkole Podstawowej w Kaliszkowicach Kaliskich”</w:t>
      </w:r>
      <w:r w:rsidR="00A21968" w:rsidRPr="00221380">
        <w:rPr>
          <w:rFonts w:eastAsia="Times New Roman" w:cstheme="minorHAnsi"/>
          <w:sz w:val="22"/>
          <w:lang w:eastAsia="pl-PL"/>
        </w:rPr>
        <w:t xml:space="preserve"> </w:t>
      </w:r>
      <w:r w:rsidRPr="00221380">
        <w:rPr>
          <w:rFonts w:eastAsia="Times New Roman" w:cstheme="minorHAnsi"/>
          <w:sz w:val="22"/>
          <w:lang w:eastAsia="pl-PL"/>
        </w:rPr>
        <w:t>poniesiono wydatki w kwocie 2</w:t>
      </w:r>
      <w:r w:rsidR="00A21968" w:rsidRPr="00221380">
        <w:rPr>
          <w:rFonts w:eastAsia="Times New Roman" w:cstheme="minorHAnsi"/>
          <w:sz w:val="22"/>
          <w:lang w:eastAsia="pl-PL"/>
        </w:rPr>
        <w:t xml:space="preserve"> </w:t>
      </w:r>
      <w:r w:rsidRPr="00221380">
        <w:rPr>
          <w:rFonts w:eastAsia="Times New Roman" w:cstheme="minorHAnsi"/>
          <w:sz w:val="22"/>
          <w:lang w:eastAsia="pl-PL"/>
        </w:rPr>
        <w:t>214 zł</w:t>
      </w:r>
      <w:r w:rsidR="00A21968" w:rsidRPr="00221380">
        <w:rPr>
          <w:rFonts w:eastAsia="Times New Roman" w:cstheme="minorHAnsi"/>
          <w:sz w:val="22"/>
          <w:lang w:eastAsia="pl-PL"/>
        </w:rPr>
        <w:t>,</w:t>
      </w:r>
      <w:r w:rsidRPr="00221380">
        <w:rPr>
          <w:rFonts w:eastAsia="Times New Roman" w:cstheme="minorHAnsi"/>
          <w:sz w:val="22"/>
          <w:lang w:eastAsia="pl-PL"/>
        </w:rPr>
        <w:t xml:space="preserve"> tj. 96,26 % wykonania planu w kwocie 2</w:t>
      </w:r>
      <w:r w:rsidR="004D1FCD">
        <w:rPr>
          <w:rFonts w:eastAsia="Times New Roman" w:cstheme="minorHAnsi"/>
          <w:sz w:val="22"/>
          <w:lang w:eastAsia="pl-PL"/>
        </w:rPr>
        <w:t> </w:t>
      </w:r>
      <w:r w:rsidRPr="00221380">
        <w:rPr>
          <w:rFonts w:eastAsia="Times New Roman" w:cstheme="minorHAnsi"/>
          <w:sz w:val="22"/>
          <w:lang w:eastAsia="pl-PL"/>
        </w:rPr>
        <w:t>300</w:t>
      </w:r>
      <w:r w:rsidR="004D1FCD">
        <w:rPr>
          <w:rFonts w:eastAsia="Times New Roman" w:cstheme="minorHAnsi"/>
          <w:sz w:val="22"/>
          <w:lang w:eastAsia="pl-PL"/>
        </w:rPr>
        <w:t xml:space="preserve"> </w:t>
      </w:r>
      <w:r w:rsidRPr="00221380">
        <w:rPr>
          <w:rFonts w:eastAsia="Times New Roman" w:cstheme="minorHAnsi"/>
          <w:sz w:val="22"/>
          <w:lang w:eastAsia="pl-PL"/>
        </w:rPr>
        <w:t>zł</w:t>
      </w:r>
      <w:r w:rsidR="00A21968" w:rsidRPr="00221380">
        <w:rPr>
          <w:rFonts w:eastAsia="Times New Roman" w:cstheme="minorHAnsi"/>
          <w:sz w:val="22"/>
          <w:lang w:eastAsia="pl-PL"/>
        </w:rPr>
        <w:t xml:space="preserve">. </w:t>
      </w:r>
      <w:r w:rsidRPr="00221380">
        <w:rPr>
          <w:rFonts w:eastAsia="Times New Roman" w:cstheme="minorHAnsi"/>
          <w:sz w:val="22"/>
          <w:lang w:eastAsia="pl-PL"/>
        </w:rPr>
        <w:t>Zadanie przewidziane do realizacji przy dofinansowaniu w kwocie 408</w:t>
      </w:r>
      <w:r w:rsidR="00A21968" w:rsidRPr="00221380">
        <w:rPr>
          <w:rFonts w:eastAsia="Times New Roman" w:cstheme="minorHAnsi"/>
          <w:sz w:val="22"/>
          <w:lang w:eastAsia="pl-PL"/>
        </w:rPr>
        <w:t xml:space="preserve"> </w:t>
      </w:r>
      <w:r w:rsidRPr="00221380">
        <w:rPr>
          <w:rFonts w:eastAsia="Times New Roman" w:cstheme="minorHAnsi"/>
          <w:sz w:val="22"/>
          <w:lang w:eastAsia="pl-PL"/>
        </w:rPr>
        <w:t>600 zł ze środków Funduszu Rozwoju Kultury Fizycznej w II etapach</w:t>
      </w:r>
      <w:r w:rsidR="00A21968" w:rsidRPr="00221380">
        <w:rPr>
          <w:rFonts w:eastAsia="Times New Roman" w:cstheme="minorHAnsi"/>
          <w:sz w:val="22"/>
          <w:lang w:eastAsia="pl-PL"/>
        </w:rPr>
        <w:t>,</w:t>
      </w:r>
      <w:r w:rsidRPr="00221380">
        <w:rPr>
          <w:rFonts w:eastAsia="Times New Roman" w:cstheme="minorHAnsi"/>
          <w:sz w:val="22"/>
          <w:lang w:eastAsia="pl-PL"/>
        </w:rPr>
        <w:t xml:space="preserve"> tj. I etap w roku 2021 i II etap w roku 2022.</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Zadanie ujęto w wykazie przedsięwzięć do Wieloletniej Prognozy Finansowej z okresem realizacji w latach 2018 – 2022 o planowanych łącznych nakładach w kwocie 870</w:t>
      </w:r>
      <w:r w:rsidR="00A21968" w:rsidRPr="00221380">
        <w:rPr>
          <w:rFonts w:eastAsia="Times New Roman" w:cstheme="minorHAnsi"/>
          <w:sz w:val="22"/>
          <w:lang w:eastAsia="pl-PL"/>
        </w:rPr>
        <w:t xml:space="preserve"> </w:t>
      </w:r>
      <w:r w:rsidRPr="00221380">
        <w:rPr>
          <w:rFonts w:eastAsia="Times New Roman" w:cstheme="minorHAnsi"/>
          <w:sz w:val="22"/>
          <w:lang w:eastAsia="pl-PL"/>
        </w:rPr>
        <w:t>020 zł,  z których to do końca 2020 roku zrealizowano kwotę 19</w:t>
      </w:r>
      <w:r w:rsidR="00A21968" w:rsidRPr="00221380">
        <w:rPr>
          <w:rFonts w:eastAsia="Times New Roman" w:cstheme="minorHAnsi"/>
          <w:sz w:val="22"/>
          <w:lang w:eastAsia="pl-PL"/>
        </w:rPr>
        <w:t xml:space="preserve"> </w:t>
      </w:r>
      <w:r w:rsidRPr="00221380">
        <w:rPr>
          <w:rFonts w:eastAsia="Times New Roman" w:cstheme="minorHAnsi"/>
          <w:sz w:val="22"/>
          <w:lang w:eastAsia="pl-PL"/>
        </w:rPr>
        <w:t>934,00  zł</w:t>
      </w:r>
      <w:r w:rsidR="00A21968" w:rsidRPr="00221380">
        <w:rPr>
          <w:rFonts w:eastAsia="Times New Roman" w:cstheme="minorHAnsi"/>
          <w:sz w:val="22"/>
          <w:lang w:eastAsia="pl-PL"/>
        </w:rPr>
        <w:t>,</w:t>
      </w:r>
      <w:r w:rsidRPr="00221380">
        <w:rPr>
          <w:rFonts w:eastAsia="Times New Roman" w:cstheme="minorHAnsi"/>
          <w:sz w:val="22"/>
          <w:lang w:eastAsia="pl-PL"/>
        </w:rPr>
        <w:t xml:space="preserve"> tj. 2,29 %.</w:t>
      </w:r>
    </w:p>
    <w:p w:rsidR="00B646D0" w:rsidRPr="00221380" w:rsidRDefault="00B646D0" w:rsidP="00C43125">
      <w:pPr>
        <w:spacing w:after="120" w:line="276" w:lineRule="auto"/>
        <w:jc w:val="both"/>
        <w:rPr>
          <w:rFonts w:eastAsia="Times New Roman" w:cstheme="minorHAnsi"/>
          <w:sz w:val="22"/>
          <w:lang w:eastAsia="pl-PL"/>
        </w:rPr>
      </w:pPr>
      <w:r w:rsidRPr="00221380">
        <w:rPr>
          <w:rFonts w:eastAsia="Times New Roman" w:cstheme="minorHAnsi"/>
          <w:sz w:val="22"/>
          <w:lang w:eastAsia="pl-PL"/>
        </w:rPr>
        <w:t>Natomiast na przedsięwzięcia przewidziane do realizacji w ramach Funduszu Sołeckiego sołectwa wydatkowały kwotę 10</w:t>
      </w:r>
      <w:r w:rsidR="00A21968" w:rsidRPr="00221380">
        <w:rPr>
          <w:rFonts w:eastAsia="Times New Roman" w:cstheme="minorHAnsi"/>
          <w:sz w:val="22"/>
          <w:lang w:eastAsia="pl-PL"/>
        </w:rPr>
        <w:t xml:space="preserve"> </w:t>
      </w:r>
      <w:r w:rsidRPr="00221380">
        <w:rPr>
          <w:rFonts w:eastAsia="Times New Roman" w:cstheme="minorHAnsi"/>
          <w:sz w:val="22"/>
          <w:lang w:eastAsia="pl-PL"/>
        </w:rPr>
        <w:t>998,70 zł na zakładany plan 11</w:t>
      </w:r>
      <w:r w:rsidR="00A21968" w:rsidRPr="00221380">
        <w:rPr>
          <w:rFonts w:eastAsia="Times New Roman" w:cstheme="minorHAnsi"/>
          <w:sz w:val="22"/>
          <w:lang w:eastAsia="pl-PL"/>
        </w:rPr>
        <w:t xml:space="preserve"> </w:t>
      </w:r>
      <w:r w:rsidRPr="00221380">
        <w:rPr>
          <w:rFonts w:eastAsia="Times New Roman" w:cstheme="minorHAnsi"/>
          <w:sz w:val="22"/>
          <w:lang w:eastAsia="pl-PL"/>
        </w:rPr>
        <w:t>000 zł</w:t>
      </w:r>
      <w:r w:rsidR="00A21968" w:rsidRPr="00221380">
        <w:rPr>
          <w:rFonts w:eastAsia="Times New Roman" w:cstheme="minorHAnsi"/>
          <w:sz w:val="22"/>
          <w:lang w:eastAsia="pl-PL"/>
        </w:rPr>
        <w:t>,</w:t>
      </w:r>
      <w:r w:rsidRPr="00221380">
        <w:rPr>
          <w:rFonts w:eastAsia="Times New Roman" w:cstheme="minorHAnsi"/>
          <w:sz w:val="22"/>
          <w:lang w:eastAsia="pl-PL"/>
        </w:rPr>
        <w:t xml:space="preserve"> tj. 99,99 % wykonania planu.</w:t>
      </w:r>
    </w:p>
    <w:p w:rsidR="00946D4C" w:rsidRPr="004D1FCD" w:rsidRDefault="00946D4C">
      <w:pPr>
        <w:spacing w:after="0" w:line="360" w:lineRule="auto"/>
        <w:jc w:val="center"/>
        <w:rPr>
          <w:rFonts w:cstheme="minorHAnsi"/>
          <w:sz w:val="16"/>
          <w:szCs w:val="16"/>
        </w:rPr>
      </w:pPr>
    </w:p>
    <w:p w:rsidR="001D32C3" w:rsidRPr="00341AF8" w:rsidRDefault="004D1FCD" w:rsidP="006F6823">
      <w:pPr>
        <w:spacing w:after="120" w:line="276" w:lineRule="auto"/>
        <w:jc w:val="both"/>
        <w:rPr>
          <w:rFonts w:eastAsia="Times New Roman" w:cstheme="minorHAnsi"/>
          <w:b/>
          <w:sz w:val="24"/>
          <w:szCs w:val="24"/>
          <w:lang w:eastAsia="pl-PL"/>
        </w:rPr>
      </w:pPr>
      <w:r w:rsidRPr="00341AF8">
        <w:rPr>
          <w:rFonts w:eastAsia="Times New Roman" w:cstheme="minorHAnsi"/>
          <w:b/>
          <w:sz w:val="24"/>
          <w:szCs w:val="24"/>
          <w:lang w:eastAsia="pl-PL"/>
        </w:rPr>
        <w:t>DOTACJE PRZEKAZANE Z BUDŻETU MIASTA I GMINY MIKSTAT W 2020 R.</w:t>
      </w:r>
    </w:p>
    <w:p w:rsidR="001D32C3" w:rsidRPr="00221380" w:rsidRDefault="001D32C3" w:rsidP="006F6823">
      <w:pPr>
        <w:spacing w:after="0" w:line="276" w:lineRule="auto"/>
        <w:jc w:val="both"/>
        <w:rPr>
          <w:rFonts w:eastAsia="Times New Roman" w:cstheme="minorHAnsi"/>
          <w:sz w:val="22"/>
          <w:lang w:eastAsia="pl-PL"/>
        </w:rPr>
      </w:pPr>
      <w:r w:rsidRPr="00221380">
        <w:rPr>
          <w:rFonts w:eastAsia="Times New Roman" w:cstheme="minorHAnsi"/>
          <w:sz w:val="22"/>
          <w:lang w:eastAsia="pl-PL"/>
        </w:rPr>
        <w:t>1) dla jednostek sektora finansów publicznych:</w:t>
      </w:r>
    </w:p>
    <w:p w:rsidR="001D32C3" w:rsidRPr="00221380" w:rsidRDefault="001D32C3" w:rsidP="006F6823">
      <w:pPr>
        <w:spacing w:after="0" w:line="276" w:lineRule="auto"/>
        <w:jc w:val="both"/>
        <w:rPr>
          <w:rFonts w:eastAsia="Times New Roman" w:cstheme="minorHAnsi"/>
          <w:b/>
          <w:sz w:val="22"/>
          <w:lang w:eastAsia="pl-PL"/>
        </w:rPr>
      </w:pPr>
      <w:r w:rsidRPr="00221380">
        <w:rPr>
          <w:rFonts w:eastAsia="Times New Roman" w:cstheme="minorHAnsi"/>
          <w:sz w:val="22"/>
          <w:lang w:eastAsia="pl-PL"/>
        </w:rPr>
        <w:t xml:space="preserve"> </w:t>
      </w:r>
      <w:r w:rsidRPr="00221380">
        <w:rPr>
          <w:rFonts w:eastAsia="Times New Roman" w:cstheme="minorHAnsi"/>
          <w:b/>
          <w:sz w:val="22"/>
          <w:lang w:eastAsia="pl-PL"/>
        </w:rPr>
        <w:t>a/ dotacje celowe:</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 dla Powiatu Ostrzeszowskiego na „budowę chodnika przy drodze powiatowej Nr 5313 w miejscowości Kaliszkowice Ołobockie” – 50 000 zł, zgodnie z zawartą umową została przekazana , rozliczona i wykorzystana w pełnej wysokości</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dla Powiatu Ostrzeszowskiego na „</w:t>
      </w:r>
      <w:r w:rsidR="00EE6A82" w:rsidRPr="00221380">
        <w:rPr>
          <w:rFonts w:eastAsia="Times New Roman" w:cstheme="minorHAnsi"/>
          <w:sz w:val="22"/>
          <w:lang w:eastAsia="pl-PL"/>
        </w:rPr>
        <w:t>O</w:t>
      </w:r>
      <w:r w:rsidRPr="00221380">
        <w:rPr>
          <w:rFonts w:eastAsia="Times New Roman" w:cstheme="minorHAnsi"/>
          <w:sz w:val="22"/>
          <w:lang w:eastAsia="pl-PL"/>
        </w:rPr>
        <w:t>pracowanie dokumentacji projektowej na budowę chodnika przy drodze powiatowej 5583P w miejscowości Przedborów” – ustalona w kwocie 3</w:t>
      </w:r>
      <w:r w:rsidR="00EE6A82" w:rsidRPr="00221380">
        <w:rPr>
          <w:rFonts w:eastAsia="Times New Roman" w:cstheme="minorHAnsi"/>
          <w:sz w:val="22"/>
          <w:lang w:eastAsia="pl-PL"/>
        </w:rPr>
        <w:t xml:space="preserve"> </w:t>
      </w:r>
      <w:r w:rsidRPr="00221380">
        <w:rPr>
          <w:rFonts w:eastAsia="Times New Roman" w:cstheme="minorHAnsi"/>
          <w:sz w:val="22"/>
          <w:lang w:eastAsia="pl-PL"/>
        </w:rPr>
        <w:t>000 z</w:t>
      </w:r>
      <w:r w:rsidR="00EE6A82" w:rsidRPr="00221380">
        <w:rPr>
          <w:rFonts w:eastAsia="Times New Roman" w:cstheme="minorHAnsi"/>
          <w:sz w:val="22"/>
          <w:lang w:eastAsia="pl-PL"/>
        </w:rPr>
        <w:t>ł</w:t>
      </w:r>
      <w:r w:rsidRPr="00221380">
        <w:rPr>
          <w:rFonts w:eastAsia="Times New Roman" w:cstheme="minorHAnsi"/>
          <w:sz w:val="22"/>
          <w:lang w:eastAsia="pl-PL"/>
        </w:rPr>
        <w:t xml:space="preserve"> została przekazana zgodnie z zawartą umową w pełnej wysokości. Dotacja została rozliczona i wykorzystana w kwocie 2</w:t>
      </w:r>
      <w:r w:rsidR="00EE6A82" w:rsidRPr="00221380">
        <w:rPr>
          <w:rFonts w:eastAsia="Times New Roman" w:cstheme="minorHAnsi"/>
          <w:sz w:val="22"/>
          <w:lang w:eastAsia="pl-PL"/>
        </w:rPr>
        <w:t xml:space="preserve"> </w:t>
      </w:r>
      <w:r w:rsidRPr="00221380">
        <w:rPr>
          <w:rFonts w:eastAsia="Times New Roman" w:cstheme="minorHAnsi"/>
          <w:sz w:val="22"/>
          <w:lang w:eastAsia="pl-PL"/>
        </w:rPr>
        <w:t>998,12 zł</w:t>
      </w:r>
      <w:r w:rsidR="00EE6A82" w:rsidRPr="00221380">
        <w:rPr>
          <w:rFonts w:eastAsia="Times New Roman" w:cstheme="minorHAnsi"/>
          <w:sz w:val="22"/>
          <w:lang w:eastAsia="pl-PL"/>
        </w:rPr>
        <w:t>,</w:t>
      </w:r>
      <w:r w:rsidRPr="00221380">
        <w:rPr>
          <w:rFonts w:eastAsia="Times New Roman" w:cstheme="minorHAnsi"/>
          <w:sz w:val="22"/>
          <w:lang w:eastAsia="pl-PL"/>
        </w:rPr>
        <w:t xml:space="preserve"> tj. 99,94 %, natomiast kwota 1,88 zł zwrócona na rachunek bankowy budżetu</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 dla Powiatu Ostrzeszowskiego na dofinansowanie zadania „</w:t>
      </w:r>
      <w:r w:rsidR="00EE6A82" w:rsidRPr="00221380">
        <w:rPr>
          <w:rFonts w:eastAsia="Times New Roman" w:cstheme="minorHAnsi"/>
          <w:sz w:val="22"/>
          <w:lang w:eastAsia="pl-PL"/>
        </w:rPr>
        <w:t>R</w:t>
      </w:r>
      <w:r w:rsidRPr="00221380">
        <w:rPr>
          <w:rFonts w:eastAsia="Times New Roman" w:cstheme="minorHAnsi"/>
          <w:sz w:val="22"/>
          <w:lang w:eastAsia="pl-PL"/>
        </w:rPr>
        <w:t>emont drogi powiatowej Nr 5333 w miejscowości Biskupice Zabaryczne” - ustalona dotacja w kwocie 100</w:t>
      </w:r>
      <w:r w:rsidR="00EE6A82" w:rsidRPr="00221380">
        <w:rPr>
          <w:rFonts w:eastAsia="Times New Roman" w:cstheme="minorHAnsi"/>
          <w:sz w:val="22"/>
          <w:lang w:eastAsia="pl-PL"/>
        </w:rPr>
        <w:t xml:space="preserve"> </w:t>
      </w:r>
      <w:r w:rsidRPr="00221380">
        <w:rPr>
          <w:rFonts w:eastAsia="Times New Roman" w:cstheme="minorHAnsi"/>
          <w:sz w:val="22"/>
          <w:lang w:eastAsia="pl-PL"/>
        </w:rPr>
        <w:t>000 zł  zgodnie z zawartą umową została przekazana, rozliczona i wykorzystana  w pełnej wysokości</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dla Powiatu Ostrzeszowskiego na dofinansowanie zadania „</w:t>
      </w:r>
      <w:r w:rsidR="00EE6A82" w:rsidRPr="00221380">
        <w:rPr>
          <w:rFonts w:eastAsia="Times New Roman" w:cstheme="minorHAnsi"/>
          <w:sz w:val="22"/>
          <w:lang w:eastAsia="pl-PL"/>
        </w:rPr>
        <w:t>R</w:t>
      </w:r>
      <w:r w:rsidRPr="00221380">
        <w:rPr>
          <w:rFonts w:eastAsia="Times New Roman" w:cstheme="minorHAnsi"/>
          <w:sz w:val="22"/>
          <w:lang w:eastAsia="pl-PL"/>
        </w:rPr>
        <w:t>emont nawierzchni masą na  gorąco drogi powiatowej nr 5582 w miejscowości Kaliszkowice Ołobockie” – ustalona  dotacja w kwocie 150</w:t>
      </w:r>
      <w:r w:rsidR="00EE6A82" w:rsidRPr="00221380">
        <w:rPr>
          <w:rFonts w:eastAsia="Times New Roman" w:cstheme="minorHAnsi"/>
          <w:sz w:val="22"/>
          <w:lang w:eastAsia="pl-PL"/>
        </w:rPr>
        <w:t xml:space="preserve"> </w:t>
      </w:r>
      <w:r w:rsidRPr="00221380">
        <w:rPr>
          <w:rFonts w:eastAsia="Times New Roman" w:cstheme="minorHAnsi"/>
          <w:sz w:val="22"/>
          <w:lang w:eastAsia="pl-PL"/>
        </w:rPr>
        <w:t>000 zł zgodnie z zawartą umową została przekazana w pełnej wysokości. Dotacja została rozliczona i wykorzystana w kwocie 132</w:t>
      </w:r>
      <w:r w:rsidR="00EE6A82" w:rsidRPr="00221380">
        <w:rPr>
          <w:rFonts w:eastAsia="Times New Roman" w:cstheme="minorHAnsi"/>
          <w:sz w:val="22"/>
          <w:lang w:eastAsia="pl-PL"/>
        </w:rPr>
        <w:t xml:space="preserve"> </w:t>
      </w:r>
      <w:r w:rsidRPr="00221380">
        <w:rPr>
          <w:rFonts w:eastAsia="Times New Roman" w:cstheme="minorHAnsi"/>
          <w:sz w:val="22"/>
          <w:lang w:eastAsia="pl-PL"/>
        </w:rPr>
        <w:t>455,01 zł</w:t>
      </w:r>
      <w:r w:rsidR="00EE6A82" w:rsidRPr="00221380">
        <w:rPr>
          <w:rFonts w:eastAsia="Times New Roman" w:cstheme="minorHAnsi"/>
          <w:sz w:val="22"/>
          <w:lang w:eastAsia="pl-PL"/>
        </w:rPr>
        <w:t xml:space="preserve">, </w:t>
      </w:r>
      <w:r w:rsidRPr="00221380">
        <w:rPr>
          <w:rFonts w:eastAsia="Times New Roman" w:cstheme="minorHAnsi"/>
          <w:sz w:val="22"/>
          <w:lang w:eastAsia="pl-PL"/>
        </w:rPr>
        <w:t>tj. 88,30 %,</w:t>
      </w:r>
      <w:r w:rsidR="00EE6A82" w:rsidRPr="00221380">
        <w:rPr>
          <w:rFonts w:eastAsia="Times New Roman" w:cstheme="minorHAnsi"/>
          <w:sz w:val="22"/>
          <w:lang w:eastAsia="pl-PL"/>
        </w:rPr>
        <w:t xml:space="preserve"> </w:t>
      </w:r>
      <w:r w:rsidRPr="00221380">
        <w:rPr>
          <w:rFonts w:eastAsia="Times New Roman" w:cstheme="minorHAnsi"/>
          <w:sz w:val="22"/>
          <w:lang w:eastAsia="pl-PL"/>
        </w:rPr>
        <w:t>natomiast kwota 17</w:t>
      </w:r>
      <w:r w:rsidR="00EE6A82" w:rsidRPr="00221380">
        <w:rPr>
          <w:rFonts w:eastAsia="Times New Roman" w:cstheme="minorHAnsi"/>
          <w:sz w:val="22"/>
          <w:lang w:eastAsia="pl-PL"/>
        </w:rPr>
        <w:t xml:space="preserve"> </w:t>
      </w:r>
      <w:r w:rsidRPr="00221380">
        <w:rPr>
          <w:rFonts w:eastAsia="Times New Roman" w:cstheme="minorHAnsi"/>
          <w:sz w:val="22"/>
          <w:lang w:eastAsia="pl-PL"/>
        </w:rPr>
        <w:t>544,99 zł zwrócona na rachunek bankowy w budżetu</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dla Powiatu Ostrzeszowskiego na dofinansowanie zadania „</w:t>
      </w:r>
      <w:r w:rsidR="00EE6A82" w:rsidRPr="00221380">
        <w:rPr>
          <w:rFonts w:eastAsia="Times New Roman" w:cstheme="minorHAnsi"/>
          <w:sz w:val="22"/>
          <w:lang w:eastAsia="pl-PL"/>
        </w:rPr>
        <w:t>R</w:t>
      </w:r>
      <w:r w:rsidRPr="00221380">
        <w:rPr>
          <w:rFonts w:eastAsia="Times New Roman" w:cstheme="minorHAnsi"/>
          <w:sz w:val="22"/>
          <w:lang w:eastAsia="pl-PL"/>
        </w:rPr>
        <w:t>emont drogi powiatowej Kotłów – Biskupice Zabaryczne</w:t>
      </w:r>
      <w:r w:rsidR="00EE6A82" w:rsidRPr="00221380">
        <w:rPr>
          <w:rFonts w:eastAsia="Times New Roman" w:cstheme="minorHAnsi"/>
          <w:sz w:val="22"/>
          <w:lang w:eastAsia="pl-PL"/>
        </w:rPr>
        <w:t>”</w:t>
      </w:r>
      <w:r w:rsidRPr="00221380">
        <w:rPr>
          <w:rFonts w:eastAsia="Times New Roman" w:cstheme="minorHAnsi"/>
          <w:sz w:val="22"/>
          <w:lang w:eastAsia="pl-PL"/>
        </w:rPr>
        <w:t xml:space="preserve"> - ustalona dotacja w kwocie 125</w:t>
      </w:r>
      <w:r w:rsidR="00EE6A82" w:rsidRPr="00221380">
        <w:rPr>
          <w:rFonts w:eastAsia="Times New Roman" w:cstheme="minorHAnsi"/>
          <w:sz w:val="22"/>
          <w:lang w:eastAsia="pl-PL"/>
        </w:rPr>
        <w:t xml:space="preserve"> </w:t>
      </w:r>
      <w:r w:rsidRPr="00221380">
        <w:rPr>
          <w:rFonts w:eastAsia="Times New Roman" w:cstheme="minorHAnsi"/>
          <w:sz w:val="22"/>
          <w:lang w:eastAsia="pl-PL"/>
        </w:rPr>
        <w:t>000 zł  zgodnie z zawartą umową została przekazana, rozliczona i wykorzystana  w pełnej wysokości</w:t>
      </w:r>
      <w:r w:rsidR="00EE6A82" w:rsidRPr="00221380">
        <w:rPr>
          <w:rFonts w:eastAsia="Times New Roman" w:cstheme="minorHAnsi"/>
          <w:sz w:val="22"/>
          <w:lang w:eastAsia="pl-PL"/>
        </w:rPr>
        <w:t xml:space="preserve"> </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lastRenderedPageBreak/>
        <w:t>- - dla Powiatu Ostrzeszowskiego na dofinansowanie zadania „</w:t>
      </w:r>
      <w:r w:rsidR="00BD520A" w:rsidRPr="00221380">
        <w:rPr>
          <w:rFonts w:eastAsia="Times New Roman" w:cstheme="minorHAnsi"/>
          <w:sz w:val="22"/>
          <w:lang w:eastAsia="pl-PL"/>
        </w:rPr>
        <w:t>R</w:t>
      </w:r>
      <w:r w:rsidRPr="00221380">
        <w:rPr>
          <w:rFonts w:eastAsia="Times New Roman" w:cstheme="minorHAnsi"/>
          <w:sz w:val="22"/>
          <w:lang w:eastAsia="pl-PL"/>
        </w:rPr>
        <w:t xml:space="preserve">emont drogi powiatowej Nr 5316P Kotłów </w:t>
      </w:r>
      <w:r w:rsidR="00BD520A" w:rsidRPr="00221380">
        <w:rPr>
          <w:rFonts w:eastAsia="Times New Roman" w:cstheme="minorHAnsi"/>
          <w:sz w:val="22"/>
          <w:lang w:eastAsia="pl-PL"/>
        </w:rPr>
        <w:t xml:space="preserve">– </w:t>
      </w:r>
      <w:r w:rsidRPr="00221380">
        <w:rPr>
          <w:rFonts w:eastAsia="Times New Roman" w:cstheme="minorHAnsi"/>
          <w:sz w:val="22"/>
          <w:lang w:eastAsia="pl-PL"/>
        </w:rPr>
        <w:t>Strzyżew</w:t>
      </w:r>
      <w:r w:rsidR="00BD520A" w:rsidRPr="00221380">
        <w:rPr>
          <w:rFonts w:eastAsia="Times New Roman" w:cstheme="minorHAnsi"/>
          <w:sz w:val="22"/>
          <w:lang w:eastAsia="pl-PL"/>
        </w:rPr>
        <w:t>”</w:t>
      </w:r>
      <w:r w:rsidRPr="00221380">
        <w:rPr>
          <w:rFonts w:eastAsia="Times New Roman" w:cstheme="minorHAnsi"/>
          <w:sz w:val="22"/>
          <w:lang w:eastAsia="pl-PL"/>
        </w:rPr>
        <w:t xml:space="preserve"> - ustalona dotacja w kwocie 20</w:t>
      </w:r>
      <w:r w:rsidR="00BD520A" w:rsidRPr="00221380">
        <w:rPr>
          <w:rFonts w:eastAsia="Times New Roman" w:cstheme="minorHAnsi"/>
          <w:sz w:val="22"/>
          <w:lang w:eastAsia="pl-PL"/>
        </w:rPr>
        <w:t xml:space="preserve"> </w:t>
      </w:r>
      <w:r w:rsidRPr="00221380">
        <w:rPr>
          <w:rFonts w:eastAsia="Times New Roman" w:cstheme="minorHAnsi"/>
          <w:sz w:val="22"/>
          <w:lang w:eastAsia="pl-PL"/>
        </w:rPr>
        <w:t>000 zł  zgodnie z zawartą umową została przekazana, rozliczona i wykorzystana  w pełnej wysokości</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dla Miasta i Gminy Grabów nad Prosną na pokrycie kosztów uczęszczania dzieci  z terenu gminy Mikstat do Przedszkola” – na zakładany plan 17</w:t>
      </w:r>
      <w:r w:rsidR="00BD520A" w:rsidRPr="00221380">
        <w:rPr>
          <w:rFonts w:eastAsia="Times New Roman" w:cstheme="minorHAnsi"/>
          <w:sz w:val="22"/>
          <w:lang w:eastAsia="pl-PL"/>
        </w:rPr>
        <w:t xml:space="preserve"> </w:t>
      </w:r>
      <w:r w:rsidRPr="00221380">
        <w:rPr>
          <w:rFonts w:eastAsia="Times New Roman" w:cstheme="minorHAnsi"/>
          <w:sz w:val="22"/>
          <w:lang w:eastAsia="pl-PL"/>
        </w:rPr>
        <w:t>000 zł została przekazana w kwo</w:t>
      </w:r>
      <w:r w:rsidR="00BD520A" w:rsidRPr="00221380">
        <w:rPr>
          <w:rFonts w:eastAsia="Times New Roman" w:cstheme="minorHAnsi"/>
          <w:sz w:val="22"/>
          <w:lang w:eastAsia="pl-PL"/>
        </w:rPr>
        <w:t>ta</w:t>
      </w:r>
      <w:r w:rsidRPr="00221380">
        <w:rPr>
          <w:rFonts w:eastAsia="Times New Roman" w:cstheme="minorHAnsi"/>
          <w:sz w:val="22"/>
          <w:lang w:eastAsia="pl-PL"/>
        </w:rPr>
        <w:t xml:space="preserve"> 10</w:t>
      </w:r>
      <w:r w:rsidR="00BD520A" w:rsidRPr="00221380">
        <w:rPr>
          <w:rFonts w:eastAsia="Times New Roman" w:cstheme="minorHAnsi"/>
          <w:sz w:val="22"/>
          <w:lang w:eastAsia="pl-PL"/>
        </w:rPr>
        <w:t xml:space="preserve"> </w:t>
      </w:r>
      <w:r w:rsidRPr="00221380">
        <w:rPr>
          <w:rFonts w:eastAsia="Times New Roman" w:cstheme="minorHAnsi"/>
          <w:sz w:val="22"/>
          <w:lang w:eastAsia="pl-PL"/>
        </w:rPr>
        <w:t>258,20 zł</w:t>
      </w:r>
      <w:r w:rsidR="00BD520A" w:rsidRPr="00221380">
        <w:rPr>
          <w:rFonts w:eastAsia="Times New Roman" w:cstheme="minorHAnsi"/>
          <w:sz w:val="22"/>
          <w:lang w:eastAsia="pl-PL"/>
        </w:rPr>
        <w:t>,</w:t>
      </w:r>
      <w:r w:rsidRPr="00221380">
        <w:rPr>
          <w:rFonts w:eastAsia="Times New Roman" w:cstheme="minorHAnsi"/>
          <w:sz w:val="22"/>
          <w:lang w:eastAsia="pl-PL"/>
        </w:rPr>
        <w:t xml:space="preserve"> tj. w 60,34 % (wykonanie uzależnione od  </w:t>
      </w:r>
      <w:r w:rsidR="00BD520A" w:rsidRPr="00221380">
        <w:rPr>
          <w:rFonts w:eastAsia="Times New Roman" w:cstheme="minorHAnsi"/>
          <w:sz w:val="22"/>
          <w:lang w:eastAsia="pl-PL"/>
        </w:rPr>
        <w:t>l</w:t>
      </w:r>
      <w:r w:rsidRPr="00221380">
        <w:rPr>
          <w:rFonts w:eastAsia="Times New Roman" w:cstheme="minorHAnsi"/>
          <w:sz w:val="22"/>
          <w:lang w:eastAsia="pl-PL"/>
        </w:rPr>
        <w:t>i</w:t>
      </w:r>
      <w:r w:rsidR="00BD520A" w:rsidRPr="00221380">
        <w:rPr>
          <w:rFonts w:eastAsia="Times New Roman" w:cstheme="minorHAnsi"/>
          <w:sz w:val="22"/>
          <w:lang w:eastAsia="pl-PL"/>
        </w:rPr>
        <w:t>czby</w:t>
      </w:r>
      <w:r w:rsidRPr="00221380">
        <w:rPr>
          <w:rFonts w:eastAsia="Times New Roman" w:cstheme="minorHAnsi"/>
          <w:sz w:val="22"/>
          <w:lang w:eastAsia="pl-PL"/>
        </w:rPr>
        <w:t xml:space="preserve"> dzieci)</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 dla Miasta i Gminy Ostrzeszów na pokrycie kosztów uczęszczania dzieci z terenu naszej  Gminy do Przedszkola” – na zakładany plan 37</w:t>
      </w:r>
      <w:r w:rsidR="00BD520A" w:rsidRPr="00221380">
        <w:rPr>
          <w:rFonts w:eastAsia="Times New Roman" w:cstheme="minorHAnsi"/>
          <w:sz w:val="22"/>
          <w:lang w:eastAsia="pl-PL"/>
        </w:rPr>
        <w:t xml:space="preserve"> </w:t>
      </w:r>
      <w:r w:rsidRPr="00221380">
        <w:rPr>
          <w:rFonts w:eastAsia="Times New Roman" w:cstheme="minorHAnsi"/>
          <w:sz w:val="22"/>
          <w:lang w:eastAsia="pl-PL"/>
        </w:rPr>
        <w:t>000 zł została przekazana</w:t>
      </w:r>
      <w:r w:rsidR="00BD520A" w:rsidRPr="00221380">
        <w:rPr>
          <w:rFonts w:eastAsia="Times New Roman" w:cstheme="minorHAnsi"/>
          <w:sz w:val="22"/>
          <w:lang w:eastAsia="pl-PL"/>
        </w:rPr>
        <w:t xml:space="preserve"> kwota </w:t>
      </w:r>
      <w:r w:rsidRPr="00221380">
        <w:rPr>
          <w:rFonts w:eastAsia="Times New Roman" w:cstheme="minorHAnsi"/>
          <w:sz w:val="22"/>
          <w:lang w:eastAsia="pl-PL"/>
        </w:rPr>
        <w:t>20</w:t>
      </w:r>
      <w:r w:rsidR="00BD520A" w:rsidRPr="00221380">
        <w:rPr>
          <w:rFonts w:eastAsia="Times New Roman" w:cstheme="minorHAnsi"/>
          <w:sz w:val="22"/>
          <w:lang w:eastAsia="pl-PL"/>
        </w:rPr>
        <w:t xml:space="preserve"> </w:t>
      </w:r>
      <w:r w:rsidRPr="00221380">
        <w:rPr>
          <w:rFonts w:eastAsia="Times New Roman" w:cstheme="minorHAnsi"/>
          <w:sz w:val="22"/>
          <w:lang w:eastAsia="pl-PL"/>
        </w:rPr>
        <w:t>612,84 zł</w:t>
      </w:r>
      <w:r w:rsidR="00BD520A" w:rsidRPr="00221380">
        <w:rPr>
          <w:rFonts w:eastAsia="Times New Roman" w:cstheme="minorHAnsi"/>
          <w:sz w:val="22"/>
          <w:lang w:eastAsia="pl-PL"/>
        </w:rPr>
        <w:t>,</w:t>
      </w:r>
      <w:r w:rsidRPr="00221380">
        <w:rPr>
          <w:rFonts w:eastAsia="Times New Roman" w:cstheme="minorHAnsi"/>
          <w:sz w:val="22"/>
          <w:lang w:eastAsia="pl-PL"/>
        </w:rPr>
        <w:t xml:space="preserve"> tj. 55,71 % ( (wykonanie uzależnione od li</w:t>
      </w:r>
      <w:r w:rsidR="00BD520A" w:rsidRPr="00221380">
        <w:rPr>
          <w:rFonts w:eastAsia="Times New Roman" w:cstheme="minorHAnsi"/>
          <w:sz w:val="22"/>
          <w:lang w:eastAsia="pl-PL"/>
        </w:rPr>
        <w:t>czby</w:t>
      </w:r>
      <w:r w:rsidRPr="00221380">
        <w:rPr>
          <w:rFonts w:eastAsia="Times New Roman" w:cstheme="minorHAnsi"/>
          <w:sz w:val="22"/>
          <w:lang w:eastAsia="pl-PL"/>
        </w:rPr>
        <w:t xml:space="preserve"> dzieci)</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 dla Powiatu Ostrzeszowskiego na dofinansowanie „</w:t>
      </w:r>
      <w:r w:rsidR="00BD520A" w:rsidRPr="00221380">
        <w:rPr>
          <w:rFonts w:eastAsia="Times New Roman" w:cstheme="minorHAnsi"/>
          <w:sz w:val="22"/>
          <w:lang w:eastAsia="pl-PL"/>
        </w:rPr>
        <w:t>Z</w:t>
      </w:r>
      <w:r w:rsidRPr="00221380">
        <w:rPr>
          <w:rFonts w:eastAsia="Times New Roman" w:cstheme="minorHAnsi"/>
          <w:sz w:val="22"/>
          <w:lang w:eastAsia="pl-PL"/>
        </w:rPr>
        <w:t xml:space="preserve">akupu aparatury medycznej </w:t>
      </w:r>
      <w:r w:rsidR="00BD520A" w:rsidRPr="00221380">
        <w:rPr>
          <w:rFonts w:eastAsia="Times New Roman" w:cstheme="minorHAnsi"/>
          <w:sz w:val="22"/>
          <w:lang w:eastAsia="pl-PL"/>
        </w:rPr>
        <w:t xml:space="preserve">związanej ze zwalczaniem epidemii wirusem COVID–19” </w:t>
      </w:r>
      <w:r w:rsidRPr="00221380">
        <w:rPr>
          <w:rFonts w:eastAsia="Times New Roman" w:cstheme="minorHAnsi"/>
          <w:sz w:val="22"/>
          <w:lang w:eastAsia="pl-PL"/>
        </w:rPr>
        <w:t>z przeznaczeniem na potrzeby Ostrzeszowskiego Centrum Zdrowia Sp. z o. o” – ustalona dotacja w kwocie 10</w:t>
      </w:r>
      <w:r w:rsidR="00BD520A" w:rsidRPr="00221380">
        <w:rPr>
          <w:rFonts w:eastAsia="Times New Roman" w:cstheme="minorHAnsi"/>
          <w:sz w:val="22"/>
          <w:lang w:eastAsia="pl-PL"/>
        </w:rPr>
        <w:t xml:space="preserve"> </w:t>
      </w:r>
      <w:r w:rsidRPr="00221380">
        <w:rPr>
          <w:rFonts w:eastAsia="Times New Roman" w:cstheme="minorHAnsi"/>
          <w:sz w:val="22"/>
          <w:lang w:eastAsia="pl-PL"/>
        </w:rPr>
        <w:t>000 zł została przekazana, rozliczona i wykorzystana w pełnej wysokości</w:t>
      </w:r>
      <w:r w:rsidR="00BD520A" w:rsidRPr="00221380">
        <w:rPr>
          <w:rFonts w:eastAsia="Times New Roman" w:cstheme="minorHAnsi"/>
          <w:sz w:val="22"/>
          <w:lang w:eastAsia="pl-PL"/>
        </w:rPr>
        <w:t>,</w:t>
      </w:r>
      <w:r w:rsidRPr="00221380">
        <w:rPr>
          <w:rFonts w:eastAsia="Times New Roman" w:cstheme="minorHAnsi"/>
          <w:sz w:val="22"/>
          <w:lang w:eastAsia="pl-PL"/>
        </w:rPr>
        <w:t xml:space="preserve">  tj. 100 % wykonania</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dla Miejsko Gminnego Ośrodka Kultury w Mikstacie na organizację Dni Ziemi Mikstackiej zaplanowaną  w kwocie 50</w:t>
      </w:r>
      <w:r w:rsidR="00BD520A" w:rsidRPr="00221380">
        <w:rPr>
          <w:rFonts w:eastAsia="Times New Roman" w:cstheme="minorHAnsi"/>
          <w:sz w:val="22"/>
          <w:lang w:eastAsia="pl-PL"/>
        </w:rPr>
        <w:t xml:space="preserve"> </w:t>
      </w:r>
      <w:r w:rsidRPr="00221380">
        <w:rPr>
          <w:rFonts w:eastAsia="Times New Roman" w:cstheme="minorHAnsi"/>
          <w:sz w:val="22"/>
          <w:lang w:eastAsia="pl-PL"/>
        </w:rPr>
        <w:t>000 zł nie przekazano z uwagi na odstąpienie od organizacji imprezy w związku z sytuacją epidemiologiczną</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 dla Miejsko Gminnego Ośrodka Kultury w Mikstacie na organizację festynu 3 Maja zaplanowaną  w wysokości 5</w:t>
      </w:r>
      <w:r w:rsidR="00BD520A" w:rsidRPr="00221380">
        <w:rPr>
          <w:rFonts w:eastAsia="Times New Roman" w:cstheme="minorHAnsi"/>
          <w:sz w:val="22"/>
          <w:lang w:eastAsia="pl-PL"/>
        </w:rPr>
        <w:t xml:space="preserve"> </w:t>
      </w:r>
      <w:r w:rsidRPr="00221380">
        <w:rPr>
          <w:rFonts w:eastAsia="Times New Roman" w:cstheme="minorHAnsi"/>
          <w:sz w:val="22"/>
          <w:lang w:eastAsia="pl-PL"/>
        </w:rPr>
        <w:t>000 zł nie przekazano z uwagi na odstąpienie od organizacji   festynu w związku z sytuacją epidemiologiczną</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 dla Miejsko Gminnego Ośrodka Kultury w Mikstacie na organizację Jarmarku  Świątecznego – zaplanowaną  w kwocie 20</w:t>
      </w:r>
      <w:r w:rsidR="00BD520A" w:rsidRPr="00221380">
        <w:rPr>
          <w:rFonts w:eastAsia="Times New Roman" w:cstheme="minorHAnsi"/>
          <w:sz w:val="22"/>
          <w:lang w:eastAsia="pl-PL"/>
        </w:rPr>
        <w:t xml:space="preserve"> </w:t>
      </w:r>
      <w:r w:rsidRPr="00221380">
        <w:rPr>
          <w:rFonts w:eastAsia="Times New Roman" w:cstheme="minorHAnsi"/>
          <w:sz w:val="22"/>
          <w:lang w:eastAsia="pl-PL"/>
        </w:rPr>
        <w:t>000 zł nie przekazano z uwagi na odstąpienie od organizacji   festynu w związku z sytuacją epidemiologiczną</w:t>
      </w:r>
      <w:r w:rsidR="00BD520A" w:rsidRPr="00221380">
        <w:rPr>
          <w:rFonts w:eastAsia="Times New Roman" w:cstheme="minorHAnsi"/>
          <w:sz w:val="22"/>
          <w:lang w:eastAsia="pl-PL"/>
        </w:rPr>
        <w:t>;</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b/>
          <w:sz w:val="22"/>
          <w:lang w:eastAsia="pl-PL"/>
        </w:rPr>
        <w:t>b/dotacje podmiotowe</w:t>
      </w:r>
      <w:r w:rsidRPr="00221380">
        <w:rPr>
          <w:rFonts w:eastAsia="Times New Roman" w:cstheme="minorHAnsi"/>
          <w:sz w:val="22"/>
          <w:lang w:eastAsia="pl-PL"/>
        </w:rPr>
        <w:t>:</w:t>
      </w:r>
    </w:p>
    <w:p w:rsidR="001D32C3" w:rsidRPr="00221380" w:rsidRDefault="001D32C3" w:rsidP="006F6823">
      <w:pPr>
        <w:spacing w:after="120" w:line="276" w:lineRule="auto"/>
        <w:ind w:left="283"/>
        <w:jc w:val="both"/>
        <w:rPr>
          <w:rFonts w:eastAsia="Times New Roman" w:cstheme="minorHAnsi"/>
          <w:sz w:val="22"/>
          <w:lang w:eastAsia="pl-PL"/>
        </w:rPr>
      </w:pPr>
      <w:r w:rsidRPr="00221380">
        <w:rPr>
          <w:rFonts w:eastAsia="Times New Roman" w:cstheme="minorHAnsi"/>
          <w:sz w:val="22"/>
          <w:lang w:eastAsia="pl-PL"/>
        </w:rPr>
        <w:t>- dla Miejsko Gminnego Ośrodka Kultury w Mikstacie – plan w kwocie 238</w:t>
      </w:r>
      <w:r w:rsidR="00BD520A" w:rsidRPr="00221380">
        <w:rPr>
          <w:rFonts w:eastAsia="Times New Roman" w:cstheme="minorHAnsi"/>
          <w:sz w:val="22"/>
          <w:lang w:eastAsia="pl-PL"/>
        </w:rPr>
        <w:t xml:space="preserve"> </w:t>
      </w:r>
      <w:r w:rsidRPr="00221380">
        <w:rPr>
          <w:rFonts w:eastAsia="Times New Roman" w:cstheme="minorHAnsi"/>
          <w:sz w:val="22"/>
          <w:lang w:eastAsia="pl-PL"/>
        </w:rPr>
        <w:t>000 zł zrealizowano w kwocie 238</w:t>
      </w:r>
      <w:r w:rsidR="00BD520A" w:rsidRPr="00221380">
        <w:rPr>
          <w:rFonts w:eastAsia="Times New Roman" w:cstheme="minorHAnsi"/>
          <w:sz w:val="22"/>
          <w:lang w:eastAsia="pl-PL"/>
        </w:rPr>
        <w:t xml:space="preserve"> </w:t>
      </w:r>
      <w:r w:rsidRPr="00221380">
        <w:rPr>
          <w:rFonts w:eastAsia="Times New Roman" w:cstheme="minorHAnsi"/>
          <w:sz w:val="22"/>
          <w:lang w:eastAsia="pl-PL"/>
        </w:rPr>
        <w:t>000 zł</w:t>
      </w:r>
      <w:r w:rsidR="00BD520A" w:rsidRPr="00221380">
        <w:rPr>
          <w:rFonts w:eastAsia="Times New Roman" w:cstheme="minorHAnsi"/>
          <w:sz w:val="22"/>
          <w:lang w:eastAsia="pl-PL"/>
        </w:rPr>
        <w:t>,</w:t>
      </w:r>
      <w:r w:rsidRPr="00221380">
        <w:rPr>
          <w:rFonts w:eastAsia="Times New Roman" w:cstheme="minorHAnsi"/>
          <w:sz w:val="22"/>
          <w:lang w:eastAsia="pl-PL"/>
        </w:rPr>
        <w:t xml:space="preserve"> tj. 100 % </w:t>
      </w:r>
      <w:r w:rsidR="00BD520A" w:rsidRPr="00221380">
        <w:rPr>
          <w:rFonts w:eastAsia="Times New Roman" w:cstheme="minorHAnsi"/>
          <w:sz w:val="22"/>
          <w:lang w:eastAsia="pl-PL"/>
        </w:rPr>
        <w:t>(d</w:t>
      </w:r>
      <w:r w:rsidRPr="00221380">
        <w:rPr>
          <w:rFonts w:eastAsia="Times New Roman" w:cstheme="minorHAnsi"/>
          <w:sz w:val="22"/>
          <w:lang w:eastAsia="pl-PL"/>
        </w:rPr>
        <w:t>otacja była przekazywana w miarę  potrzeb na realizację zaplanowanych zadań</w:t>
      </w:r>
      <w:r w:rsidR="00BD520A" w:rsidRPr="00221380">
        <w:rPr>
          <w:rFonts w:eastAsia="Times New Roman" w:cstheme="minorHAnsi"/>
          <w:sz w:val="22"/>
          <w:lang w:eastAsia="pl-PL"/>
        </w:rPr>
        <w:t xml:space="preserve">),  </w:t>
      </w:r>
      <w:r w:rsidRPr="00221380">
        <w:rPr>
          <w:rFonts w:eastAsia="Times New Roman" w:cstheme="minorHAnsi"/>
          <w:sz w:val="22"/>
          <w:lang w:eastAsia="pl-PL"/>
        </w:rPr>
        <w:t>dotacje rozliczono i wykorzystano w pełnej wysokości</w:t>
      </w:r>
    </w:p>
    <w:p w:rsidR="001D32C3" w:rsidRPr="00221380" w:rsidRDefault="001D32C3" w:rsidP="006F6823">
      <w:pPr>
        <w:spacing w:after="120" w:line="276" w:lineRule="auto"/>
        <w:ind w:left="284" w:firstLine="210"/>
        <w:jc w:val="both"/>
        <w:rPr>
          <w:rFonts w:eastAsia="Times New Roman" w:cstheme="minorHAnsi"/>
          <w:sz w:val="22"/>
          <w:lang w:eastAsia="pl-PL"/>
        </w:rPr>
      </w:pPr>
      <w:r w:rsidRPr="00221380">
        <w:rPr>
          <w:rFonts w:eastAsia="Times New Roman" w:cstheme="minorHAnsi"/>
          <w:sz w:val="22"/>
          <w:lang w:eastAsia="pl-PL"/>
        </w:rPr>
        <w:t>- dla Biblioteki Publicznej w Mikstacie – plan w kwocie 108</w:t>
      </w:r>
      <w:r w:rsidR="004D1FCD">
        <w:rPr>
          <w:rFonts w:eastAsia="Times New Roman" w:cstheme="minorHAnsi"/>
          <w:sz w:val="22"/>
          <w:lang w:eastAsia="pl-PL"/>
        </w:rPr>
        <w:t xml:space="preserve"> </w:t>
      </w:r>
      <w:r w:rsidRPr="00221380">
        <w:rPr>
          <w:rFonts w:eastAsia="Times New Roman" w:cstheme="minorHAnsi"/>
          <w:sz w:val="22"/>
          <w:lang w:eastAsia="pl-PL"/>
        </w:rPr>
        <w:t>000 zł zrealizowano  w kwocie 108</w:t>
      </w:r>
      <w:r w:rsidR="00BD520A" w:rsidRPr="00221380">
        <w:rPr>
          <w:rFonts w:eastAsia="Times New Roman" w:cstheme="minorHAnsi"/>
          <w:sz w:val="22"/>
          <w:lang w:eastAsia="pl-PL"/>
        </w:rPr>
        <w:t xml:space="preserve"> </w:t>
      </w:r>
      <w:r w:rsidRPr="00221380">
        <w:rPr>
          <w:rFonts w:eastAsia="Times New Roman" w:cstheme="minorHAnsi"/>
          <w:sz w:val="22"/>
          <w:lang w:eastAsia="pl-PL"/>
        </w:rPr>
        <w:t>000 zł</w:t>
      </w:r>
      <w:r w:rsidR="00BD520A" w:rsidRPr="00221380">
        <w:rPr>
          <w:rFonts w:eastAsia="Times New Roman" w:cstheme="minorHAnsi"/>
          <w:sz w:val="22"/>
          <w:lang w:eastAsia="pl-PL"/>
        </w:rPr>
        <w:t>,</w:t>
      </w:r>
      <w:r w:rsidRPr="00221380">
        <w:rPr>
          <w:rFonts w:eastAsia="Times New Roman" w:cstheme="minorHAnsi"/>
          <w:sz w:val="22"/>
          <w:lang w:eastAsia="pl-PL"/>
        </w:rPr>
        <w:t xml:space="preserve"> tj</w:t>
      </w:r>
      <w:r w:rsidR="00BD520A" w:rsidRPr="00221380">
        <w:rPr>
          <w:rFonts w:eastAsia="Times New Roman" w:cstheme="minorHAnsi"/>
          <w:sz w:val="22"/>
          <w:lang w:eastAsia="pl-PL"/>
        </w:rPr>
        <w:t>.</w:t>
      </w:r>
      <w:r w:rsidRPr="00221380">
        <w:rPr>
          <w:rFonts w:eastAsia="Times New Roman" w:cstheme="minorHAnsi"/>
          <w:sz w:val="22"/>
          <w:lang w:eastAsia="pl-PL"/>
        </w:rPr>
        <w:t xml:space="preserve">  100 % </w:t>
      </w:r>
      <w:r w:rsidR="00BD520A" w:rsidRPr="00221380">
        <w:rPr>
          <w:rFonts w:eastAsia="Times New Roman" w:cstheme="minorHAnsi"/>
          <w:sz w:val="22"/>
          <w:lang w:eastAsia="pl-PL"/>
        </w:rPr>
        <w:t>(</w:t>
      </w:r>
      <w:r w:rsidRPr="00221380">
        <w:rPr>
          <w:rFonts w:eastAsia="Times New Roman" w:cstheme="minorHAnsi"/>
          <w:sz w:val="22"/>
          <w:lang w:eastAsia="pl-PL"/>
        </w:rPr>
        <w:t>dotacja przekazywana była w miarę potrzeb na  realizacje zaplanowanych zadań</w:t>
      </w:r>
      <w:r w:rsidR="00BD520A" w:rsidRPr="00221380">
        <w:rPr>
          <w:rFonts w:eastAsia="Times New Roman" w:cstheme="minorHAnsi"/>
          <w:sz w:val="22"/>
          <w:lang w:eastAsia="pl-PL"/>
        </w:rPr>
        <w:t xml:space="preserve">), </w:t>
      </w:r>
      <w:r w:rsidRPr="00221380">
        <w:rPr>
          <w:rFonts w:eastAsia="Times New Roman" w:cstheme="minorHAnsi"/>
          <w:sz w:val="22"/>
          <w:lang w:eastAsia="pl-PL"/>
        </w:rPr>
        <w:t xml:space="preserve"> </w:t>
      </w:r>
      <w:r w:rsidR="00BD520A" w:rsidRPr="00221380">
        <w:rPr>
          <w:rFonts w:eastAsia="Times New Roman" w:cstheme="minorHAnsi"/>
          <w:sz w:val="22"/>
          <w:lang w:eastAsia="pl-PL"/>
        </w:rPr>
        <w:t>p</w:t>
      </w:r>
      <w:r w:rsidRPr="00221380">
        <w:rPr>
          <w:rFonts w:eastAsia="Times New Roman" w:cstheme="minorHAnsi"/>
          <w:sz w:val="22"/>
          <w:lang w:eastAsia="pl-PL"/>
        </w:rPr>
        <w:t>rzekazaną dotację rozliczono i wykorzystano w kwocie 104</w:t>
      </w:r>
      <w:r w:rsidR="00BD520A" w:rsidRPr="00221380">
        <w:rPr>
          <w:rFonts w:eastAsia="Times New Roman" w:cstheme="minorHAnsi"/>
          <w:sz w:val="22"/>
          <w:lang w:eastAsia="pl-PL"/>
        </w:rPr>
        <w:t xml:space="preserve"> </w:t>
      </w:r>
      <w:r w:rsidRPr="00221380">
        <w:rPr>
          <w:rFonts w:eastAsia="Times New Roman" w:cstheme="minorHAnsi"/>
          <w:sz w:val="22"/>
          <w:lang w:eastAsia="pl-PL"/>
        </w:rPr>
        <w:t>171,27 zł</w:t>
      </w:r>
      <w:r w:rsidR="00BD520A" w:rsidRPr="00221380">
        <w:rPr>
          <w:rFonts w:eastAsia="Times New Roman" w:cstheme="minorHAnsi"/>
          <w:sz w:val="22"/>
          <w:lang w:eastAsia="pl-PL"/>
        </w:rPr>
        <w:t>,</w:t>
      </w:r>
      <w:r w:rsidRPr="00221380">
        <w:rPr>
          <w:rFonts w:eastAsia="Times New Roman" w:cstheme="minorHAnsi"/>
          <w:sz w:val="22"/>
          <w:lang w:eastAsia="pl-PL"/>
        </w:rPr>
        <w:t xml:space="preserve"> tj.</w:t>
      </w:r>
      <w:r w:rsidR="004D1FCD">
        <w:rPr>
          <w:rFonts w:eastAsia="Times New Roman" w:cstheme="minorHAnsi"/>
          <w:sz w:val="22"/>
          <w:lang w:eastAsia="pl-PL"/>
        </w:rPr>
        <w:t xml:space="preserve"> </w:t>
      </w:r>
      <w:r w:rsidRPr="00221380">
        <w:rPr>
          <w:rFonts w:eastAsia="Times New Roman" w:cstheme="minorHAnsi"/>
          <w:sz w:val="22"/>
          <w:lang w:eastAsia="pl-PL"/>
        </w:rPr>
        <w:t>96,45 %, natomiast kwotę 3</w:t>
      </w:r>
      <w:r w:rsidR="00BD520A" w:rsidRPr="00221380">
        <w:rPr>
          <w:rFonts w:eastAsia="Times New Roman" w:cstheme="minorHAnsi"/>
          <w:sz w:val="22"/>
          <w:lang w:eastAsia="pl-PL"/>
        </w:rPr>
        <w:t xml:space="preserve"> </w:t>
      </w:r>
      <w:r w:rsidRPr="00221380">
        <w:rPr>
          <w:rFonts w:eastAsia="Times New Roman" w:cstheme="minorHAnsi"/>
          <w:sz w:val="22"/>
          <w:lang w:eastAsia="pl-PL"/>
        </w:rPr>
        <w:t>828,73 zł w styczniu 20</w:t>
      </w:r>
      <w:r w:rsidR="006F6823" w:rsidRPr="00221380">
        <w:rPr>
          <w:rFonts w:eastAsia="Times New Roman" w:cstheme="minorHAnsi"/>
          <w:sz w:val="22"/>
          <w:lang w:eastAsia="pl-PL"/>
        </w:rPr>
        <w:t>21 zwrócono na rachunek budżetu;</w:t>
      </w:r>
    </w:p>
    <w:p w:rsidR="001D32C3" w:rsidRPr="00221380" w:rsidRDefault="001D32C3" w:rsidP="006F6823">
      <w:pPr>
        <w:spacing w:after="120" w:line="276" w:lineRule="auto"/>
        <w:jc w:val="both"/>
        <w:rPr>
          <w:rFonts w:eastAsia="Times New Roman" w:cstheme="minorHAnsi"/>
          <w:b/>
          <w:sz w:val="22"/>
          <w:lang w:eastAsia="pl-PL"/>
        </w:rPr>
      </w:pPr>
      <w:r w:rsidRPr="00221380">
        <w:rPr>
          <w:rFonts w:eastAsia="Times New Roman" w:cstheme="minorHAnsi"/>
          <w:b/>
          <w:sz w:val="22"/>
          <w:lang w:eastAsia="pl-PL"/>
        </w:rPr>
        <w:t>2/ dla jednostek spoza sektora finansów publicznych:</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 dotacja celowa dla OSP Mikstat na obsługę księgową OSP </w:t>
      </w:r>
      <w:r w:rsidR="006F6823" w:rsidRPr="00221380">
        <w:rPr>
          <w:rFonts w:eastAsia="Times New Roman" w:cstheme="minorHAnsi"/>
          <w:sz w:val="22"/>
          <w:lang w:eastAsia="pl-PL"/>
        </w:rPr>
        <w:t xml:space="preserve">- </w:t>
      </w:r>
      <w:r w:rsidRPr="00221380">
        <w:rPr>
          <w:rFonts w:eastAsia="Times New Roman" w:cstheme="minorHAnsi"/>
          <w:sz w:val="22"/>
          <w:lang w:eastAsia="pl-PL"/>
        </w:rPr>
        <w:t>ustaloną dotację w kwocie</w:t>
      </w:r>
      <w:r w:rsidR="006F6823" w:rsidRPr="00221380">
        <w:rPr>
          <w:rFonts w:eastAsia="Times New Roman" w:cstheme="minorHAnsi"/>
          <w:sz w:val="22"/>
          <w:lang w:eastAsia="pl-PL"/>
        </w:rPr>
        <w:t xml:space="preserve"> </w:t>
      </w:r>
      <w:r w:rsidRPr="00221380">
        <w:rPr>
          <w:rFonts w:eastAsia="Times New Roman" w:cstheme="minorHAnsi"/>
          <w:sz w:val="22"/>
          <w:lang w:eastAsia="pl-PL"/>
        </w:rPr>
        <w:t>4</w:t>
      </w:r>
      <w:r w:rsidR="006F6823" w:rsidRPr="00221380">
        <w:rPr>
          <w:rFonts w:eastAsia="Times New Roman" w:cstheme="minorHAnsi"/>
          <w:sz w:val="22"/>
          <w:lang w:eastAsia="pl-PL"/>
        </w:rPr>
        <w:t xml:space="preserve"> </w:t>
      </w:r>
      <w:r w:rsidRPr="00221380">
        <w:rPr>
          <w:rFonts w:eastAsia="Times New Roman" w:cstheme="minorHAnsi"/>
          <w:sz w:val="22"/>
          <w:lang w:eastAsia="pl-PL"/>
        </w:rPr>
        <w:t>800 zł przekazano do potrzeb w kwocie 4</w:t>
      </w:r>
      <w:r w:rsidR="006F6823" w:rsidRPr="00221380">
        <w:rPr>
          <w:rFonts w:eastAsia="Times New Roman" w:cstheme="minorHAnsi"/>
          <w:sz w:val="22"/>
          <w:lang w:eastAsia="pl-PL"/>
        </w:rPr>
        <w:t xml:space="preserve"> </w:t>
      </w:r>
      <w:r w:rsidRPr="00221380">
        <w:rPr>
          <w:rFonts w:eastAsia="Times New Roman" w:cstheme="minorHAnsi"/>
          <w:sz w:val="22"/>
          <w:lang w:eastAsia="pl-PL"/>
        </w:rPr>
        <w:t>800 zł</w:t>
      </w:r>
      <w:r w:rsidR="006F6823" w:rsidRPr="00221380">
        <w:rPr>
          <w:rFonts w:eastAsia="Times New Roman" w:cstheme="minorHAnsi"/>
          <w:sz w:val="22"/>
          <w:lang w:eastAsia="pl-PL"/>
        </w:rPr>
        <w:t>,</w:t>
      </w:r>
      <w:r w:rsidRPr="00221380">
        <w:rPr>
          <w:rFonts w:eastAsia="Times New Roman" w:cstheme="minorHAnsi"/>
          <w:sz w:val="22"/>
          <w:lang w:eastAsia="pl-PL"/>
        </w:rPr>
        <w:t xml:space="preserve"> tj. 100 %</w:t>
      </w:r>
      <w:r w:rsidR="006F6823" w:rsidRPr="00221380">
        <w:rPr>
          <w:rFonts w:eastAsia="Times New Roman" w:cstheme="minorHAnsi"/>
          <w:sz w:val="22"/>
          <w:lang w:eastAsia="pl-PL"/>
        </w:rPr>
        <w:t>, d</w:t>
      </w:r>
      <w:r w:rsidRPr="00221380">
        <w:rPr>
          <w:rFonts w:eastAsia="Times New Roman" w:cstheme="minorHAnsi"/>
          <w:sz w:val="22"/>
          <w:lang w:eastAsia="pl-PL"/>
        </w:rPr>
        <w:t>otacja została rozliczona i wykorzystana</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dotacja celowa dla OSP Mikstat na „</w:t>
      </w:r>
      <w:r w:rsidR="006F6823" w:rsidRPr="00221380">
        <w:rPr>
          <w:rFonts w:eastAsia="Times New Roman" w:cstheme="minorHAnsi"/>
          <w:sz w:val="22"/>
          <w:lang w:eastAsia="pl-PL"/>
        </w:rPr>
        <w:t>Z</w:t>
      </w:r>
      <w:r w:rsidRPr="00221380">
        <w:rPr>
          <w:rFonts w:eastAsia="Times New Roman" w:cstheme="minorHAnsi"/>
          <w:sz w:val="22"/>
          <w:lang w:eastAsia="pl-PL"/>
        </w:rPr>
        <w:t>akup wyposażenia osobistego strażaka oraz sprzętu</w:t>
      </w:r>
      <w:r w:rsidR="006F6823" w:rsidRPr="00221380">
        <w:rPr>
          <w:rFonts w:eastAsia="Times New Roman" w:cstheme="minorHAnsi"/>
          <w:sz w:val="22"/>
          <w:lang w:eastAsia="pl-PL"/>
        </w:rPr>
        <w:t xml:space="preserve">” – ustaloną dotację w kwocie 7 </w:t>
      </w:r>
      <w:r w:rsidRPr="00221380">
        <w:rPr>
          <w:rFonts w:eastAsia="Times New Roman" w:cstheme="minorHAnsi"/>
          <w:sz w:val="22"/>
          <w:lang w:eastAsia="pl-PL"/>
        </w:rPr>
        <w:t>500 zł przekazano, rozliczono i wykorzystano w pełnej wysokości</w:t>
      </w:r>
      <w:r w:rsidR="006F6823" w:rsidRPr="00221380">
        <w:rPr>
          <w:rFonts w:eastAsia="Times New Roman" w:cstheme="minorHAnsi"/>
          <w:sz w:val="22"/>
          <w:lang w:eastAsia="pl-PL"/>
        </w:rPr>
        <w:t>,</w:t>
      </w:r>
      <w:r w:rsidRPr="00221380">
        <w:rPr>
          <w:rFonts w:eastAsia="Times New Roman" w:cstheme="minorHAnsi"/>
          <w:sz w:val="22"/>
          <w:lang w:eastAsia="pl-PL"/>
        </w:rPr>
        <w:t xml:space="preserve"> tj. 100 % wykonania</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dotacja celowa dla OSP Mikstat na  dofinansowanie zadania „</w:t>
      </w:r>
      <w:r w:rsidR="006F6823" w:rsidRPr="00221380">
        <w:rPr>
          <w:rFonts w:eastAsia="Times New Roman" w:cstheme="minorHAnsi"/>
          <w:sz w:val="22"/>
          <w:lang w:eastAsia="pl-PL"/>
        </w:rPr>
        <w:t>Z</w:t>
      </w:r>
      <w:r w:rsidRPr="00221380">
        <w:rPr>
          <w:rFonts w:eastAsia="Times New Roman" w:cstheme="minorHAnsi"/>
          <w:sz w:val="22"/>
          <w:lang w:eastAsia="pl-PL"/>
        </w:rPr>
        <w:t>akup sprzętu do walki a pożarami wielkopowierzchniowymi oraz do likwidacji skutków ekstremalnych zjawisk atmosferycznych”  - ustalona w kwocie 9</w:t>
      </w:r>
      <w:r w:rsidR="006F6823" w:rsidRPr="00221380">
        <w:rPr>
          <w:rFonts w:eastAsia="Times New Roman" w:cstheme="minorHAnsi"/>
          <w:sz w:val="22"/>
          <w:lang w:eastAsia="pl-PL"/>
        </w:rPr>
        <w:t xml:space="preserve"> </w:t>
      </w:r>
      <w:r w:rsidRPr="00221380">
        <w:rPr>
          <w:rFonts w:eastAsia="Times New Roman" w:cstheme="minorHAnsi"/>
          <w:sz w:val="22"/>
          <w:lang w:eastAsia="pl-PL"/>
        </w:rPr>
        <w:t>000 zł została przekazana w pełnej wysokości</w:t>
      </w:r>
      <w:r w:rsidR="006F6823" w:rsidRPr="00221380">
        <w:rPr>
          <w:rFonts w:eastAsia="Times New Roman" w:cstheme="minorHAnsi"/>
          <w:sz w:val="22"/>
          <w:lang w:eastAsia="pl-PL"/>
        </w:rPr>
        <w:t xml:space="preserve">, </w:t>
      </w:r>
      <w:r w:rsidRPr="00221380">
        <w:rPr>
          <w:rFonts w:eastAsia="Times New Roman" w:cstheme="minorHAnsi"/>
          <w:sz w:val="22"/>
          <w:lang w:eastAsia="pl-PL"/>
        </w:rPr>
        <w:t xml:space="preserve"> rozliczona i wykorzystana</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lastRenderedPageBreak/>
        <w:t>- dotacja celowa dla OSP Mikstat na dofinansowanie zadania „</w:t>
      </w:r>
      <w:r w:rsidR="006F6823" w:rsidRPr="00221380">
        <w:rPr>
          <w:rFonts w:eastAsia="Times New Roman" w:cstheme="minorHAnsi"/>
          <w:sz w:val="22"/>
          <w:lang w:eastAsia="pl-PL"/>
        </w:rPr>
        <w:t>M</w:t>
      </w:r>
      <w:r w:rsidRPr="00221380">
        <w:rPr>
          <w:rFonts w:eastAsia="Times New Roman" w:cstheme="minorHAnsi"/>
          <w:sz w:val="22"/>
          <w:lang w:eastAsia="pl-PL"/>
        </w:rPr>
        <w:t>odernizacja średniego  samochodu ratowniczo gaśniczego marki STAR 266 typ. GBM2,5/8” – ustalona dotacja  w kwocie 260</w:t>
      </w:r>
      <w:r w:rsidR="006F6823" w:rsidRPr="00221380">
        <w:rPr>
          <w:rFonts w:eastAsia="Times New Roman" w:cstheme="minorHAnsi"/>
          <w:sz w:val="22"/>
          <w:lang w:eastAsia="pl-PL"/>
        </w:rPr>
        <w:t xml:space="preserve"> </w:t>
      </w:r>
      <w:r w:rsidRPr="00221380">
        <w:rPr>
          <w:rFonts w:eastAsia="Times New Roman" w:cstheme="minorHAnsi"/>
          <w:sz w:val="22"/>
          <w:lang w:eastAsia="pl-PL"/>
        </w:rPr>
        <w:t>000 zł  została przekazana w pełnej wysokości</w:t>
      </w:r>
      <w:r w:rsidR="006F6823" w:rsidRPr="00221380">
        <w:rPr>
          <w:rFonts w:eastAsia="Times New Roman" w:cstheme="minorHAnsi"/>
          <w:sz w:val="22"/>
          <w:lang w:eastAsia="pl-PL"/>
        </w:rPr>
        <w:t>,</w:t>
      </w:r>
      <w:r w:rsidRPr="00221380">
        <w:rPr>
          <w:rFonts w:eastAsia="Times New Roman" w:cstheme="minorHAnsi"/>
          <w:sz w:val="22"/>
          <w:lang w:eastAsia="pl-PL"/>
        </w:rPr>
        <w:t xml:space="preserve"> tj. 100 % ,  rozliczona</w:t>
      </w:r>
      <w:r w:rsidR="004D1FCD">
        <w:rPr>
          <w:rFonts w:eastAsia="Times New Roman" w:cstheme="minorHAnsi"/>
          <w:sz w:val="22"/>
          <w:lang w:eastAsia="pl-PL"/>
        </w:rPr>
        <w:t xml:space="preserve"> </w:t>
      </w:r>
      <w:r w:rsidRPr="00221380">
        <w:rPr>
          <w:rFonts w:eastAsia="Times New Roman" w:cstheme="minorHAnsi"/>
          <w:sz w:val="22"/>
          <w:lang w:eastAsia="pl-PL"/>
        </w:rPr>
        <w:t>i wykorzystana</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dotacja celowa na dofinansowanie działalności żłobka „Bajlandia” w Mikstacie – na  zakładany plan 39</w:t>
      </w:r>
      <w:r w:rsidR="006F6823" w:rsidRPr="00221380">
        <w:rPr>
          <w:rFonts w:eastAsia="Times New Roman" w:cstheme="minorHAnsi"/>
          <w:sz w:val="22"/>
          <w:lang w:eastAsia="pl-PL"/>
        </w:rPr>
        <w:t xml:space="preserve"> </w:t>
      </w:r>
      <w:r w:rsidRPr="00221380">
        <w:rPr>
          <w:rFonts w:eastAsia="Times New Roman" w:cstheme="minorHAnsi"/>
          <w:sz w:val="22"/>
          <w:lang w:eastAsia="pl-PL"/>
        </w:rPr>
        <w:t>600 zł została przekazana do wysokości potrzeb  w kwocie 31</w:t>
      </w:r>
      <w:r w:rsidR="00E72B93" w:rsidRPr="00221380">
        <w:rPr>
          <w:rFonts w:eastAsia="Times New Roman" w:cstheme="minorHAnsi"/>
          <w:sz w:val="22"/>
          <w:lang w:eastAsia="pl-PL"/>
        </w:rPr>
        <w:t xml:space="preserve"> </w:t>
      </w:r>
      <w:r w:rsidRPr="00221380">
        <w:rPr>
          <w:rFonts w:eastAsia="Times New Roman" w:cstheme="minorHAnsi"/>
          <w:sz w:val="22"/>
          <w:lang w:eastAsia="pl-PL"/>
        </w:rPr>
        <w:t>200 zł</w:t>
      </w:r>
      <w:r w:rsidR="00E72B93" w:rsidRPr="00221380">
        <w:rPr>
          <w:rFonts w:eastAsia="Times New Roman" w:cstheme="minorHAnsi"/>
          <w:sz w:val="22"/>
          <w:lang w:eastAsia="pl-PL"/>
        </w:rPr>
        <w:t>,</w:t>
      </w:r>
      <w:r w:rsidRPr="00221380">
        <w:rPr>
          <w:rFonts w:eastAsia="Times New Roman" w:cstheme="minorHAnsi"/>
          <w:sz w:val="22"/>
          <w:lang w:eastAsia="pl-PL"/>
        </w:rPr>
        <w:t xml:space="preserve"> tj. 78,79 %</w:t>
      </w:r>
      <w:r w:rsidR="00E72B93" w:rsidRPr="00221380">
        <w:rPr>
          <w:rFonts w:eastAsia="Times New Roman" w:cstheme="minorHAnsi"/>
          <w:sz w:val="22"/>
          <w:lang w:eastAsia="pl-PL"/>
        </w:rPr>
        <w:t xml:space="preserve"> </w:t>
      </w:r>
      <w:r w:rsidRPr="00221380">
        <w:rPr>
          <w:rFonts w:eastAsia="Times New Roman" w:cstheme="minorHAnsi"/>
          <w:sz w:val="22"/>
          <w:lang w:eastAsia="pl-PL"/>
        </w:rPr>
        <w:t xml:space="preserve"> (wykonanie uzależnione od l</w:t>
      </w:r>
      <w:r w:rsidR="00E72B93" w:rsidRPr="00221380">
        <w:rPr>
          <w:rFonts w:eastAsia="Times New Roman" w:cstheme="minorHAnsi"/>
          <w:sz w:val="22"/>
          <w:lang w:eastAsia="pl-PL"/>
        </w:rPr>
        <w:t>iczby</w:t>
      </w:r>
      <w:r w:rsidRPr="00221380">
        <w:rPr>
          <w:rFonts w:eastAsia="Times New Roman" w:cstheme="minorHAnsi"/>
          <w:sz w:val="22"/>
          <w:lang w:eastAsia="pl-PL"/>
        </w:rPr>
        <w:t xml:space="preserve"> dzieci) </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 dotacje celowe na „</w:t>
      </w:r>
      <w:r w:rsidR="00E72B93" w:rsidRPr="00221380">
        <w:rPr>
          <w:rFonts w:eastAsia="Times New Roman" w:cstheme="minorHAnsi"/>
          <w:sz w:val="22"/>
          <w:lang w:eastAsia="pl-PL"/>
        </w:rPr>
        <w:t>D</w:t>
      </w:r>
      <w:r w:rsidRPr="00221380">
        <w:rPr>
          <w:rFonts w:eastAsia="Times New Roman" w:cstheme="minorHAnsi"/>
          <w:sz w:val="22"/>
          <w:lang w:eastAsia="pl-PL"/>
        </w:rPr>
        <w:t>ofinansowanie kosztów budowy oczyszczalni przydomowych” planowane w kwocie 30</w:t>
      </w:r>
      <w:r w:rsidR="00E72B93" w:rsidRPr="00221380">
        <w:rPr>
          <w:rFonts w:eastAsia="Times New Roman" w:cstheme="minorHAnsi"/>
          <w:sz w:val="22"/>
          <w:lang w:eastAsia="pl-PL"/>
        </w:rPr>
        <w:t xml:space="preserve"> </w:t>
      </w:r>
      <w:r w:rsidRPr="00221380">
        <w:rPr>
          <w:rFonts w:eastAsia="Times New Roman" w:cstheme="minorHAnsi"/>
          <w:sz w:val="22"/>
          <w:lang w:eastAsia="pl-PL"/>
        </w:rPr>
        <w:t>000 zł zrealizowano w kwocie 15</w:t>
      </w:r>
      <w:r w:rsidR="00E72B93" w:rsidRPr="00221380">
        <w:rPr>
          <w:rFonts w:eastAsia="Times New Roman" w:cstheme="minorHAnsi"/>
          <w:sz w:val="22"/>
          <w:lang w:eastAsia="pl-PL"/>
        </w:rPr>
        <w:t xml:space="preserve"> </w:t>
      </w:r>
      <w:r w:rsidRPr="00221380">
        <w:rPr>
          <w:rFonts w:eastAsia="Times New Roman" w:cstheme="minorHAnsi"/>
          <w:sz w:val="22"/>
          <w:lang w:eastAsia="pl-PL"/>
        </w:rPr>
        <w:t>001,28 zł</w:t>
      </w:r>
      <w:r w:rsidR="00E72B93" w:rsidRPr="00221380">
        <w:rPr>
          <w:rFonts w:eastAsia="Times New Roman" w:cstheme="minorHAnsi"/>
          <w:sz w:val="22"/>
          <w:lang w:eastAsia="pl-PL"/>
        </w:rPr>
        <w:t>,</w:t>
      </w:r>
      <w:r w:rsidRPr="00221380">
        <w:rPr>
          <w:rFonts w:eastAsia="Times New Roman" w:cstheme="minorHAnsi"/>
          <w:sz w:val="22"/>
          <w:lang w:eastAsia="pl-PL"/>
        </w:rPr>
        <w:t xml:space="preserve"> tj. 50 % wykonania bowiem wykorzystanie uzależnione jest od ilości pozytywnie zweryfikowanych wniosków i podpisanych umów</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dotacje celowe na „</w:t>
      </w:r>
      <w:r w:rsidR="00E72B93" w:rsidRPr="00221380">
        <w:rPr>
          <w:rFonts w:eastAsia="Times New Roman" w:cstheme="minorHAnsi"/>
          <w:sz w:val="22"/>
          <w:lang w:eastAsia="pl-PL"/>
        </w:rPr>
        <w:t>D</w:t>
      </w:r>
      <w:r w:rsidRPr="00221380">
        <w:rPr>
          <w:rFonts w:eastAsia="Times New Roman" w:cstheme="minorHAnsi"/>
          <w:sz w:val="22"/>
          <w:lang w:eastAsia="pl-PL"/>
        </w:rPr>
        <w:t>ofinansowanie wymiany kotłów i pieców nisko sprawnych na  niskoemisyjne źródła ciepła” – planowane w kwocie 150</w:t>
      </w:r>
      <w:r w:rsidR="00E72B93" w:rsidRPr="00221380">
        <w:rPr>
          <w:rFonts w:eastAsia="Times New Roman" w:cstheme="minorHAnsi"/>
          <w:sz w:val="22"/>
          <w:lang w:eastAsia="pl-PL"/>
        </w:rPr>
        <w:t xml:space="preserve"> </w:t>
      </w:r>
      <w:r w:rsidRPr="00221380">
        <w:rPr>
          <w:rFonts w:eastAsia="Times New Roman" w:cstheme="minorHAnsi"/>
          <w:sz w:val="22"/>
          <w:lang w:eastAsia="pl-PL"/>
        </w:rPr>
        <w:t>000 zł zrealizowano w wysokości 26</w:t>
      </w:r>
      <w:r w:rsidR="00E72B93" w:rsidRPr="00221380">
        <w:rPr>
          <w:rFonts w:eastAsia="Times New Roman" w:cstheme="minorHAnsi"/>
          <w:sz w:val="22"/>
          <w:lang w:eastAsia="pl-PL"/>
        </w:rPr>
        <w:t xml:space="preserve"> </w:t>
      </w:r>
      <w:r w:rsidRPr="00221380">
        <w:rPr>
          <w:rFonts w:eastAsia="Times New Roman" w:cstheme="minorHAnsi"/>
          <w:sz w:val="22"/>
          <w:lang w:eastAsia="pl-PL"/>
        </w:rPr>
        <w:t>944 zł</w:t>
      </w:r>
      <w:r w:rsidR="00E72B93" w:rsidRPr="00221380">
        <w:rPr>
          <w:rFonts w:eastAsia="Times New Roman" w:cstheme="minorHAnsi"/>
          <w:sz w:val="22"/>
          <w:lang w:eastAsia="pl-PL"/>
        </w:rPr>
        <w:t>,</w:t>
      </w:r>
      <w:r w:rsidRPr="00221380">
        <w:rPr>
          <w:rFonts w:eastAsia="Times New Roman" w:cstheme="minorHAnsi"/>
          <w:sz w:val="22"/>
          <w:lang w:eastAsia="pl-PL"/>
        </w:rPr>
        <w:t xml:space="preserve"> tj. 17,96 % wykonania, które uzależnione jest ilości złożonych wniosków przez mieszkańców</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dotacja celowa na dofinansowanie działalności kulturalnej oraz rozwój wspólnot  i społeczności lokalnych zaplanowana  w kwocie 3</w:t>
      </w:r>
      <w:r w:rsidR="00E72B93" w:rsidRPr="00221380">
        <w:rPr>
          <w:rFonts w:eastAsia="Times New Roman" w:cstheme="minorHAnsi"/>
          <w:sz w:val="22"/>
          <w:lang w:eastAsia="pl-PL"/>
        </w:rPr>
        <w:t xml:space="preserve"> </w:t>
      </w:r>
      <w:r w:rsidRPr="00221380">
        <w:rPr>
          <w:rFonts w:eastAsia="Times New Roman" w:cstheme="minorHAnsi"/>
          <w:sz w:val="22"/>
          <w:lang w:eastAsia="pl-PL"/>
        </w:rPr>
        <w:t>800 zł  nie była zrealizowana, bowiem ze względu na sytuację epidemiologiczną nie złożono żadnego projektu na realizację tego zadania publicznego</w:t>
      </w:r>
      <w:r w:rsidR="00E72B93" w:rsidRPr="00221380">
        <w:rPr>
          <w:rFonts w:eastAsia="Times New Roman" w:cstheme="minorHAnsi"/>
          <w:sz w:val="22"/>
          <w:lang w:eastAsia="pl-PL"/>
        </w:rPr>
        <w:t xml:space="preserve"> </w:t>
      </w:r>
    </w:p>
    <w:p w:rsidR="001D32C3" w:rsidRPr="00221380" w:rsidRDefault="00E72B93" w:rsidP="006F6823">
      <w:pPr>
        <w:spacing w:after="120" w:line="276" w:lineRule="auto"/>
        <w:jc w:val="both"/>
        <w:rPr>
          <w:rFonts w:eastAsia="Times New Roman" w:cstheme="minorHAnsi"/>
          <w:sz w:val="22"/>
          <w:lang w:eastAsia="pl-PL"/>
        </w:rPr>
      </w:pPr>
      <w:r w:rsidRPr="00221380">
        <w:rPr>
          <w:rFonts w:eastAsia="Times New Roman" w:cstheme="minorHAnsi"/>
          <w:b/>
          <w:sz w:val="22"/>
          <w:lang w:eastAsia="pl-PL"/>
        </w:rPr>
        <w:t>D</w:t>
      </w:r>
      <w:r w:rsidR="001D32C3" w:rsidRPr="00221380">
        <w:rPr>
          <w:rFonts w:eastAsia="Times New Roman" w:cstheme="minorHAnsi"/>
          <w:b/>
          <w:sz w:val="22"/>
          <w:lang w:eastAsia="pl-PL"/>
        </w:rPr>
        <w:t>ochody z opłat i kar pieniężnych za korzystanie ze środowiska</w:t>
      </w:r>
      <w:r w:rsidR="001D32C3" w:rsidRPr="00221380">
        <w:rPr>
          <w:rFonts w:eastAsia="Times New Roman" w:cstheme="minorHAnsi"/>
          <w:sz w:val="22"/>
          <w:lang w:eastAsia="pl-PL"/>
        </w:rPr>
        <w:t xml:space="preserve"> zaplanowane w kwocie 5</w:t>
      </w:r>
      <w:r w:rsidRPr="00221380">
        <w:rPr>
          <w:rFonts w:eastAsia="Times New Roman" w:cstheme="minorHAnsi"/>
          <w:sz w:val="22"/>
          <w:lang w:eastAsia="pl-PL"/>
        </w:rPr>
        <w:t xml:space="preserve"> </w:t>
      </w:r>
      <w:r w:rsidR="001D32C3" w:rsidRPr="00221380">
        <w:rPr>
          <w:rFonts w:eastAsia="Times New Roman" w:cstheme="minorHAnsi"/>
          <w:sz w:val="22"/>
          <w:lang w:eastAsia="pl-PL"/>
        </w:rPr>
        <w:t>000 zł zrealizowano w kwocie 5</w:t>
      </w:r>
      <w:r w:rsidRPr="00221380">
        <w:rPr>
          <w:rFonts w:eastAsia="Times New Roman" w:cstheme="minorHAnsi"/>
          <w:sz w:val="22"/>
          <w:lang w:eastAsia="pl-PL"/>
        </w:rPr>
        <w:t xml:space="preserve"> 508,25 zł, </w:t>
      </w:r>
      <w:r w:rsidR="001D32C3" w:rsidRPr="00221380">
        <w:rPr>
          <w:rFonts w:eastAsia="Times New Roman" w:cstheme="minorHAnsi"/>
          <w:sz w:val="22"/>
          <w:lang w:eastAsia="pl-PL"/>
        </w:rPr>
        <w:t xml:space="preserve">tj. w 110,17 % planu. </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Wydatki na ochronę środowiska finansowane dochodami jak wyżej zaplanowano również w kwocie 5</w:t>
      </w:r>
      <w:r w:rsidR="00E72B93" w:rsidRPr="00221380">
        <w:rPr>
          <w:rFonts w:eastAsia="Times New Roman" w:cstheme="minorHAnsi"/>
          <w:sz w:val="22"/>
          <w:lang w:eastAsia="pl-PL"/>
        </w:rPr>
        <w:t xml:space="preserve"> </w:t>
      </w:r>
      <w:r w:rsidRPr="00221380">
        <w:rPr>
          <w:rFonts w:eastAsia="Times New Roman" w:cstheme="minorHAnsi"/>
          <w:sz w:val="22"/>
          <w:lang w:eastAsia="pl-PL"/>
        </w:rPr>
        <w:t xml:space="preserve">000 zł na </w:t>
      </w:r>
      <w:r w:rsidR="00E72B93" w:rsidRPr="00221380">
        <w:rPr>
          <w:rFonts w:eastAsia="Times New Roman" w:cstheme="minorHAnsi"/>
          <w:sz w:val="22"/>
          <w:lang w:eastAsia="pl-PL"/>
        </w:rPr>
        <w:t>d</w:t>
      </w:r>
      <w:r w:rsidRPr="00221380">
        <w:rPr>
          <w:rFonts w:eastAsia="Times New Roman" w:cstheme="minorHAnsi"/>
          <w:sz w:val="22"/>
          <w:lang w:eastAsia="pl-PL"/>
        </w:rPr>
        <w:t>ofinansowanie kosztów realizacji inwestycji w formie dotacji celowej  dla mieszkańców na budowę oczyszczalni przydomowych – które zostały wykonane</w:t>
      </w:r>
      <w:r w:rsidR="00E72B93" w:rsidRPr="00221380">
        <w:rPr>
          <w:rFonts w:eastAsia="Times New Roman" w:cstheme="minorHAnsi"/>
          <w:sz w:val="22"/>
          <w:lang w:eastAsia="pl-PL"/>
        </w:rPr>
        <w:t xml:space="preserve"> </w:t>
      </w:r>
      <w:r w:rsidRPr="00221380">
        <w:rPr>
          <w:rFonts w:eastAsia="Times New Roman" w:cstheme="minorHAnsi"/>
          <w:sz w:val="22"/>
          <w:lang w:eastAsia="pl-PL"/>
        </w:rPr>
        <w:t>w kwocie 5</w:t>
      </w:r>
      <w:r w:rsidR="00E72B93" w:rsidRPr="00221380">
        <w:rPr>
          <w:rFonts w:eastAsia="Times New Roman" w:cstheme="minorHAnsi"/>
          <w:sz w:val="22"/>
          <w:lang w:eastAsia="pl-PL"/>
        </w:rPr>
        <w:t xml:space="preserve"> </w:t>
      </w:r>
      <w:r w:rsidRPr="00221380">
        <w:rPr>
          <w:rFonts w:eastAsia="Times New Roman" w:cstheme="minorHAnsi"/>
          <w:sz w:val="22"/>
          <w:lang w:eastAsia="pl-PL"/>
        </w:rPr>
        <w:t>508,25 zł</w:t>
      </w:r>
      <w:r w:rsidR="00E72B93" w:rsidRPr="00221380">
        <w:rPr>
          <w:rFonts w:eastAsia="Times New Roman" w:cstheme="minorHAnsi"/>
          <w:sz w:val="22"/>
          <w:lang w:eastAsia="pl-PL"/>
        </w:rPr>
        <w:t>,</w:t>
      </w:r>
      <w:r w:rsidRPr="00221380">
        <w:rPr>
          <w:rFonts w:eastAsia="Times New Roman" w:cstheme="minorHAnsi"/>
          <w:sz w:val="22"/>
          <w:lang w:eastAsia="pl-PL"/>
        </w:rPr>
        <w:t xml:space="preserve"> tj. 100 %.</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w:t>
      </w:r>
      <w:r w:rsidRPr="00221380">
        <w:rPr>
          <w:rFonts w:eastAsia="Times New Roman" w:cstheme="minorHAnsi"/>
          <w:b/>
          <w:sz w:val="22"/>
          <w:lang w:eastAsia="pl-PL"/>
        </w:rPr>
        <w:t>Miasto i Gmina Mikstat na koniec 2020 roku</w:t>
      </w:r>
      <w:r w:rsidRPr="00221380">
        <w:rPr>
          <w:rFonts w:eastAsia="Times New Roman" w:cstheme="minorHAnsi"/>
          <w:sz w:val="22"/>
          <w:lang w:eastAsia="pl-PL"/>
        </w:rPr>
        <w:t xml:space="preserve"> posiadała zobowiązania </w:t>
      </w:r>
      <w:r w:rsidRPr="00221380">
        <w:rPr>
          <w:rFonts w:eastAsia="Times New Roman" w:cstheme="minorHAnsi"/>
          <w:b/>
          <w:sz w:val="22"/>
          <w:lang w:eastAsia="pl-PL"/>
        </w:rPr>
        <w:t>niewymagalne</w:t>
      </w:r>
      <w:r w:rsidRPr="00221380">
        <w:rPr>
          <w:rFonts w:eastAsia="Times New Roman" w:cstheme="minorHAnsi"/>
          <w:sz w:val="22"/>
          <w:lang w:eastAsia="pl-PL"/>
        </w:rPr>
        <w:t xml:space="preserve"> z tytułu kredytów na łączną kwotę </w:t>
      </w:r>
      <w:r w:rsidRPr="00221380">
        <w:rPr>
          <w:rFonts w:eastAsia="Times New Roman" w:cstheme="minorHAnsi"/>
          <w:b/>
          <w:sz w:val="22"/>
          <w:lang w:eastAsia="pl-PL"/>
        </w:rPr>
        <w:t>3</w:t>
      </w:r>
      <w:r w:rsidR="00E72B93" w:rsidRPr="00221380">
        <w:rPr>
          <w:rFonts w:eastAsia="Times New Roman" w:cstheme="minorHAnsi"/>
          <w:b/>
          <w:sz w:val="22"/>
          <w:lang w:eastAsia="pl-PL"/>
        </w:rPr>
        <w:t xml:space="preserve"> mln </w:t>
      </w:r>
      <w:r w:rsidRPr="00221380">
        <w:rPr>
          <w:rFonts w:eastAsia="Times New Roman" w:cstheme="minorHAnsi"/>
          <w:b/>
          <w:sz w:val="22"/>
          <w:lang w:eastAsia="pl-PL"/>
        </w:rPr>
        <w:t>129</w:t>
      </w:r>
      <w:r w:rsidR="00E72B93" w:rsidRPr="00221380">
        <w:rPr>
          <w:rFonts w:eastAsia="Times New Roman" w:cstheme="minorHAnsi"/>
          <w:b/>
          <w:sz w:val="22"/>
          <w:lang w:eastAsia="pl-PL"/>
        </w:rPr>
        <w:t xml:space="preserve"> tys. </w:t>
      </w:r>
      <w:r w:rsidRPr="00221380">
        <w:rPr>
          <w:rFonts w:eastAsia="Times New Roman" w:cstheme="minorHAnsi"/>
          <w:b/>
          <w:sz w:val="22"/>
          <w:lang w:eastAsia="pl-PL"/>
        </w:rPr>
        <w:t>310 zł</w:t>
      </w:r>
      <w:r w:rsidRPr="00221380">
        <w:rPr>
          <w:rFonts w:eastAsia="Times New Roman" w:cstheme="minorHAnsi"/>
          <w:sz w:val="22"/>
          <w:lang w:eastAsia="pl-PL"/>
        </w:rPr>
        <w:t>, których to raty są spłacane regularnie zgodnie</w:t>
      </w:r>
      <w:r w:rsidR="00E72B93" w:rsidRPr="00221380">
        <w:rPr>
          <w:rFonts w:eastAsia="Times New Roman" w:cstheme="minorHAnsi"/>
          <w:sz w:val="22"/>
          <w:lang w:eastAsia="pl-PL"/>
        </w:rPr>
        <w:t xml:space="preserve"> </w:t>
      </w:r>
      <w:r w:rsidRPr="00221380">
        <w:rPr>
          <w:rFonts w:eastAsia="Times New Roman" w:cstheme="minorHAnsi"/>
          <w:sz w:val="22"/>
          <w:lang w:eastAsia="pl-PL"/>
        </w:rPr>
        <w:t>z zawartymi umowami i tak:</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- 1</w:t>
      </w:r>
      <w:r w:rsidR="00E72B93" w:rsidRPr="00221380">
        <w:rPr>
          <w:rFonts w:eastAsia="Times New Roman" w:cstheme="minorHAnsi"/>
          <w:sz w:val="22"/>
          <w:lang w:eastAsia="pl-PL"/>
        </w:rPr>
        <w:t> </w:t>
      </w:r>
      <w:r w:rsidRPr="00221380">
        <w:rPr>
          <w:rFonts w:eastAsia="Times New Roman" w:cstheme="minorHAnsi"/>
          <w:sz w:val="22"/>
          <w:lang w:eastAsia="pl-PL"/>
        </w:rPr>
        <w:t>036</w:t>
      </w:r>
      <w:r w:rsidR="00E72B93" w:rsidRPr="00221380">
        <w:rPr>
          <w:rFonts w:eastAsia="Times New Roman" w:cstheme="minorHAnsi"/>
          <w:sz w:val="22"/>
          <w:lang w:eastAsia="pl-PL"/>
        </w:rPr>
        <w:t xml:space="preserve"> </w:t>
      </w:r>
      <w:r w:rsidRPr="00221380">
        <w:rPr>
          <w:rFonts w:eastAsia="Times New Roman" w:cstheme="minorHAnsi"/>
          <w:sz w:val="22"/>
          <w:lang w:eastAsia="pl-PL"/>
        </w:rPr>
        <w:t>750 zł kredyt długoterminowy na sfinansowanie planowanego deficytu budżetu  z terminem spłaty do 29.09.2023 roku</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- 460</w:t>
      </w:r>
      <w:r w:rsidR="00E72B93" w:rsidRPr="00221380">
        <w:rPr>
          <w:rFonts w:eastAsia="Times New Roman" w:cstheme="minorHAnsi"/>
          <w:sz w:val="22"/>
          <w:lang w:eastAsia="pl-PL"/>
        </w:rPr>
        <w:t xml:space="preserve"> </w:t>
      </w:r>
      <w:r w:rsidRPr="00221380">
        <w:rPr>
          <w:rFonts w:eastAsia="Times New Roman" w:cstheme="minorHAnsi"/>
          <w:sz w:val="22"/>
          <w:lang w:eastAsia="pl-PL"/>
        </w:rPr>
        <w:t>500 zł kredyt długoterminowy na finansowanie planowanego deficytu budżetu jednostki samorządu terytorialnego z terminem spłaty do 30 września 2024 roku</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- 889</w:t>
      </w:r>
      <w:r w:rsidR="00E72B93" w:rsidRPr="00221380">
        <w:rPr>
          <w:rFonts w:eastAsia="Times New Roman" w:cstheme="minorHAnsi"/>
          <w:sz w:val="22"/>
          <w:lang w:eastAsia="pl-PL"/>
        </w:rPr>
        <w:t xml:space="preserve"> </w:t>
      </w:r>
      <w:r w:rsidRPr="00221380">
        <w:rPr>
          <w:rFonts w:eastAsia="Times New Roman" w:cstheme="minorHAnsi"/>
          <w:sz w:val="22"/>
          <w:lang w:eastAsia="pl-PL"/>
        </w:rPr>
        <w:t>560 zł kredyt długoterminowy na finansowanie planowanego deficytu budżetu  Miasta i Gminy Mikstat z terminem spłaty do 30 grudnia 2026 roku</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- 742</w:t>
      </w:r>
      <w:r w:rsidR="00E72B93" w:rsidRPr="00221380">
        <w:rPr>
          <w:rFonts w:eastAsia="Times New Roman" w:cstheme="minorHAnsi"/>
          <w:sz w:val="22"/>
          <w:lang w:eastAsia="pl-PL"/>
        </w:rPr>
        <w:t xml:space="preserve"> </w:t>
      </w:r>
      <w:r w:rsidRPr="00221380">
        <w:rPr>
          <w:rFonts w:eastAsia="Times New Roman" w:cstheme="minorHAnsi"/>
          <w:sz w:val="22"/>
          <w:lang w:eastAsia="pl-PL"/>
        </w:rPr>
        <w:t xml:space="preserve">500,00 zł kredyt długoterminowy na finansowanie planowanego deficytu budżetu Miasta i Gminy Mikstat z terminem spłaty do 30 września 2027 roku  </w:t>
      </w:r>
    </w:p>
    <w:p w:rsidR="001D32C3" w:rsidRPr="00221380" w:rsidRDefault="00E72B9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z</w:t>
      </w:r>
      <w:r w:rsidR="001D32C3" w:rsidRPr="00221380">
        <w:rPr>
          <w:rFonts w:eastAsia="Times New Roman" w:cstheme="minorHAnsi"/>
          <w:sz w:val="22"/>
          <w:lang w:eastAsia="pl-PL"/>
        </w:rPr>
        <w:t xml:space="preserve">obowiązania </w:t>
      </w:r>
      <w:r w:rsidR="001D32C3" w:rsidRPr="00CE6E6D">
        <w:rPr>
          <w:rFonts w:eastAsia="Times New Roman" w:cstheme="minorHAnsi"/>
          <w:sz w:val="22"/>
          <w:lang w:eastAsia="pl-PL"/>
        </w:rPr>
        <w:t>wymagalne w kwocie 4</w:t>
      </w:r>
      <w:r w:rsidRPr="00CE6E6D">
        <w:rPr>
          <w:rFonts w:eastAsia="Times New Roman" w:cstheme="minorHAnsi"/>
          <w:sz w:val="22"/>
          <w:lang w:eastAsia="pl-PL"/>
        </w:rPr>
        <w:t xml:space="preserve"> </w:t>
      </w:r>
      <w:r w:rsidR="001D32C3" w:rsidRPr="00CE6E6D">
        <w:rPr>
          <w:rFonts w:eastAsia="Times New Roman" w:cstheme="minorHAnsi"/>
          <w:sz w:val="22"/>
          <w:lang w:eastAsia="pl-PL"/>
        </w:rPr>
        <w:t>803,05 zł</w:t>
      </w:r>
      <w:r w:rsidR="001D32C3" w:rsidRPr="00221380">
        <w:rPr>
          <w:rFonts w:eastAsia="Times New Roman" w:cstheme="minorHAnsi"/>
          <w:sz w:val="22"/>
          <w:lang w:eastAsia="pl-PL"/>
        </w:rPr>
        <w:t>, które wystąpiły w jednostce  Szkoła Podstawowa Biskupice Zabaryczne i dotyczyły zakupu energii i usług.</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Wykazane w sprawozdan</w:t>
      </w:r>
      <w:r w:rsidR="00E72B93" w:rsidRPr="00221380">
        <w:rPr>
          <w:rFonts w:eastAsia="Times New Roman" w:cstheme="minorHAnsi"/>
          <w:sz w:val="22"/>
          <w:lang w:eastAsia="pl-PL"/>
        </w:rPr>
        <w:t>iu</w:t>
      </w:r>
      <w:r w:rsidRPr="00221380">
        <w:rPr>
          <w:rFonts w:eastAsia="Times New Roman" w:cstheme="minorHAnsi"/>
          <w:sz w:val="22"/>
          <w:lang w:eastAsia="pl-PL"/>
        </w:rPr>
        <w:t xml:space="preserve"> z wykonania planu wydatków budżetu  zobowiązania na koniec roku 2020 wynoszą </w:t>
      </w:r>
      <w:r w:rsidRPr="00221380">
        <w:rPr>
          <w:rFonts w:eastAsia="Times New Roman" w:cstheme="minorHAnsi"/>
          <w:b/>
          <w:sz w:val="22"/>
          <w:lang w:eastAsia="pl-PL"/>
        </w:rPr>
        <w:t>1</w:t>
      </w:r>
      <w:r w:rsidR="00E72B93" w:rsidRPr="00221380">
        <w:rPr>
          <w:rFonts w:eastAsia="Times New Roman" w:cstheme="minorHAnsi"/>
          <w:b/>
          <w:sz w:val="22"/>
          <w:lang w:eastAsia="pl-PL"/>
        </w:rPr>
        <w:t xml:space="preserve"> mln </w:t>
      </w:r>
      <w:r w:rsidRPr="00221380">
        <w:rPr>
          <w:rFonts w:eastAsia="Times New Roman" w:cstheme="minorHAnsi"/>
          <w:b/>
          <w:sz w:val="22"/>
          <w:lang w:eastAsia="pl-PL"/>
        </w:rPr>
        <w:t>040</w:t>
      </w:r>
      <w:r w:rsidR="00E72B93" w:rsidRPr="00221380">
        <w:rPr>
          <w:rFonts w:eastAsia="Times New Roman" w:cstheme="minorHAnsi"/>
          <w:b/>
          <w:sz w:val="22"/>
          <w:lang w:eastAsia="pl-PL"/>
        </w:rPr>
        <w:t xml:space="preserve"> tys. </w:t>
      </w:r>
      <w:r w:rsidRPr="00221380">
        <w:rPr>
          <w:rFonts w:eastAsia="Times New Roman" w:cstheme="minorHAnsi"/>
          <w:b/>
          <w:sz w:val="22"/>
          <w:lang w:eastAsia="pl-PL"/>
        </w:rPr>
        <w:t>641,93 zł</w:t>
      </w:r>
      <w:r w:rsidRPr="00221380">
        <w:rPr>
          <w:rFonts w:eastAsia="Times New Roman" w:cstheme="minorHAnsi"/>
          <w:sz w:val="22"/>
          <w:lang w:eastAsia="pl-PL"/>
        </w:rPr>
        <w:t xml:space="preserve"> wystąpiły  w następujących jednostkach i dotycz</w:t>
      </w:r>
      <w:r w:rsidR="00E72B93" w:rsidRPr="00221380">
        <w:rPr>
          <w:rFonts w:eastAsia="Times New Roman" w:cstheme="minorHAnsi"/>
          <w:sz w:val="22"/>
          <w:lang w:eastAsia="pl-PL"/>
        </w:rPr>
        <w:t>ą</w:t>
      </w:r>
      <w:r w:rsidRPr="00221380">
        <w:rPr>
          <w:rFonts w:eastAsia="Times New Roman" w:cstheme="minorHAnsi"/>
          <w:sz w:val="22"/>
          <w:lang w:eastAsia="pl-PL"/>
        </w:rPr>
        <w:t xml:space="preserve"> wynagrodzeń, dodatkowego wynagrodzenia rocznego, pochodnych od wynagrodzeń oraz zakupu materiałów i  usług oraz energii</w:t>
      </w:r>
      <w:r w:rsidR="00E72B93" w:rsidRPr="00221380">
        <w:rPr>
          <w:rFonts w:eastAsia="Times New Roman" w:cstheme="minorHAnsi"/>
          <w:sz w:val="22"/>
          <w:lang w:eastAsia="pl-PL"/>
        </w:rPr>
        <w:t>:</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 Urząd Miasta i Gminy – 354</w:t>
      </w:r>
      <w:r w:rsidR="00E72B93" w:rsidRPr="00221380">
        <w:rPr>
          <w:rFonts w:eastAsia="Times New Roman" w:cstheme="minorHAnsi"/>
          <w:sz w:val="22"/>
          <w:lang w:eastAsia="pl-PL"/>
        </w:rPr>
        <w:t xml:space="preserve"> </w:t>
      </w:r>
      <w:r w:rsidRPr="00221380">
        <w:rPr>
          <w:rFonts w:eastAsia="Times New Roman" w:cstheme="minorHAnsi"/>
          <w:sz w:val="22"/>
          <w:lang w:eastAsia="pl-PL"/>
        </w:rPr>
        <w:t>656,50 zł</w:t>
      </w:r>
      <w:r w:rsidRPr="00221380">
        <w:rPr>
          <w:rFonts w:eastAsia="Times New Roman" w:cstheme="minorHAnsi"/>
          <w:b/>
          <w:i/>
          <w:sz w:val="22"/>
          <w:lang w:eastAsia="pl-PL"/>
        </w:rPr>
        <w:t xml:space="preserve"> </w:t>
      </w:r>
      <w:r w:rsidR="00E72B93" w:rsidRPr="00221380">
        <w:rPr>
          <w:rFonts w:eastAsia="Times New Roman" w:cstheme="minorHAnsi"/>
          <w:sz w:val="22"/>
          <w:lang w:eastAsia="pl-PL"/>
        </w:rPr>
        <w:t>(</w:t>
      </w:r>
      <w:r w:rsidRPr="00221380">
        <w:rPr>
          <w:rFonts w:eastAsia="Times New Roman" w:cstheme="minorHAnsi"/>
          <w:sz w:val="22"/>
          <w:lang w:eastAsia="pl-PL"/>
        </w:rPr>
        <w:t>dotyczy wynagrodzeń, dodatkowego wynagrodzenia rocznego, pochodnych od wynagrodzeń, diet radnych i sołtysów, podróży służbowych, szkoleń  oraz zakupu materiałów,  usług oraz energii)</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lastRenderedPageBreak/>
        <w:t xml:space="preserve"> - Przedszkole Publiczne w Mikstacie – 102</w:t>
      </w:r>
      <w:r w:rsidR="00E72B93" w:rsidRPr="00221380">
        <w:rPr>
          <w:rFonts w:eastAsia="Times New Roman" w:cstheme="minorHAnsi"/>
          <w:sz w:val="22"/>
          <w:lang w:eastAsia="pl-PL"/>
        </w:rPr>
        <w:t xml:space="preserve"> </w:t>
      </w:r>
      <w:r w:rsidRPr="00221380">
        <w:rPr>
          <w:rFonts w:eastAsia="Times New Roman" w:cstheme="minorHAnsi"/>
          <w:sz w:val="22"/>
          <w:lang w:eastAsia="pl-PL"/>
        </w:rPr>
        <w:t>635,39 zł (dotyczy wynagrodzeń, dodatkowego wynagrodzenia rocznego, pochodnych od wynagrodzeń  oraz zakupu usługi dotyczącej przygotowania i wydawania posiłków dla dzieci)</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Szkoła Podstawowa w Kaliszkowicach Kaliskich – 85</w:t>
      </w:r>
      <w:r w:rsidR="00E72B93" w:rsidRPr="00221380">
        <w:rPr>
          <w:rFonts w:eastAsia="Times New Roman" w:cstheme="minorHAnsi"/>
          <w:sz w:val="22"/>
          <w:lang w:eastAsia="pl-PL"/>
        </w:rPr>
        <w:t xml:space="preserve"> </w:t>
      </w:r>
      <w:r w:rsidRPr="00221380">
        <w:rPr>
          <w:rFonts w:eastAsia="Times New Roman" w:cstheme="minorHAnsi"/>
          <w:sz w:val="22"/>
          <w:lang w:eastAsia="pl-PL"/>
        </w:rPr>
        <w:t xml:space="preserve">272,04 zł (dotyczy wynagrodzeń, dodatkowego wynagrodzenia rocznego, pochodnych od wynagrodzeń) </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 Szkoła Podstawowa w Kaliszkowicach Ołobockich – 77</w:t>
      </w:r>
      <w:r w:rsidR="00E72B93" w:rsidRPr="00221380">
        <w:rPr>
          <w:rFonts w:eastAsia="Times New Roman" w:cstheme="minorHAnsi"/>
          <w:sz w:val="22"/>
          <w:lang w:eastAsia="pl-PL"/>
        </w:rPr>
        <w:t xml:space="preserve"> </w:t>
      </w:r>
      <w:r w:rsidRPr="00221380">
        <w:rPr>
          <w:rFonts w:eastAsia="Times New Roman" w:cstheme="minorHAnsi"/>
          <w:sz w:val="22"/>
          <w:lang w:eastAsia="pl-PL"/>
        </w:rPr>
        <w:t>560,07 zł (dotyczy wynagrodzeń, dodatkowego wynagrodzenia rocznego, pochodnych od wynagrodzeń)</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 Szkoła Podstawowa w Biskupicach Zabarycznych – 69</w:t>
      </w:r>
      <w:r w:rsidR="00E72B93" w:rsidRPr="00221380">
        <w:rPr>
          <w:rFonts w:eastAsia="Times New Roman" w:cstheme="minorHAnsi"/>
          <w:sz w:val="22"/>
          <w:lang w:eastAsia="pl-PL"/>
        </w:rPr>
        <w:t xml:space="preserve"> </w:t>
      </w:r>
      <w:r w:rsidRPr="00221380">
        <w:rPr>
          <w:rFonts w:eastAsia="Times New Roman" w:cstheme="minorHAnsi"/>
          <w:sz w:val="22"/>
          <w:lang w:eastAsia="pl-PL"/>
        </w:rPr>
        <w:t>686,03 zł (dotyczy wynagrodzeń, dodatkowego wynagrodzenia rocznego, pochodnych od wynagrodzeń w tym wymagalne 4</w:t>
      </w:r>
      <w:r w:rsidR="00E72B93" w:rsidRPr="00221380">
        <w:rPr>
          <w:rFonts w:eastAsia="Times New Roman" w:cstheme="minorHAnsi"/>
          <w:sz w:val="22"/>
          <w:lang w:eastAsia="pl-PL"/>
        </w:rPr>
        <w:t xml:space="preserve"> </w:t>
      </w:r>
      <w:r w:rsidRPr="00221380">
        <w:rPr>
          <w:rFonts w:eastAsia="Times New Roman" w:cstheme="minorHAnsi"/>
          <w:sz w:val="22"/>
          <w:lang w:eastAsia="pl-PL"/>
        </w:rPr>
        <w:t>803,05 zł z tytułu zakupu energii i usług)</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Szkoła Podstawowa w Mikstacie  - 316</w:t>
      </w:r>
      <w:r w:rsidR="00E72B93" w:rsidRPr="00221380">
        <w:rPr>
          <w:rFonts w:eastAsia="Times New Roman" w:cstheme="minorHAnsi"/>
          <w:sz w:val="22"/>
          <w:lang w:eastAsia="pl-PL"/>
        </w:rPr>
        <w:t xml:space="preserve"> </w:t>
      </w:r>
      <w:r w:rsidRPr="00221380">
        <w:rPr>
          <w:rFonts w:eastAsia="Times New Roman" w:cstheme="minorHAnsi"/>
          <w:sz w:val="22"/>
          <w:lang w:eastAsia="pl-PL"/>
        </w:rPr>
        <w:t>970,40 zł (dotyczy wynagrodzeń, dodatkowego wynagrodzenia rocznego, pochodnych od wynagrodzeń zakupu energii)</w:t>
      </w:r>
    </w:p>
    <w:p w:rsidR="001D32C3" w:rsidRPr="00221380" w:rsidRDefault="001D32C3" w:rsidP="006F6823">
      <w:pPr>
        <w:spacing w:after="120" w:line="276" w:lineRule="auto"/>
        <w:jc w:val="both"/>
        <w:rPr>
          <w:rFonts w:eastAsia="Times New Roman" w:cstheme="minorHAnsi"/>
          <w:sz w:val="22"/>
          <w:lang w:eastAsia="pl-PL"/>
        </w:rPr>
      </w:pPr>
      <w:r w:rsidRPr="00221380">
        <w:rPr>
          <w:rFonts w:eastAsia="Times New Roman" w:cstheme="minorHAnsi"/>
          <w:sz w:val="22"/>
          <w:lang w:eastAsia="pl-PL"/>
        </w:rPr>
        <w:t xml:space="preserve"> - Miejsko Gminny Ośrodek Pomocy Społecznej w Mikstacie – 33</w:t>
      </w:r>
      <w:r w:rsidR="00E72B93" w:rsidRPr="00221380">
        <w:rPr>
          <w:rFonts w:eastAsia="Times New Roman" w:cstheme="minorHAnsi"/>
          <w:sz w:val="22"/>
          <w:lang w:eastAsia="pl-PL"/>
        </w:rPr>
        <w:t xml:space="preserve"> </w:t>
      </w:r>
      <w:r w:rsidRPr="00221380">
        <w:rPr>
          <w:rFonts w:eastAsia="Times New Roman" w:cstheme="minorHAnsi"/>
          <w:sz w:val="22"/>
          <w:lang w:eastAsia="pl-PL"/>
        </w:rPr>
        <w:t>861,50 zł  (dotyczy dodatkowego wynagrodzenia rocznego i pochodnych od wynagrodzeń) oraz podróży służbowych).</w:t>
      </w:r>
    </w:p>
    <w:p w:rsidR="001D32C3" w:rsidRPr="00221380" w:rsidRDefault="001D32C3">
      <w:pPr>
        <w:spacing w:after="0" w:line="360" w:lineRule="auto"/>
        <w:jc w:val="center"/>
        <w:rPr>
          <w:rFonts w:ascii="Times New Roman" w:hAnsi="Times New Roman" w:cs="Times New Roman"/>
          <w:b/>
          <w:sz w:val="16"/>
          <w:szCs w:val="16"/>
        </w:rPr>
      </w:pPr>
    </w:p>
    <w:p w:rsidR="005159BE" w:rsidRPr="00341AF8" w:rsidRDefault="00DE7EBE">
      <w:pPr>
        <w:spacing w:after="0" w:line="360" w:lineRule="auto"/>
        <w:jc w:val="center"/>
        <w:rPr>
          <w:rFonts w:ascii="Times New Roman" w:hAnsi="Times New Roman" w:cs="Times New Roman"/>
          <w:b/>
          <w:color w:val="FF0000"/>
          <w:sz w:val="24"/>
          <w:szCs w:val="24"/>
        </w:rPr>
      </w:pPr>
      <w:r w:rsidRPr="00341AF8">
        <w:rPr>
          <w:rFonts w:ascii="Times New Roman" w:hAnsi="Times New Roman" w:cs="Times New Roman"/>
          <w:b/>
          <w:color w:val="FF0000"/>
          <w:sz w:val="24"/>
          <w:szCs w:val="24"/>
        </w:rPr>
        <w:t>14</w:t>
      </w:r>
      <w:r w:rsidR="0067496E" w:rsidRPr="00341AF8">
        <w:rPr>
          <w:rFonts w:ascii="Times New Roman" w:hAnsi="Times New Roman" w:cs="Times New Roman"/>
          <w:b/>
          <w:color w:val="FF0000"/>
          <w:sz w:val="24"/>
          <w:szCs w:val="24"/>
        </w:rPr>
        <w:t>. INFORMACJA O STANIE MIENIA KOMUNALNEGO</w:t>
      </w:r>
    </w:p>
    <w:p w:rsidR="00666285" w:rsidRPr="00341AF8" w:rsidRDefault="00666285" w:rsidP="00E46C95">
      <w:pPr>
        <w:spacing w:after="200" w:line="360" w:lineRule="auto"/>
        <w:rPr>
          <w:rFonts w:ascii="Calibri" w:eastAsia="Calibri" w:hAnsi="Calibri" w:cs="Calibri"/>
          <w:b/>
          <w:bCs/>
          <w:sz w:val="24"/>
          <w:szCs w:val="24"/>
        </w:rPr>
      </w:pPr>
      <w:r w:rsidRPr="00341AF8">
        <w:rPr>
          <w:rFonts w:ascii="Calibri" w:eastAsia="Calibri" w:hAnsi="Calibri" w:cs="Calibri"/>
          <w:b/>
          <w:bCs/>
          <w:sz w:val="24"/>
          <w:szCs w:val="24"/>
        </w:rPr>
        <w:t>GRUNTY MIASTA I GMINY MIKSTAT STAN NA DZIEŃ 31.12.2020</w:t>
      </w:r>
    </w:p>
    <w:tbl>
      <w:tblPr>
        <w:tblW w:w="5767" w:type="dxa"/>
        <w:jc w:val="center"/>
        <w:tblCellMar>
          <w:left w:w="70" w:type="dxa"/>
          <w:right w:w="70" w:type="dxa"/>
        </w:tblCellMar>
        <w:tblLook w:val="00A0" w:firstRow="1" w:lastRow="0" w:firstColumn="1" w:lastColumn="0" w:noHBand="0" w:noVBand="0"/>
      </w:tblPr>
      <w:tblGrid>
        <w:gridCol w:w="3700"/>
        <w:gridCol w:w="1057"/>
        <w:gridCol w:w="1010"/>
      </w:tblGrid>
      <w:tr w:rsidR="00666285" w:rsidRPr="00666285" w:rsidTr="00383A7D">
        <w:trPr>
          <w:trHeight w:val="574"/>
          <w:jc w:val="center"/>
        </w:trPr>
        <w:tc>
          <w:tcPr>
            <w:tcW w:w="370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bottom"/>
            <w:hideMark/>
          </w:tcPr>
          <w:p w:rsidR="00666285" w:rsidRPr="00666285" w:rsidRDefault="00666285" w:rsidP="00666285">
            <w:pPr>
              <w:spacing w:after="0" w:line="360" w:lineRule="auto"/>
              <w:jc w:val="center"/>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Grupa</w:t>
            </w:r>
          </w:p>
        </w:tc>
        <w:tc>
          <w:tcPr>
            <w:tcW w:w="105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bottom"/>
            <w:hideMark/>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jednostka miary</w:t>
            </w:r>
          </w:p>
        </w:tc>
        <w:tc>
          <w:tcPr>
            <w:tcW w:w="1010" w:type="dxa"/>
            <w:tcBorders>
              <w:top w:val="single" w:sz="4" w:space="0" w:color="auto"/>
              <w:bottom w:val="single" w:sz="4" w:space="0" w:color="auto"/>
              <w:right w:val="single" w:sz="4" w:space="0" w:color="auto"/>
            </w:tcBorders>
            <w:shd w:val="clear" w:color="auto" w:fill="D9D9D9" w:themeFill="background1" w:themeFillShade="D9"/>
          </w:tcPr>
          <w:p w:rsidR="00666285" w:rsidRPr="00666285" w:rsidRDefault="00666285" w:rsidP="00666285">
            <w:pPr>
              <w:spacing w:after="0" w:line="360" w:lineRule="auto"/>
              <w:jc w:val="center"/>
              <w:rPr>
                <w:rFonts w:ascii="Calibri" w:eastAsia="Calibri" w:hAnsi="Calibri" w:cs="Calibri"/>
                <w:b/>
                <w:bCs/>
                <w:color w:val="000000"/>
                <w:sz w:val="20"/>
                <w:szCs w:val="20"/>
                <w:lang w:eastAsia="pl-PL"/>
              </w:rPr>
            </w:pPr>
          </w:p>
          <w:p w:rsidR="00666285" w:rsidRPr="00666285" w:rsidRDefault="00666285" w:rsidP="00666285">
            <w:pPr>
              <w:spacing w:after="0" w:line="360" w:lineRule="auto"/>
              <w:jc w:val="center"/>
              <w:rPr>
                <w:rFonts w:ascii="Calibri" w:eastAsia="Calibri" w:hAnsi="Calibri" w:cs="Calibri"/>
                <w:sz w:val="20"/>
                <w:szCs w:val="20"/>
                <w:lang w:eastAsia="pl-PL"/>
              </w:rPr>
            </w:pPr>
            <w:r w:rsidRPr="00666285">
              <w:rPr>
                <w:rFonts w:ascii="Calibri" w:eastAsia="Calibri" w:hAnsi="Calibri" w:cs="Calibri"/>
                <w:b/>
                <w:bCs/>
                <w:color w:val="000000"/>
                <w:sz w:val="20"/>
                <w:szCs w:val="20"/>
                <w:lang w:eastAsia="pl-PL"/>
              </w:rPr>
              <w:t>ilość [j.m]</w:t>
            </w:r>
          </w:p>
        </w:tc>
      </w:tr>
      <w:tr w:rsidR="00666285" w:rsidRPr="00666285" w:rsidTr="00383A7D">
        <w:trPr>
          <w:trHeight w:val="300"/>
          <w:jc w:val="center"/>
        </w:trPr>
        <w:tc>
          <w:tcPr>
            <w:tcW w:w="3700" w:type="dxa"/>
            <w:tcBorders>
              <w:top w:val="nil"/>
              <w:left w:val="single" w:sz="4" w:space="0" w:color="auto"/>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Użytki rolne w tym:</w:t>
            </w:r>
          </w:p>
        </w:tc>
        <w:tc>
          <w:tcPr>
            <w:tcW w:w="1057" w:type="dxa"/>
            <w:tcBorders>
              <w:top w:val="nil"/>
              <w:left w:val="nil"/>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10" w:type="dxa"/>
            <w:tcBorders>
              <w:top w:val="single" w:sz="4" w:space="0" w:color="auto"/>
              <w:left w:val="nil"/>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jc w:val="center"/>
        </w:trPr>
        <w:tc>
          <w:tcPr>
            <w:tcW w:w="3700" w:type="dxa"/>
            <w:tcBorders>
              <w:top w:val="single" w:sz="4" w:space="0" w:color="auto"/>
              <w:left w:val="single" w:sz="4" w:space="0" w:color="auto"/>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grunty orne</w:t>
            </w:r>
          </w:p>
        </w:tc>
        <w:tc>
          <w:tcPr>
            <w:tcW w:w="1057" w:type="dxa"/>
            <w:tcBorders>
              <w:top w:val="nil"/>
              <w:left w:val="nil"/>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ha</w:t>
            </w:r>
          </w:p>
        </w:tc>
        <w:tc>
          <w:tcPr>
            <w:tcW w:w="1010" w:type="dxa"/>
            <w:tcBorders>
              <w:top w:val="nil"/>
              <w:left w:val="nil"/>
              <w:bottom w:val="single" w:sz="4" w:space="0" w:color="auto"/>
              <w:right w:val="single" w:sz="4" w:space="0" w:color="auto"/>
            </w:tcBorders>
            <w:noWrap/>
            <w:vAlign w:val="bottom"/>
            <w:hideMark/>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28,82</w:t>
            </w:r>
          </w:p>
        </w:tc>
      </w:tr>
      <w:tr w:rsidR="00666285" w:rsidRPr="00666285" w:rsidTr="00383A7D">
        <w:trPr>
          <w:trHeight w:val="300"/>
          <w:jc w:val="center"/>
        </w:trPr>
        <w:tc>
          <w:tcPr>
            <w:tcW w:w="3700" w:type="dxa"/>
            <w:tcBorders>
              <w:top w:val="single" w:sz="4" w:space="0" w:color="auto"/>
              <w:left w:val="single" w:sz="4" w:space="0" w:color="auto"/>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grunty leśne i drzewostan</w:t>
            </w:r>
          </w:p>
        </w:tc>
        <w:tc>
          <w:tcPr>
            <w:tcW w:w="1057" w:type="dxa"/>
            <w:tcBorders>
              <w:top w:val="nil"/>
              <w:left w:val="nil"/>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ha</w:t>
            </w:r>
          </w:p>
        </w:tc>
        <w:tc>
          <w:tcPr>
            <w:tcW w:w="1010" w:type="dxa"/>
            <w:tcBorders>
              <w:top w:val="nil"/>
              <w:left w:val="nil"/>
              <w:bottom w:val="single" w:sz="4" w:space="0" w:color="auto"/>
              <w:right w:val="single" w:sz="4" w:space="0" w:color="auto"/>
            </w:tcBorders>
            <w:noWrap/>
            <w:vAlign w:val="bottom"/>
            <w:hideMark/>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95,49</w:t>
            </w:r>
          </w:p>
        </w:tc>
      </w:tr>
      <w:tr w:rsidR="00666285" w:rsidRPr="00666285" w:rsidTr="00383A7D">
        <w:trPr>
          <w:trHeight w:val="461"/>
          <w:jc w:val="center"/>
        </w:trPr>
        <w:tc>
          <w:tcPr>
            <w:tcW w:w="3700" w:type="dxa"/>
            <w:tcBorders>
              <w:top w:val="nil"/>
              <w:left w:val="single" w:sz="4" w:space="0" w:color="auto"/>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grunty pod drogami</w:t>
            </w:r>
          </w:p>
        </w:tc>
        <w:tc>
          <w:tcPr>
            <w:tcW w:w="1057" w:type="dxa"/>
            <w:tcBorders>
              <w:top w:val="nil"/>
              <w:left w:val="nil"/>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ha</w:t>
            </w:r>
          </w:p>
        </w:tc>
        <w:tc>
          <w:tcPr>
            <w:tcW w:w="1010" w:type="dxa"/>
            <w:tcBorders>
              <w:top w:val="nil"/>
              <w:left w:val="nil"/>
              <w:bottom w:val="single" w:sz="4" w:space="0" w:color="auto"/>
              <w:right w:val="single" w:sz="4" w:space="0" w:color="auto"/>
            </w:tcBorders>
            <w:noWrap/>
            <w:vAlign w:val="bottom"/>
            <w:hideMark/>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141,64</w:t>
            </w:r>
          </w:p>
        </w:tc>
      </w:tr>
      <w:tr w:rsidR="00666285" w:rsidRPr="00666285" w:rsidTr="00383A7D">
        <w:trPr>
          <w:trHeight w:val="300"/>
          <w:jc w:val="center"/>
        </w:trPr>
        <w:tc>
          <w:tcPr>
            <w:tcW w:w="3700" w:type="dxa"/>
            <w:tcBorders>
              <w:top w:val="nil"/>
              <w:left w:val="single" w:sz="4" w:space="0" w:color="auto"/>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grunty budowlane i tereny   </w:t>
            </w:r>
            <w:r w:rsidRPr="00666285">
              <w:rPr>
                <w:rFonts w:ascii="Calibri" w:eastAsia="Calibri" w:hAnsi="Calibri" w:cs="Calibri"/>
                <w:color w:val="000000"/>
                <w:sz w:val="20"/>
                <w:szCs w:val="20"/>
                <w:lang w:eastAsia="pl-PL"/>
              </w:rPr>
              <w:br/>
              <w:t xml:space="preserve">    zabudowane </w:t>
            </w:r>
          </w:p>
        </w:tc>
        <w:tc>
          <w:tcPr>
            <w:tcW w:w="1057" w:type="dxa"/>
            <w:tcBorders>
              <w:top w:val="nil"/>
              <w:left w:val="nil"/>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ha</w:t>
            </w:r>
          </w:p>
        </w:tc>
        <w:tc>
          <w:tcPr>
            <w:tcW w:w="1010" w:type="dxa"/>
            <w:tcBorders>
              <w:top w:val="nil"/>
              <w:left w:val="nil"/>
              <w:bottom w:val="single" w:sz="4" w:space="0" w:color="auto"/>
              <w:right w:val="single" w:sz="4" w:space="0" w:color="auto"/>
            </w:tcBorders>
            <w:noWrap/>
            <w:vAlign w:val="bottom"/>
            <w:hideMark/>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9,86</w:t>
            </w:r>
          </w:p>
        </w:tc>
      </w:tr>
      <w:tr w:rsidR="00666285" w:rsidRPr="00666285" w:rsidTr="00383A7D">
        <w:trPr>
          <w:trHeight w:val="403"/>
          <w:jc w:val="center"/>
        </w:trPr>
        <w:tc>
          <w:tcPr>
            <w:tcW w:w="3700" w:type="dxa"/>
            <w:tcBorders>
              <w:top w:val="nil"/>
              <w:left w:val="single" w:sz="4" w:space="0" w:color="auto"/>
              <w:bottom w:val="single" w:sz="4" w:space="0" w:color="auto"/>
              <w:right w:val="single" w:sz="4" w:space="0" w:color="auto"/>
            </w:tcBorders>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grunty pod placami: boiska sportowe,                                                                                      </w:t>
            </w:r>
            <w:r w:rsidRPr="00666285">
              <w:rPr>
                <w:rFonts w:ascii="Calibri" w:eastAsia="Calibri" w:hAnsi="Calibri" w:cs="Calibri"/>
                <w:color w:val="000000"/>
                <w:sz w:val="20"/>
                <w:szCs w:val="20"/>
                <w:lang w:eastAsia="pl-PL"/>
              </w:rPr>
              <w:br/>
              <w:t xml:space="preserve">   place zabaw</w:t>
            </w:r>
          </w:p>
        </w:tc>
        <w:tc>
          <w:tcPr>
            <w:tcW w:w="1057" w:type="dxa"/>
            <w:tcBorders>
              <w:top w:val="nil"/>
              <w:left w:val="nil"/>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ha</w:t>
            </w:r>
          </w:p>
        </w:tc>
        <w:tc>
          <w:tcPr>
            <w:tcW w:w="1010" w:type="dxa"/>
            <w:tcBorders>
              <w:top w:val="nil"/>
              <w:left w:val="nil"/>
              <w:bottom w:val="single" w:sz="4" w:space="0" w:color="auto"/>
              <w:right w:val="single" w:sz="4" w:space="0" w:color="auto"/>
            </w:tcBorders>
            <w:noWrap/>
            <w:vAlign w:val="bottom"/>
            <w:hideMark/>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3,12</w:t>
            </w:r>
          </w:p>
        </w:tc>
      </w:tr>
      <w:tr w:rsidR="00666285" w:rsidRPr="00666285" w:rsidTr="00383A7D">
        <w:trPr>
          <w:trHeight w:val="300"/>
          <w:jc w:val="center"/>
        </w:trPr>
        <w:tc>
          <w:tcPr>
            <w:tcW w:w="3700" w:type="dxa"/>
            <w:tcBorders>
              <w:top w:val="nil"/>
              <w:left w:val="single" w:sz="4" w:space="0" w:color="auto"/>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grunty pod wodami </w:t>
            </w:r>
          </w:p>
        </w:tc>
        <w:tc>
          <w:tcPr>
            <w:tcW w:w="1057" w:type="dxa"/>
            <w:tcBorders>
              <w:top w:val="nil"/>
              <w:left w:val="nil"/>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ha</w:t>
            </w:r>
          </w:p>
        </w:tc>
        <w:tc>
          <w:tcPr>
            <w:tcW w:w="1010" w:type="dxa"/>
            <w:tcBorders>
              <w:top w:val="nil"/>
              <w:left w:val="nil"/>
              <w:bottom w:val="single" w:sz="4" w:space="0" w:color="auto"/>
              <w:right w:val="single" w:sz="4" w:space="0" w:color="auto"/>
            </w:tcBorders>
            <w:noWrap/>
            <w:vAlign w:val="bottom"/>
            <w:hideMark/>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4,94</w:t>
            </w:r>
          </w:p>
        </w:tc>
      </w:tr>
      <w:tr w:rsidR="00666285" w:rsidRPr="00666285" w:rsidTr="00383A7D">
        <w:trPr>
          <w:trHeight w:val="300"/>
          <w:jc w:val="center"/>
        </w:trPr>
        <w:tc>
          <w:tcPr>
            <w:tcW w:w="3700" w:type="dxa"/>
            <w:tcBorders>
              <w:top w:val="nil"/>
              <w:left w:val="single" w:sz="4" w:space="0" w:color="auto"/>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inne (wysypisko)</w:t>
            </w:r>
          </w:p>
        </w:tc>
        <w:tc>
          <w:tcPr>
            <w:tcW w:w="1057" w:type="dxa"/>
            <w:tcBorders>
              <w:top w:val="nil"/>
              <w:left w:val="nil"/>
              <w:bottom w:val="single" w:sz="4" w:space="0" w:color="auto"/>
              <w:right w:val="single" w:sz="4" w:space="0" w:color="auto"/>
            </w:tcBorders>
            <w:noWrap/>
            <w:vAlign w:val="bottom"/>
            <w:hideMark/>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ha</w:t>
            </w:r>
            <w:bookmarkStart w:id="1" w:name="_GoBack"/>
            <w:bookmarkEnd w:id="1"/>
          </w:p>
        </w:tc>
        <w:tc>
          <w:tcPr>
            <w:tcW w:w="1010" w:type="dxa"/>
            <w:tcBorders>
              <w:top w:val="nil"/>
              <w:left w:val="nil"/>
              <w:bottom w:val="single" w:sz="4" w:space="0" w:color="auto"/>
              <w:right w:val="single" w:sz="4" w:space="0" w:color="auto"/>
            </w:tcBorders>
            <w:noWrap/>
            <w:vAlign w:val="bottom"/>
            <w:hideMark/>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1,97</w:t>
            </w:r>
          </w:p>
        </w:tc>
      </w:tr>
      <w:tr w:rsidR="00666285" w:rsidRPr="00666285" w:rsidTr="00383A7D">
        <w:trPr>
          <w:trHeight w:val="300"/>
          <w:jc w:val="center"/>
        </w:trPr>
        <w:tc>
          <w:tcPr>
            <w:tcW w:w="37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66285" w:rsidRPr="00666285" w:rsidRDefault="00666285" w:rsidP="00666285">
            <w:pPr>
              <w:spacing w:after="0" w:line="360" w:lineRule="auto"/>
              <w:rPr>
                <w:rFonts w:ascii="Calibri" w:eastAsia="Calibri" w:hAnsi="Calibri" w:cs="Calibri"/>
                <w:b/>
                <w:bCs/>
                <w:i/>
                <w:iCs/>
                <w:color w:val="000000"/>
                <w:sz w:val="20"/>
                <w:szCs w:val="20"/>
                <w:lang w:eastAsia="pl-PL"/>
              </w:rPr>
            </w:pPr>
            <w:r w:rsidRPr="00666285">
              <w:rPr>
                <w:rFonts w:ascii="Calibri" w:eastAsia="Calibri" w:hAnsi="Calibri" w:cs="Calibri"/>
                <w:b/>
                <w:bCs/>
                <w:i/>
                <w:iCs/>
                <w:color w:val="000000"/>
                <w:sz w:val="20"/>
                <w:szCs w:val="20"/>
                <w:lang w:eastAsia="pl-PL"/>
              </w:rPr>
              <w:t xml:space="preserve">RAZEM </w:t>
            </w:r>
          </w:p>
        </w:tc>
        <w:tc>
          <w:tcPr>
            <w:tcW w:w="1057"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jc w:val="center"/>
              <w:rPr>
                <w:rFonts w:ascii="Calibri" w:eastAsia="Calibri" w:hAnsi="Calibri" w:cs="Calibri"/>
                <w:b/>
                <w:color w:val="000000"/>
                <w:sz w:val="20"/>
                <w:szCs w:val="20"/>
                <w:lang w:eastAsia="pl-PL"/>
              </w:rPr>
            </w:pPr>
          </w:p>
        </w:tc>
        <w:tc>
          <w:tcPr>
            <w:tcW w:w="1010" w:type="dxa"/>
            <w:tcBorders>
              <w:top w:val="nil"/>
              <w:left w:val="nil"/>
              <w:bottom w:val="single" w:sz="4" w:space="0" w:color="auto"/>
              <w:right w:val="single" w:sz="4" w:space="0" w:color="auto"/>
            </w:tcBorders>
            <w:shd w:val="clear" w:color="auto" w:fill="D9D9D9" w:themeFill="background1" w:themeFillShade="D9"/>
            <w:noWrap/>
            <w:vAlign w:val="bottom"/>
            <w:hideMark/>
          </w:tcPr>
          <w:p w:rsidR="00666285" w:rsidRPr="00666285" w:rsidRDefault="00666285" w:rsidP="00666285">
            <w:pPr>
              <w:spacing w:after="0" w:line="360" w:lineRule="auto"/>
              <w:jc w:val="center"/>
              <w:rPr>
                <w:rFonts w:ascii="Calibri" w:eastAsia="Calibri" w:hAnsi="Calibri" w:cs="Calibri"/>
                <w:b/>
                <w:color w:val="000000"/>
                <w:sz w:val="20"/>
                <w:szCs w:val="20"/>
                <w:lang w:eastAsia="pl-PL"/>
              </w:rPr>
            </w:pPr>
            <w:r w:rsidRPr="00666285">
              <w:rPr>
                <w:rFonts w:ascii="Calibri" w:eastAsia="Calibri" w:hAnsi="Calibri" w:cs="Calibri"/>
                <w:b/>
                <w:color w:val="000000"/>
                <w:sz w:val="20"/>
                <w:szCs w:val="20"/>
                <w:lang w:eastAsia="pl-PL"/>
              </w:rPr>
              <w:t>285,84</w:t>
            </w:r>
          </w:p>
        </w:tc>
      </w:tr>
    </w:tbl>
    <w:p w:rsidR="00666285" w:rsidRPr="00666285" w:rsidRDefault="00666285" w:rsidP="00666285">
      <w:pPr>
        <w:spacing w:after="0" w:line="360" w:lineRule="auto"/>
        <w:ind w:firstLine="708"/>
        <w:jc w:val="both"/>
        <w:rPr>
          <w:rFonts w:ascii="Times New Roman" w:eastAsia="Calibri" w:hAnsi="Times New Roman" w:cs="Times New Roman"/>
          <w:sz w:val="22"/>
        </w:rPr>
      </w:pPr>
    </w:p>
    <w:p w:rsidR="00666285" w:rsidRDefault="00666285" w:rsidP="00666285">
      <w:pPr>
        <w:spacing w:after="0" w:line="360" w:lineRule="auto"/>
        <w:ind w:firstLine="708"/>
        <w:jc w:val="both"/>
        <w:rPr>
          <w:rFonts w:ascii="Times New Roman" w:eastAsia="Calibri" w:hAnsi="Times New Roman" w:cs="Times New Roman"/>
          <w:sz w:val="22"/>
        </w:rPr>
      </w:pPr>
      <w:r w:rsidRPr="00666285">
        <w:rPr>
          <w:rFonts w:ascii="Calibri" w:eastAsia="Calibri" w:hAnsi="Calibri" w:cs="Times New Roman"/>
          <w:noProof/>
          <w:sz w:val="22"/>
          <w:lang w:eastAsia="pl-PL"/>
        </w:rPr>
        <w:lastRenderedPageBreak/>
        <w:drawing>
          <wp:inline distT="0" distB="0" distL="0" distR="0" wp14:anchorId="5CB29A16" wp14:editId="4ACE1F06">
            <wp:extent cx="4572000" cy="3024187"/>
            <wp:effectExtent l="0" t="0" r="0" b="5080"/>
            <wp:docPr id="3" name="Wykres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621716C4-CB30-4DCF-96F5-3420EFE7A4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2C88" w:rsidRPr="00666285" w:rsidRDefault="002C2C88" w:rsidP="00666285">
      <w:pPr>
        <w:spacing w:after="0" w:line="360" w:lineRule="auto"/>
        <w:ind w:firstLine="708"/>
        <w:jc w:val="both"/>
        <w:rPr>
          <w:rFonts w:ascii="Times New Roman" w:eastAsia="Calibri" w:hAnsi="Times New Roman" w:cs="Times New Roman"/>
          <w:sz w:val="22"/>
        </w:rPr>
      </w:pPr>
    </w:p>
    <w:tbl>
      <w:tblPr>
        <w:tblW w:w="9361" w:type="dxa"/>
        <w:tblInd w:w="65" w:type="dxa"/>
        <w:tblCellMar>
          <w:left w:w="70" w:type="dxa"/>
          <w:right w:w="70" w:type="dxa"/>
        </w:tblCellMar>
        <w:tblLook w:val="00A0" w:firstRow="1" w:lastRow="0" w:firstColumn="1" w:lastColumn="0" w:noHBand="0" w:noVBand="0"/>
      </w:tblPr>
      <w:tblGrid>
        <w:gridCol w:w="465"/>
        <w:gridCol w:w="3509"/>
        <w:gridCol w:w="1191"/>
        <w:gridCol w:w="949"/>
        <w:gridCol w:w="1051"/>
        <w:gridCol w:w="1020"/>
        <w:gridCol w:w="1176"/>
      </w:tblGrid>
      <w:tr w:rsidR="00666285" w:rsidRPr="00666285" w:rsidTr="00383A7D">
        <w:trPr>
          <w:trHeight w:val="702"/>
        </w:trPr>
        <w:tc>
          <w:tcPr>
            <w:tcW w:w="46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bottom"/>
          </w:tcPr>
          <w:p w:rsidR="00666285" w:rsidRPr="00666285" w:rsidRDefault="00666285" w:rsidP="00666285">
            <w:pPr>
              <w:spacing w:after="0" w:line="360" w:lineRule="auto"/>
              <w:jc w:val="center"/>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Lp.</w:t>
            </w:r>
          </w:p>
        </w:tc>
        <w:tc>
          <w:tcPr>
            <w:tcW w:w="35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bottom"/>
          </w:tcPr>
          <w:p w:rsidR="00666285" w:rsidRPr="00666285" w:rsidRDefault="00666285" w:rsidP="00666285">
            <w:pPr>
              <w:spacing w:after="0" w:line="360" w:lineRule="auto"/>
              <w:jc w:val="center"/>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Grupa</w:t>
            </w:r>
          </w:p>
        </w:tc>
        <w:tc>
          <w:tcPr>
            <w:tcW w:w="119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jednostka miary</w:t>
            </w:r>
          </w:p>
        </w:tc>
        <w:tc>
          <w:tcPr>
            <w:tcW w:w="200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bottom"/>
          </w:tcPr>
          <w:p w:rsidR="00666285" w:rsidRPr="00666285" w:rsidRDefault="00666285" w:rsidP="00666285">
            <w:pPr>
              <w:spacing w:after="0" w:line="360" w:lineRule="auto"/>
              <w:jc w:val="center"/>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 xml:space="preserve">Art. 267.1 pkt 3a u. o </w:t>
            </w:r>
            <w:proofErr w:type="spellStart"/>
            <w:r w:rsidRPr="00666285">
              <w:rPr>
                <w:rFonts w:ascii="Calibri" w:eastAsia="Calibri" w:hAnsi="Calibri" w:cs="Calibri"/>
                <w:b/>
                <w:bCs/>
                <w:color w:val="000000"/>
                <w:sz w:val="20"/>
                <w:szCs w:val="20"/>
                <w:lang w:eastAsia="pl-PL"/>
              </w:rPr>
              <w:t>f.p</w:t>
            </w:r>
            <w:proofErr w:type="spellEnd"/>
            <w:r w:rsidRPr="00666285">
              <w:rPr>
                <w:rFonts w:ascii="Calibri" w:eastAsia="Calibri" w:hAnsi="Calibri" w:cs="Calibri"/>
                <w:b/>
                <w:bCs/>
                <w:color w:val="000000"/>
                <w:sz w:val="20"/>
                <w:szCs w:val="20"/>
                <w:lang w:eastAsia="pl-PL"/>
              </w:rPr>
              <w:t>. Prawo własności</w:t>
            </w:r>
          </w:p>
        </w:tc>
        <w:tc>
          <w:tcPr>
            <w:tcW w:w="2196" w:type="dxa"/>
            <w:gridSpan w:val="2"/>
            <w:tcBorders>
              <w:top w:val="single" w:sz="4" w:space="0" w:color="auto"/>
              <w:left w:val="nil"/>
              <w:bottom w:val="single" w:sz="4" w:space="0" w:color="auto"/>
              <w:right w:val="single" w:sz="4" w:space="0" w:color="000000"/>
            </w:tcBorders>
            <w:shd w:val="clear" w:color="auto" w:fill="D9D9D9" w:themeFill="background1" w:themeFillShade="D9"/>
            <w:vAlign w:val="bottom"/>
          </w:tcPr>
          <w:p w:rsidR="00666285" w:rsidRPr="00666285" w:rsidRDefault="00666285" w:rsidP="00666285">
            <w:pPr>
              <w:spacing w:after="0" w:line="360" w:lineRule="auto"/>
              <w:jc w:val="center"/>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 xml:space="preserve">Art. 267.1 pkt 3b u. o </w:t>
            </w:r>
            <w:proofErr w:type="spellStart"/>
            <w:r w:rsidRPr="00666285">
              <w:rPr>
                <w:rFonts w:ascii="Calibri" w:eastAsia="Calibri" w:hAnsi="Calibri" w:cs="Calibri"/>
                <w:b/>
                <w:bCs/>
                <w:color w:val="000000"/>
                <w:sz w:val="20"/>
                <w:szCs w:val="20"/>
                <w:lang w:eastAsia="pl-PL"/>
              </w:rPr>
              <w:t>f.p</w:t>
            </w:r>
            <w:proofErr w:type="spellEnd"/>
            <w:r w:rsidRPr="00666285">
              <w:rPr>
                <w:rFonts w:ascii="Calibri" w:eastAsia="Calibri" w:hAnsi="Calibri" w:cs="Calibri"/>
                <w:b/>
                <w:bCs/>
                <w:color w:val="000000"/>
                <w:sz w:val="20"/>
                <w:szCs w:val="20"/>
                <w:lang w:eastAsia="pl-PL"/>
              </w:rPr>
              <w:t>. inne niż własność prawa majątkowe + posiadanie</w:t>
            </w:r>
          </w:p>
        </w:tc>
      </w:tr>
      <w:tr w:rsidR="00666285" w:rsidRPr="00666285" w:rsidTr="00383A7D">
        <w:trPr>
          <w:trHeight w:val="443"/>
        </w:trPr>
        <w:tc>
          <w:tcPr>
            <w:tcW w:w="46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666285" w:rsidRPr="00666285" w:rsidRDefault="00666285" w:rsidP="00666285">
            <w:pPr>
              <w:spacing w:after="0" w:line="360" w:lineRule="auto"/>
              <w:rPr>
                <w:rFonts w:ascii="Calibri" w:eastAsia="Calibri" w:hAnsi="Calibri" w:cs="Calibri"/>
                <w:b/>
                <w:bCs/>
                <w:color w:val="000000"/>
                <w:sz w:val="20"/>
                <w:szCs w:val="20"/>
                <w:lang w:eastAsia="pl-PL"/>
              </w:rPr>
            </w:pPr>
          </w:p>
        </w:tc>
        <w:tc>
          <w:tcPr>
            <w:tcW w:w="35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666285" w:rsidRPr="00666285" w:rsidRDefault="00666285" w:rsidP="00666285">
            <w:pPr>
              <w:spacing w:after="0" w:line="360" w:lineRule="auto"/>
              <w:rPr>
                <w:rFonts w:ascii="Calibri" w:eastAsia="Calibri" w:hAnsi="Calibri" w:cs="Calibri"/>
                <w:b/>
                <w:bCs/>
                <w:color w:val="000000"/>
                <w:sz w:val="20"/>
                <w:szCs w:val="20"/>
                <w:lang w:eastAsia="pl-PL"/>
              </w:rPr>
            </w:pPr>
          </w:p>
        </w:tc>
        <w:tc>
          <w:tcPr>
            <w:tcW w:w="119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666285" w:rsidRPr="00666285" w:rsidRDefault="00666285" w:rsidP="00666285">
            <w:pPr>
              <w:spacing w:after="0" w:line="360" w:lineRule="auto"/>
              <w:rPr>
                <w:rFonts w:ascii="Calibri" w:eastAsia="Calibri" w:hAnsi="Calibri" w:cs="Calibri"/>
                <w:b/>
                <w:bCs/>
                <w:color w:val="000000"/>
                <w:sz w:val="20"/>
                <w:szCs w:val="20"/>
                <w:lang w:eastAsia="pl-PL"/>
              </w:rPr>
            </w:pPr>
          </w:p>
        </w:tc>
        <w:tc>
          <w:tcPr>
            <w:tcW w:w="949"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jc w:val="center"/>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ilość [</w:t>
            </w:r>
            <w:proofErr w:type="spellStart"/>
            <w:r w:rsidRPr="00666285">
              <w:rPr>
                <w:rFonts w:ascii="Calibri" w:eastAsia="Calibri" w:hAnsi="Calibri" w:cs="Calibri"/>
                <w:b/>
                <w:bCs/>
                <w:color w:val="000000"/>
                <w:sz w:val="20"/>
                <w:szCs w:val="20"/>
                <w:lang w:eastAsia="pl-PL"/>
              </w:rPr>
              <w:t>j.m</w:t>
            </w:r>
            <w:proofErr w:type="spellEnd"/>
            <w:r w:rsidRPr="00666285">
              <w:rPr>
                <w:rFonts w:ascii="Calibri" w:eastAsia="Calibri" w:hAnsi="Calibri" w:cs="Calibri"/>
                <w:b/>
                <w:bCs/>
                <w:color w:val="000000"/>
                <w:sz w:val="20"/>
                <w:szCs w:val="20"/>
                <w:lang w:eastAsia="pl-PL"/>
              </w:rPr>
              <w:t>]</w:t>
            </w:r>
          </w:p>
        </w:tc>
        <w:tc>
          <w:tcPr>
            <w:tcW w:w="1051" w:type="dxa"/>
            <w:tcBorders>
              <w:top w:val="nil"/>
              <w:left w:val="nil"/>
              <w:bottom w:val="single" w:sz="4" w:space="0" w:color="auto"/>
              <w:right w:val="single" w:sz="4" w:space="0" w:color="auto"/>
            </w:tcBorders>
            <w:shd w:val="clear" w:color="auto" w:fill="D9D9D9" w:themeFill="background1" w:themeFillShade="D9"/>
            <w:vAlign w:val="bottom"/>
          </w:tcPr>
          <w:p w:rsidR="00666285" w:rsidRPr="00666285" w:rsidRDefault="00666285" w:rsidP="00666285">
            <w:pPr>
              <w:spacing w:after="0" w:line="360" w:lineRule="auto"/>
              <w:jc w:val="center"/>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wartość     [w tys. zł]</w:t>
            </w:r>
          </w:p>
        </w:tc>
        <w:tc>
          <w:tcPr>
            <w:tcW w:w="1020" w:type="dxa"/>
            <w:tcBorders>
              <w:top w:val="nil"/>
              <w:left w:val="nil"/>
              <w:bottom w:val="single" w:sz="4" w:space="0" w:color="auto"/>
              <w:right w:val="single" w:sz="4" w:space="0" w:color="auto"/>
            </w:tcBorders>
            <w:shd w:val="clear" w:color="auto" w:fill="D9D9D9" w:themeFill="background1" w:themeFillShade="D9"/>
            <w:vAlign w:val="bottom"/>
          </w:tcPr>
          <w:p w:rsidR="00666285" w:rsidRPr="00666285" w:rsidRDefault="00666285" w:rsidP="00666285">
            <w:pPr>
              <w:spacing w:after="0" w:line="360" w:lineRule="auto"/>
              <w:jc w:val="center"/>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ilość [j.m.]</w:t>
            </w:r>
          </w:p>
        </w:tc>
        <w:tc>
          <w:tcPr>
            <w:tcW w:w="1176" w:type="dxa"/>
            <w:tcBorders>
              <w:top w:val="nil"/>
              <w:left w:val="nil"/>
              <w:bottom w:val="single" w:sz="4" w:space="0" w:color="auto"/>
              <w:right w:val="single" w:sz="4" w:space="0" w:color="auto"/>
            </w:tcBorders>
            <w:shd w:val="clear" w:color="auto" w:fill="D9D9D9" w:themeFill="background1" w:themeFillShade="D9"/>
            <w:vAlign w:val="bottom"/>
          </w:tcPr>
          <w:p w:rsidR="00666285" w:rsidRPr="00666285" w:rsidRDefault="00666285" w:rsidP="00666285">
            <w:pPr>
              <w:spacing w:after="0" w:line="360" w:lineRule="auto"/>
              <w:jc w:val="center"/>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wartość              [w tys. zł]</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1.</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Budynki i lokale w tym:</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budynki i lokale  mieszkalne </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szt.</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9</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768</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budynki  i lokale niemieszkalne</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szt.</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21</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2039</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Budynki oświaty w tym:</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obiekty szkolne </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szt.</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8</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8 299</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przedszkole</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szt.</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1</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868</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budynki nauki i kultury  </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szt.</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4</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736</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budynki OSP</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szt.</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5</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1093</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b/>
                <w:bCs/>
                <w:i/>
                <w:iCs/>
                <w:color w:val="000000"/>
                <w:sz w:val="20"/>
                <w:szCs w:val="20"/>
                <w:lang w:eastAsia="pl-PL"/>
              </w:rPr>
            </w:pPr>
            <w:r w:rsidRPr="00666285">
              <w:rPr>
                <w:rFonts w:ascii="Calibri" w:eastAsia="Calibri" w:hAnsi="Calibri" w:cs="Calibri"/>
                <w:b/>
                <w:bCs/>
                <w:i/>
                <w:iCs/>
                <w:color w:val="000000"/>
                <w:sz w:val="20"/>
                <w:szCs w:val="20"/>
                <w:lang w:eastAsia="pl-PL"/>
              </w:rPr>
              <w:t xml:space="preserve">RAZEM </w:t>
            </w:r>
          </w:p>
        </w:tc>
        <w:tc>
          <w:tcPr>
            <w:tcW w:w="1191"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949"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51"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jc w:val="right"/>
              <w:rPr>
                <w:rFonts w:ascii="Calibri" w:eastAsia="Calibri" w:hAnsi="Calibri" w:cs="Calibri"/>
                <w:b/>
                <w:bCs/>
                <w:i/>
                <w:iCs/>
                <w:color w:val="000000"/>
                <w:sz w:val="20"/>
                <w:szCs w:val="20"/>
                <w:lang w:eastAsia="pl-PL"/>
              </w:rPr>
            </w:pPr>
            <w:r w:rsidRPr="00666285">
              <w:rPr>
                <w:rFonts w:ascii="Calibri" w:eastAsia="Calibri" w:hAnsi="Calibri" w:cs="Calibri"/>
                <w:b/>
                <w:bCs/>
                <w:i/>
                <w:iCs/>
                <w:color w:val="000000"/>
                <w:sz w:val="20"/>
                <w:szCs w:val="20"/>
                <w:lang w:eastAsia="pl-PL"/>
              </w:rPr>
              <w:t>13 803</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 xml:space="preserve">3.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Budowle i urządzenia techniczne</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place utwardzone</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szt.</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9</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851</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wysypisko śmieci</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szt.</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1</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153</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single" w:sz="4" w:space="0" w:color="auto"/>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single" w:sz="4" w:space="0" w:color="auto"/>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sieć wodociągowa</w:t>
            </w:r>
          </w:p>
        </w:tc>
        <w:tc>
          <w:tcPr>
            <w:tcW w:w="1191" w:type="dxa"/>
            <w:tcBorders>
              <w:top w:val="single" w:sz="4" w:space="0" w:color="auto"/>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km</w:t>
            </w:r>
          </w:p>
        </w:tc>
        <w:tc>
          <w:tcPr>
            <w:tcW w:w="949" w:type="dxa"/>
            <w:tcBorders>
              <w:top w:val="single" w:sz="4" w:space="0" w:color="auto"/>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201</w:t>
            </w:r>
          </w:p>
        </w:tc>
        <w:tc>
          <w:tcPr>
            <w:tcW w:w="1051" w:type="dxa"/>
            <w:tcBorders>
              <w:top w:val="single" w:sz="4" w:space="0" w:color="auto"/>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6212</w:t>
            </w:r>
          </w:p>
        </w:tc>
        <w:tc>
          <w:tcPr>
            <w:tcW w:w="1020" w:type="dxa"/>
            <w:tcBorders>
              <w:top w:val="single" w:sz="4" w:space="0" w:color="auto"/>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single" w:sz="4" w:space="0" w:color="auto"/>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sieć kanalizacyjna</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km</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31</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12 998</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urządzenia cieplne</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proofErr w:type="spellStart"/>
            <w:r w:rsidRPr="00666285">
              <w:rPr>
                <w:rFonts w:ascii="Calibri" w:eastAsia="Calibri" w:hAnsi="Calibri" w:cs="Calibri"/>
                <w:color w:val="000000"/>
                <w:sz w:val="20"/>
                <w:szCs w:val="20"/>
                <w:lang w:eastAsia="pl-PL"/>
              </w:rPr>
              <w:t>szt</w:t>
            </w:r>
            <w:proofErr w:type="spellEnd"/>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21</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763</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studnie publiczne</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szt.</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13</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337</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boiska sportowe i tereny rekreacyjne</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proofErr w:type="spellStart"/>
            <w:r w:rsidRPr="00666285">
              <w:rPr>
                <w:rFonts w:ascii="Calibri" w:eastAsia="Calibri" w:hAnsi="Calibri" w:cs="Calibri"/>
                <w:color w:val="000000"/>
                <w:sz w:val="20"/>
                <w:szCs w:val="20"/>
                <w:lang w:eastAsia="pl-PL"/>
              </w:rPr>
              <w:t>szt</w:t>
            </w:r>
            <w:proofErr w:type="spellEnd"/>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8</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2554</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lastRenderedPageBreak/>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drogi-nawierzchnia bitumiczna</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km</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68</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20 304</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zespoły komputerowe</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szt.</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18</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254</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urządzenia techniczne</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szt.</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110</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5 509</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urządzenia biurowe</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szt.</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3</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22</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 - parkany</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szt.</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21</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225</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b/>
                <w:bCs/>
                <w:i/>
                <w:color w:val="000000"/>
                <w:sz w:val="20"/>
                <w:szCs w:val="20"/>
                <w:lang w:eastAsia="pl-PL"/>
              </w:rPr>
            </w:pPr>
          </w:p>
        </w:tc>
        <w:tc>
          <w:tcPr>
            <w:tcW w:w="3509"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b/>
                <w:bCs/>
                <w:i/>
                <w:color w:val="000000"/>
                <w:sz w:val="20"/>
                <w:szCs w:val="20"/>
                <w:lang w:eastAsia="pl-PL"/>
              </w:rPr>
            </w:pPr>
            <w:r w:rsidRPr="00666285">
              <w:rPr>
                <w:rFonts w:ascii="Calibri" w:eastAsia="Calibri" w:hAnsi="Calibri" w:cs="Calibri"/>
                <w:b/>
                <w:bCs/>
                <w:i/>
                <w:iCs/>
                <w:color w:val="000000"/>
                <w:sz w:val="20"/>
                <w:szCs w:val="20"/>
                <w:lang w:eastAsia="pl-PL"/>
              </w:rPr>
              <w:t>RAZEM</w:t>
            </w:r>
          </w:p>
        </w:tc>
        <w:tc>
          <w:tcPr>
            <w:tcW w:w="1191"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b/>
                <w:i/>
                <w:color w:val="000000"/>
                <w:sz w:val="20"/>
                <w:szCs w:val="20"/>
                <w:lang w:eastAsia="pl-PL"/>
              </w:rPr>
            </w:pPr>
          </w:p>
        </w:tc>
        <w:tc>
          <w:tcPr>
            <w:tcW w:w="949"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jc w:val="right"/>
              <w:rPr>
                <w:rFonts w:ascii="Calibri" w:eastAsia="Calibri" w:hAnsi="Calibri" w:cs="Calibri"/>
                <w:b/>
                <w:i/>
                <w:color w:val="000000"/>
                <w:sz w:val="20"/>
                <w:szCs w:val="20"/>
                <w:lang w:eastAsia="pl-PL"/>
              </w:rPr>
            </w:pPr>
          </w:p>
        </w:tc>
        <w:tc>
          <w:tcPr>
            <w:tcW w:w="1051"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jc w:val="right"/>
              <w:rPr>
                <w:rFonts w:ascii="Calibri" w:eastAsia="Calibri" w:hAnsi="Calibri" w:cs="Calibri"/>
                <w:b/>
                <w:i/>
                <w:color w:val="000000"/>
                <w:sz w:val="20"/>
                <w:szCs w:val="20"/>
                <w:lang w:eastAsia="pl-PL"/>
              </w:rPr>
            </w:pPr>
            <w:r w:rsidRPr="00666285">
              <w:rPr>
                <w:rFonts w:ascii="Calibri" w:eastAsia="Calibri" w:hAnsi="Calibri" w:cs="Calibri"/>
                <w:b/>
                <w:i/>
                <w:color w:val="000000"/>
                <w:sz w:val="20"/>
                <w:szCs w:val="20"/>
                <w:lang w:eastAsia="pl-PL"/>
              </w:rPr>
              <w:t>50 182</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b/>
                <w:i/>
                <w:color w:val="000000"/>
                <w:sz w:val="20"/>
                <w:szCs w:val="20"/>
                <w:lang w:eastAsia="pl-PL"/>
              </w:rPr>
            </w:pPr>
          </w:p>
        </w:tc>
        <w:tc>
          <w:tcPr>
            <w:tcW w:w="1176"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b/>
                <w:i/>
                <w:color w:val="000000"/>
                <w:sz w:val="20"/>
                <w:szCs w:val="20"/>
                <w:lang w:eastAsia="pl-PL"/>
              </w:rPr>
            </w:pP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 xml:space="preserve">4. </w:t>
            </w:r>
          </w:p>
        </w:tc>
        <w:tc>
          <w:tcPr>
            <w:tcW w:w="3509"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Środki transportowe</w:t>
            </w:r>
          </w:p>
        </w:tc>
        <w:tc>
          <w:tcPr>
            <w:tcW w:w="1191"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szt.</w:t>
            </w:r>
          </w:p>
        </w:tc>
        <w:tc>
          <w:tcPr>
            <w:tcW w:w="949"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7</w:t>
            </w:r>
          </w:p>
        </w:tc>
        <w:tc>
          <w:tcPr>
            <w:tcW w:w="1051"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jc w:val="right"/>
              <w:rPr>
                <w:rFonts w:ascii="Calibri" w:eastAsia="Calibri" w:hAnsi="Calibri" w:cs="Calibri"/>
                <w:b/>
                <w:i/>
                <w:color w:val="000000"/>
                <w:sz w:val="20"/>
                <w:szCs w:val="20"/>
                <w:lang w:eastAsia="pl-PL"/>
              </w:rPr>
            </w:pPr>
            <w:r w:rsidRPr="00666285">
              <w:rPr>
                <w:rFonts w:ascii="Calibri" w:eastAsia="Calibri" w:hAnsi="Calibri" w:cs="Calibri"/>
                <w:b/>
                <w:i/>
                <w:color w:val="000000"/>
                <w:sz w:val="20"/>
                <w:szCs w:val="20"/>
                <w:lang w:eastAsia="pl-PL"/>
              </w:rPr>
              <w:t>267</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p>
        </w:tc>
        <w:tc>
          <w:tcPr>
            <w:tcW w:w="3509"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i/>
                <w:sz w:val="20"/>
                <w:szCs w:val="20"/>
              </w:rPr>
              <w:t>Łączna wartość środków trwałych</w:t>
            </w:r>
          </w:p>
        </w:tc>
        <w:tc>
          <w:tcPr>
            <w:tcW w:w="1191"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p>
        </w:tc>
        <w:tc>
          <w:tcPr>
            <w:tcW w:w="949"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p>
        </w:tc>
        <w:tc>
          <w:tcPr>
            <w:tcW w:w="1051"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jc w:val="right"/>
              <w:rPr>
                <w:rFonts w:ascii="Calibri" w:eastAsia="Calibri" w:hAnsi="Calibri" w:cs="Calibri"/>
                <w:b/>
                <w:i/>
                <w:color w:val="000000"/>
                <w:sz w:val="20"/>
                <w:szCs w:val="20"/>
                <w:lang w:eastAsia="pl-PL"/>
              </w:rPr>
            </w:pPr>
            <w:r w:rsidRPr="00666285">
              <w:rPr>
                <w:rFonts w:ascii="Calibri" w:eastAsia="Calibri" w:hAnsi="Calibri" w:cs="Calibri"/>
                <w:b/>
                <w:i/>
                <w:color w:val="000000"/>
                <w:sz w:val="20"/>
                <w:szCs w:val="20"/>
                <w:lang w:eastAsia="pl-PL"/>
              </w:rPr>
              <w:t>66 564</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p>
        </w:tc>
        <w:tc>
          <w:tcPr>
            <w:tcW w:w="1176"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5.</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Wartości niematerialne i prawne</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rPr>
              <w:t>194</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6.</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Długoterminowe aktywa finansowe</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240" w:lineRule="auto"/>
              <w:rPr>
                <w:rFonts w:ascii="Calibri" w:eastAsia="Calibri" w:hAnsi="Calibri" w:cs="Calibri"/>
                <w:color w:val="000000"/>
                <w:sz w:val="20"/>
                <w:szCs w:val="20"/>
                <w:lang w:eastAsia="pl-PL"/>
              </w:rPr>
            </w:pPr>
            <w:r w:rsidRPr="00666285">
              <w:rPr>
                <w:rFonts w:ascii="Calibri" w:eastAsia="Calibri" w:hAnsi="Calibri" w:cs="Calibri"/>
                <w:b/>
                <w:bCs/>
                <w:color w:val="000000"/>
                <w:sz w:val="20"/>
                <w:szCs w:val="20"/>
                <w:lang w:eastAsia="pl-PL"/>
              </w:rPr>
              <w:t xml:space="preserve"> </w:t>
            </w:r>
            <w:r w:rsidRPr="00666285">
              <w:rPr>
                <w:rFonts w:ascii="Calibri" w:eastAsia="Calibri" w:hAnsi="Calibri" w:cs="Calibri"/>
                <w:color w:val="000000"/>
                <w:sz w:val="20"/>
                <w:szCs w:val="20"/>
                <w:lang w:eastAsia="pl-PL"/>
              </w:rPr>
              <w:t>- udziały w spółce prawa handlowego</w:t>
            </w:r>
          </w:p>
          <w:p w:rsidR="00666285" w:rsidRPr="00666285" w:rsidRDefault="00666285" w:rsidP="00666285">
            <w:pPr>
              <w:spacing w:after="0" w:line="240" w:lineRule="auto"/>
              <w:rPr>
                <w:rFonts w:ascii="Calibri" w:eastAsia="Calibri" w:hAnsi="Calibri" w:cs="Calibri"/>
                <w:b/>
                <w:bCs/>
                <w:color w:val="000000"/>
                <w:sz w:val="20"/>
                <w:szCs w:val="20"/>
                <w:lang w:eastAsia="pl-PL"/>
              </w:rPr>
            </w:pPr>
            <w:r w:rsidRPr="00666285">
              <w:rPr>
                <w:rFonts w:ascii="Calibri" w:eastAsia="Calibri" w:hAnsi="Calibri" w:cs="Calibri"/>
                <w:color w:val="000000"/>
                <w:sz w:val="20"/>
                <w:szCs w:val="20"/>
                <w:lang w:eastAsia="pl-PL"/>
              </w:rPr>
              <w:t xml:space="preserve">   „Oświetlenie Uliczne i Drogowe ’’</w:t>
            </w:r>
            <w:r w:rsidRPr="00666285">
              <w:rPr>
                <w:rFonts w:ascii="Calibri" w:eastAsia="Calibri" w:hAnsi="Calibri" w:cs="Calibri"/>
                <w:color w:val="000000"/>
                <w:sz w:val="20"/>
                <w:szCs w:val="20"/>
                <w:lang w:eastAsia="pl-PL"/>
              </w:rPr>
              <w:br/>
              <w:t xml:space="preserve">    Sp. z o.o. </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547</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24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 xml:space="preserve"> - </w:t>
            </w:r>
            <w:r w:rsidRPr="00666285">
              <w:rPr>
                <w:rFonts w:ascii="Calibri" w:eastAsia="Calibri" w:hAnsi="Calibri" w:cs="Calibri"/>
                <w:color w:val="000000"/>
                <w:sz w:val="20"/>
                <w:szCs w:val="20"/>
                <w:lang w:eastAsia="pl-PL"/>
              </w:rPr>
              <w:t xml:space="preserve">udziały w obcych podmiotach </w:t>
            </w:r>
            <w:r w:rsidRPr="00666285">
              <w:rPr>
                <w:rFonts w:ascii="Calibri" w:eastAsia="Calibri" w:hAnsi="Calibri" w:cs="Calibri"/>
                <w:color w:val="000000"/>
                <w:sz w:val="20"/>
                <w:szCs w:val="20"/>
                <w:lang w:eastAsia="pl-PL"/>
              </w:rPr>
              <w:br/>
              <w:t xml:space="preserve">   gospodarczych – spółka wodna </w:t>
            </w:r>
            <w:r w:rsidRPr="00666285">
              <w:rPr>
                <w:rFonts w:ascii="Calibri" w:eastAsia="Calibri" w:hAnsi="Calibri" w:cs="Calibri"/>
                <w:color w:val="000000"/>
                <w:sz w:val="20"/>
                <w:szCs w:val="20"/>
                <w:lang w:eastAsia="pl-PL"/>
              </w:rPr>
              <w:br/>
              <w:t xml:space="preserve">  „Strzegowa”</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1 090</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24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 xml:space="preserve">- </w:t>
            </w:r>
            <w:r w:rsidRPr="00666285">
              <w:rPr>
                <w:rFonts w:ascii="Calibri" w:eastAsia="Calibri" w:hAnsi="Calibri" w:cs="Calibri"/>
                <w:bCs/>
                <w:color w:val="000000"/>
                <w:sz w:val="20"/>
                <w:szCs w:val="20"/>
                <w:lang w:eastAsia="pl-PL"/>
              </w:rPr>
              <w:t>udziały w spółce</w:t>
            </w:r>
            <w:r w:rsidRPr="00666285">
              <w:rPr>
                <w:rFonts w:ascii="Calibri" w:eastAsia="Calibri" w:hAnsi="Calibri" w:cs="Calibri"/>
                <w:b/>
                <w:bCs/>
                <w:color w:val="000000"/>
                <w:sz w:val="20"/>
                <w:szCs w:val="20"/>
                <w:lang w:eastAsia="pl-PL"/>
              </w:rPr>
              <w:t xml:space="preserve"> </w:t>
            </w:r>
            <w:r w:rsidRPr="00666285">
              <w:rPr>
                <w:rFonts w:ascii="Calibri" w:eastAsia="Calibri" w:hAnsi="Calibri" w:cs="Calibri"/>
                <w:bCs/>
                <w:color w:val="000000"/>
                <w:sz w:val="20"/>
                <w:szCs w:val="20"/>
                <w:lang w:eastAsia="pl-PL"/>
              </w:rPr>
              <w:t xml:space="preserve">„Regionalny Zakład Zagospodarowania Odpadów” </w:t>
            </w:r>
            <w:r w:rsidRPr="00666285">
              <w:rPr>
                <w:rFonts w:ascii="Calibri" w:eastAsia="Calibri" w:hAnsi="Calibri" w:cs="Calibri"/>
                <w:bCs/>
                <w:color w:val="000000"/>
                <w:sz w:val="20"/>
                <w:szCs w:val="20"/>
                <w:lang w:eastAsia="pl-PL"/>
              </w:rPr>
              <w:br/>
              <w:t>Sp. z o.o.</w:t>
            </w:r>
          </w:p>
          <w:p w:rsidR="00666285" w:rsidRPr="00666285" w:rsidRDefault="00666285" w:rsidP="00666285">
            <w:pPr>
              <w:spacing w:after="0" w:line="240" w:lineRule="auto"/>
              <w:rPr>
                <w:rFonts w:ascii="Calibri" w:eastAsia="Calibri" w:hAnsi="Calibri" w:cs="Calibri"/>
                <w:b/>
                <w:bCs/>
                <w:color w:val="000000"/>
                <w:sz w:val="20"/>
                <w:szCs w:val="20"/>
                <w:lang w:eastAsia="pl-PL"/>
              </w:rPr>
            </w:pP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xml:space="preserve">1 </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3509"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b/>
                <w:bCs/>
                <w:i/>
                <w:iCs/>
                <w:color w:val="000000"/>
                <w:sz w:val="20"/>
                <w:szCs w:val="20"/>
                <w:lang w:eastAsia="pl-PL"/>
              </w:rPr>
            </w:pPr>
            <w:r w:rsidRPr="00666285">
              <w:rPr>
                <w:rFonts w:ascii="Calibri" w:eastAsia="Calibri" w:hAnsi="Calibri" w:cs="Calibri"/>
                <w:b/>
                <w:bCs/>
                <w:i/>
                <w:iCs/>
                <w:color w:val="000000"/>
                <w:sz w:val="20"/>
                <w:szCs w:val="20"/>
                <w:lang w:eastAsia="pl-PL"/>
              </w:rPr>
              <w:t xml:space="preserve">RAZEM </w:t>
            </w:r>
          </w:p>
        </w:tc>
        <w:tc>
          <w:tcPr>
            <w:tcW w:w="1191"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949"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51"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b/>
                <w:i/>
                <w:color w:val="000000"/>
                <w:sz w:val="20"/>
                <w:szCs w:val="20"/>
                <w:lang w:eastAsia="pl-PL"/>
              </w:rPr>
            </w:pPr>
            <w:r w:rsidRPr="00666285">
              <w:rPr>
                <w:rFonts w:ascii="Calibri" w:eastAsia="Calibri" w:hAnsi="Calibri" w:cs="Calibri"/>
                <w:color w:val="000000"/>
                <w:sz w:val="20"/>
                <w:szCs w:val="20"/>
                <w:lang w:eastAsia="pl-PL"/>
              </w:rPr>
              <w:t> </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jc w:val="right"/>
              <w:rPr>
                <w:rFonts w:ascii="Calibri" w:eastAsia="Calibri" w:hAnsi="Calibri" w:cs="Calibri"/>
                <w:b/>
                <w:sz w:val="20"/>
                <w:szCs w:val="20"/>
                <w:lang w:eastAsia="pl-PL"/>
              </w:rPr>
            </w:pPr>
            <w:r w:rsidRPr="00666285">
              <w:rPr>
                <w:rFonts w:ascii="Calibri" w:eastAsia="Calibri" w:hAnsi="Calibri" w:cs="Calibri"/>
                <w:b/>
                <w:sz w:val="20"/>
                <w:szCs w:val="20"/>
                <w:lang w:eastAsia="pl-PL"/>
              </w:rPr>
              <w:t> </w:t>
            </w:r>
          </w:p>
        </w:tc>
        <w:tc>
          <w:tcPr>
            <w:tcW w:w="1176"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jc w:val="right"/>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1 638</w:t>
            </w:r>
          </w:p>
        </w:tc>
      </w:tr>
      <w:tr w:rsidR="00666285" w:rsidRPr="00666285" w:rsidTr="00383A7D">
        <w:trPr>
          <w:trHeight w:val="300"/>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7.</w:t>
            </w:r>
          </w:p>
        </w:tc>
        <w:tc>
          <w:tcPr>
            <w:tcW w:w="350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Pozostałe środki trwałe w używaniu (wyposażenie)</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center"/>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rPr>
              <w:t>1 990</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r>
      <w:tr w:rsidR="00666285" w:rsidRPr="00666285" w:rsidTr="00383A7D">
        <w:trPr>
          <w:trHeight w:val="324"/>
        </w:trPr>
        <w:tc>
          <w:tcPr>
            <w:tcW w:w="465" w:type="dxa"/>
            <w:tcBorders>
              <w:top w:val="nil"/>
              <w:left w:val="single" w:sz="4" w:space="0" w:color="auto"/>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 xml:space="preserve">8. </w:t>
            </w:r>
          </w:p>
        </w:tc>
        <w:tc>
          <w:tcPr>
            <w:tcW w:w="3509" w:type="dxa"/>
            <w:tcBorders>
              <w:top w:val="nil"/>
              <w:left w:val="nil"/>
              <w:bottom w:val="single" w:sz="4" w:space="0" w:color="auto"/>
              <w:right w:val="single" w:sz="4" w:space="0" w:color="auto"/>
            </w:tcBorders>
            <w:vAlign w:val="bottom"/>
          </w:tcPr>
          <w:p w:rsidR="00666285" w:rsidRPr="00666285" w:rsidRDefault="00666285" w:rsidP="00666285">
            <w:pPr>
              <w:spacing w:after="0" w:line="360" w:lineRule="auto"/>
              <w:rPr>
                <w:rFonts w:ascii="Calibri" w:eastAsia="Calibri" w:hAnsi="Calibri" w:cs="Calibri"/>
                <w:b/>
                <w:bCs/>
                <w:color w:val="000000"/>
                <w:sz w:val="20"/>
                <w:szCs w:val="20"/>
                <w:lang w:eastAsia="pl-PL"/>
              </w:rPr>
            </w:pPr>
            <w:r w:rsidRPr="00666285">
              <w:rPr>
                <w:rFonts w:ascii="Calibri" w:eastAsia="Calibri" w:hAnsi="Calibri" w:cs="Calibri"/>
                <w:b/>
                <w:bCs/>
                <w:color w:val="000000"/>
                <w:sz w:val="20"/>
                <w:szCs w:val="20"/>
                <w:lang w:eastAsia="pl-PL"/>
              </w:rPr>
              <w:t xml:space="preserve">Inwestycje rozpoczęte -środki trwałe w budowie </w:t>
            </w:r>
          </w:p>
        </w:tc>
        <w:tc>
          <w:tcPr>
            <w:tcW w:w="119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949"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r w:rsidRPr="00666285">
              <w:rPr>
                <w:rFonts w:ascii="Calibri" w:eastAsia="Calibri" w:hAnsi="Calibri" w:cs="Calibri"/>
                <w:color w:val="000000"/>
                <w:sz w:val="20"/>
                <w:szCs w:val="20"/>
                <w:lang w:eastAsia="pl-PL"/>
              </w:rPr>
              <w:t> </w:t>
            </w:r>
          </w:p>
        </w:tc>
        <w:tc>
          <w:tcPr>
            <w:tcW w:w="1051"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b/>
                <w:color w:val="000000"/>
                <w:sz w:val="20"/>
                <w:szCs w:val="20"/>
                <w:lang w:eastAsia="pl-PL"/>
              </w:rPr>
            </w:pPr>
            <w:r w:rsidRPr="00666285">
              <w:rPr>
                <w:rFonts w:ascii="Calibri" w:eastAsia="Calibri" w:hAnsi="Calibri" w:cs="Calibri"/>
                <w:b/>
                <w:color w:val="000000"/>
                <w:sz w:val="20"/>
                <w:szCs w:val="20"/>
                <w:lang w:eastAsia="pl-PL"/>
              </w:rPr>
              <w:t>3 369</w:t>
            </w:r>
          </w:p>
        </w:tc>
        <w:tc>
          <w:tcPr>
            <w:tcW w:w="1020"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color w:val="000000"/>
                <w:sz w:val="20"/>
                <w:szCs w:val="20"/>
                <w:lang w:eastAsia="pl-PL"/>
              </w:rPr>
            </w:pPr>
          </w:p>
        </w:tc>
        <w:tc>
          <w:tcPr>
            <w:tcW w:w="1176" w:type="dxa"/>
            <w:tcBorders>
              <w:top w:val="nil"/>
              <w:left w:val="nil"/>
              <w:bottom w:val="single" w:sz="4" w:space="0" w:color="auto"/>
              <w:right w:val="single" w:sz="4" w:space="0" w:color="auto"/>
            </w:tcBorders>
            <w:noWrap/>
            <w:vAlign w:val="bottom"/>
          </w:tcPr>
          <w:p w:rsidR="00666285" w:rsidRPr="00666285" w:rsidRDefault="00666285" w:rsidP="00666285">
            <w:pPr>
              <w:spacing w:after="0" w:line="360" w:lineRule="auto"/>
              <w:jc w:val="right"/>
              <w:rPr>
                <w:rFonts w:ascii="Calibri" w:eastAsia="Calibri" w:hAnsi="Calibri" w:cs="Calibri"/>
                <w:b/>
                <w:bCs/>
                <w:color w:val="000000"/>
                <w:sz w:val="20"/>
                <w:szCs w:val="20"/>
                <w:lang w:eastAsia="pl-PL"/>
              </w:rPr>
            </w:pPr>
          </w:p>
        </w:tc>
      </w:tr>
      <w:tr w:rsidR="00666285" w:rsidRPr="00666285" w:rsidTr="00383A7D">
        <w:trPr>
          <w:trHeight w:val="253"/>
        </w:trPr>
        <w:tc>
          <w:tcPr>
            <w:tcW w:w="46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sz w:val="20"/>
                <w:szCs w:val="20"/>
                <w:lang w:eastAsia="pl-PL"/>
              </w:rPr>
            </w:pPr>
            <w:r w:rsidRPr="00666285">
              <w:rPr>
                <w:rFonts w:ascii="Calibri" w:eastAsia="Calibri" w:hAnsi="Calibri" w:cs="Calibri"/>
                <w:sz w:val="20"/>
                <w:szCs w:val="20"/>
                <w:lang w:eastAsia="pl-PL"/>
              </w:rPr>
              <w:t> </w:t>
            </w:r>
          </w:p>
        </w:tc>
        <w:tc>
          <w:tcPr>
            <w:tcW w:w="3509"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b/>
                <w:bCs/>
                <w:sz w:val="20"/>
                <w:szCs w:val="20"/>
                <w:lang w:eastAsia="pl-PL"/>
              </w:rPr>
            </w:pPr>
            <w:r w:rsidRPr="00666285">
              <w:rPr>
                <w:rFonts w:ascii="Calibri" w:eastAsia="Calibri" w:hAnsi="Calibri" w:cs="Calibri"/>
                <w:b/>
                <w:bCs/>
                <w:sz w:val="20"/>
                <w:szCs w:val="20"/>
                <w:lang w:eastAsia="pl-PL"/>
              </w:rPr>
              <w:t xml:space="preserve">Ogółem </w:t>
            </w:r>
          </w:p>
        </w:tc>
        <w:tc>
          <w:tcPr>
            <w:tcW w:w="1191"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sz w:val="20"/>
                <w:szCs w:val="20"/>
                <w:lang w:eastAsia="pl-PL"/>
              </w:rPr>
            </w:pPr>
            <w:r w:rsidRPr="00666285">
              <w:rPr>
                <w:rFonts w:ascii="Calibri" w:eastAsia="Calibri" w:hAnsi="Calibri" w:cs="Calibri"/>
                <w:sz w:val="20"/>
                <w:szCs w:val="20"/>
                <w:lang w:eastAsia="pl-PL"/>
              </w:rPr>
              <w:t> </w:t>
            </w:r>
          </w:p>
        </w:tc>
        <w:tc>
          <w:tcPr>
            <w:tcW w:w="949"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sz w:val="20"/>
                <w:szCs w:val="20"/>
                <w:lang w:eastAsia="pl-PL"/>
              </w:rPr>
            </w:pPr>
            <w:r w:rsidRPr="00666285">
              <w:rPr>
                <w:rFonts w:ascii="Calibri" w:eastAsia="Calibri" w:hAnsi="Calibri" w:cs="Calibri"/>
                <w:sz w:val="20"/>
                <w:szCs w:val="20"/>
                <w:lang w:eastAsia="pl-PL"/>
              </w:rPr>
              <w:t> </w:t>
            </w:r>
          </w:p>
        </w:tc>
        <w:tc>
          <w:tcPr>
            <w:tcW w:w="1051"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jc w:val="right"/>
              <w:rPr>
                <w:rFonts w:ascii="Calibri" w:eastAsia="Calibri" w:hAnsi="Calibri" w:cs="Calibri"/>
                <w:b/>
                <w:bCs/>
                <w:sz w:val="20"/>
                <w:szCs w:val="20"/>
                <w:lang w:eastAsia="pl-PL"/>
              </w:rPr>
            </w:pPr>
            <w:r w:rsidRPr="00666285">
              <w:rPr>
                <w:rFonts w:ascii="Calibri" w:eastAsia="Calibri" w:hAnsi="Calibri" w:cs="Calibri"/>
                <w:b/>
                <w:bCs/>
                <w:sz w:val="20"/>
                <w:szCs w:val="20"/>
                <w:lang w:eastAsia="pl-PL"/>
              </w:rPr>
              <w:t>72 117</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rPr>
                <w:rFonts w:ascii="Calibri" w:eastAsia="Calibri" w:hAnsi="Calibri" w:cs="Calibri"/>
                <w:b/>
                <w:bCs/>
                <w:sz w:val="20"/>
                <w:szCs w:val="20"/>
                <w:lang w:eastAsia="pl-PL"/>
              </w:rPr>
            </w:pPr>
            <w:r w:rsidRPr="00666285">
              <w:rPr>
                <w:rFonts w:ascii="Calibri" w:eastAsia="Calibri" w:hAnsi="Calibri" w:cs="Calibri"/>
                <w:b/>
                <w:bCs/>
                <w:sz w:val="20"/>
                <w:szCs w:val="20"/>
                <w:lang w:eastAsia="pl-PL"/>
              </w:rPr>
              <w:t> </w:t>
            </w:r>
          </w:p>
        </w:tc>
        <w:tc>
          <w:tcPr>
            <w:tcW w:w="1176" w:type="dxa"/>
            <w:tcBorders>
              <w:top w:val="nil"/>
              <w:left w:val="nil"/>
              <w:bottom w:val="single" w:sz="4" w:space="0" w:color="auto"/>
              <w:right w:val="single" w:sz="4" w:space="0" w:color="auto"/>
            </w:tcBorders>
            <w:shd w:val="clear" w:color="auto" w:fill="D9D9D9" w:themeFill="background1" w:themeFillShade="D9"/>
            <w:noWrap/>
            <w:vAlign w:val="bottom"/>
          </w:tcPr>
          <w:p w:rsidR="00666285" w:rsidRPr="00666285" w:rsidRDefault="00666285" w:rsidP="00666285">
            <w:pPr>
              <w:spacing w:after="0" w:line="360" w:lineRule="auto"/>
              <w:jc w:val="right"/>
              <w:rPr>
                <w:rFonts w:ascii="Calibri" w:eastAsia="Calibri" w:hAnsi="Calibri" w:cs="Calibri"/>
                <w:b/>
                <w:bCs/>
                <w:sz w:val="20"/>
                <w:szCs w:val="20"/>
                <w:lang w:eastAsia="pl-PL"/>
              </w:rPr>
            </w:pPr>
            <w:r w:rsidRPr="00666285">
              <w:rPr>
                <w:rFonts w:ascii="Calibri" w:eastAsia="Calibri" w:hAnsi="Calibri" w:cs="Calibri"/>
                <w:b/>
                <w:bCs/>
                <w:sz w:val="20"/>
                <w:szCs w:val="20"/>
                <w:lang w:eastAsia="pl-PL"/>
              </w:rPr>
              <w:t>1 638</w:t>
            </w:r>
          </w:p>
        </w:tc>
      </w:tr>
    </w:tbl>
    <w:p w:rsidR="00666285" w:rsidRPr="00666285" w:rsidRDefault="00666285" w:rsidP="00666285">
      <w:pPr>
        <w:spacing w:after="0" w:line="360" w:lineRule="auto"/>
        <w:ind w:firstLine="708"/>
        <w:jc w:val="both"/>
        <w:rPr>
          <w:rFonts w:ascii="Times New Roman" w:eastAsia="Calibri" w:hAnsi="Times New Roman" w:cs="Times New Roman"/>
          <w:sz w:val="22"/>
        </w:rPr>
      </w:pPr>
    </w:p>
    <w:p w:rsidR="002C2C88" w:rsidRPr="00341AF8" w:rsidRDefault="002C2C88" w:rsidP="002C2C88">
      <w:pPr>
        <w:spacing w:after="0" w:line="360" w:lineRule="auto"/>
        <w:jc w:val="both"/>
        <w:rPr>
          <w:rFonts w:ascii="Calibri" w:eastAsia="Times New Roman" w:hAnsi="Calibri" w:cs="Calibri"/>
          <w:b/>
          <w:sz w:val="24"/>
          <w:szCs w:val="24"/>
          <w:lang w:eastAsia="pl-PL"/>
        </w:rPr>
      </w:pPr>
      <w:r w:rsidRPr="00341AF8">
        <w:rPr>
          <w:rFonts w:ascii="Calibri" w:eastAsia="Times New Roman" w:hAnsi="Calibri" w:cs="Calibri"/>
          <w:b/>
          <w:sz w:val="24"/>
          <w:szCs w:val="24"/>
          <w:lang w:eastAsia="pl-PL"/>
        </w:rPr>
        <w:t>ZASOBY MATERIALNE GMINY</w:t>
      </w:r>
    </w:p>
    <w:p w:rsidR="002C2C88" w:rsidRPr="00221380" w:rsidRDefault="002C2C88" w:rsidP="002C2C88">
      <w:pPr>
        <w:spacing w:after="0" w:line="276" w:lineRule="auto"/>
        <w:jc w:val="both"/>
        <w:rPr>
          <w:rFonts w:ascii="Calibri" w:eastAsia="Times New Roman" w:hAnsi="Calibri" w:cs="Calibri"/>
          <w:bCs/>
          <w:sz w:val="22"/>
          <w:lang w:eastAsia="pl-PL"/>
        </w:rPr>
      </w:pPr>
      <w:r w:rsidRPr="00221380">
        <w:rPr>
          <w:rFonts w:ascii="Calibri" w:eastAsia="Times New Roman" w:hAnsi="Calibri" w:cs="Calibri"/>
          <w:bCs/>
          <w:sz w:val="22"/>
          <w:lang w:eastAsia="pl-PL"/>
        </w:rPr>
        <w:t>Program gospodarowania mieszkaniowym zasobem Miasta i Gminy Mikstat określony został m.in. w Uchwale nr XV/92/2020 Rady Miejskiej w Mikstacie z dnia 5 lutego 2020r. w sprawie wieloletniego programu gospodarowania mieszkaniowym zasobem Miasta i Gminy Mikstat na lata 2020-2024. Uchwała obejmuje prognozy dotyczące wielkości zasobu mieszkaniowego Miasta i Gminy Mikstat w poszczególnych latach.</w:t>
      </w:r>
    </w:p>
    <w:p w:rsidR="002C2C88" w:rsidRPr="00221380" w:rsidRDefault="002C2C88" w:rsidP="002C2C88">
      <w:pPr>
        <w:spacing w:after="200" w:line="276" w:lineRule="auto"/>
        <w:contextualSpacing/>
        <w:jc w:val="both"/>
        <w:rPr>
          <w:rFonts w:ascii="Calibri" w:eastAsia="Times New Roman" w:hAnsi="Calibri" w:cs="Calibri"/>
          <w:sz w:val="22"/>
        </w:rPr>
      </w:pPr>
      <w:r w:rsidRPr="00221380">
        <w:rPr>
          <w:rFonts w:ascii="Calibri" w:eastAsia="Times New Roman" w:hAnsi="Calibri" w:cs="Calibri"/>
          <w:sz w:val="22"/>
        </w:rPr>
        <w:t>W skład mieszkaniowego zasobu Miasta i Gminy Mikstat wchodzą następujące lokale mieszkalne stan na dzień 31.12.2020 r.:</w:t>
      </w:r>
    </w:p>
    <w:p w:rsidR="0005623E" w:rsidRDefault="0005623E" w:rsidP="0005623E">
      <w:pPr>
        <w:spacing w:after="0" w:line="360" w:lineRule="auto"/>
        <w:jc w:val="both"/>
        <w:rPr>
          <w:rFonts w:ascii="Times New Roman" w:hAnsi="Times New Roman"/>
          <w:bCs/>
        </w:rPr>
      </w:pPr>
    </w:p>
    <w:tbl>
      <w:tblPr>
        <w:tblStyle w:val="Tabela-Siatka4"/>
        <w:tblW w:w="6543" w:type="dxa"/>
        <w:jc w:val="center"/>
        <w:tblLook w:val="04A0" w:firstRow="1" w:lastRow="0" w:firstColumn="1" w:lastColumn="0" w:noHBand="0" w:noVBand="1"/>
      </w:tblPr>
      <w:tblGrid>
        <w:gridCol w:w="541"/>
        <w:gridCol w:w="2588"/>
        <w:gridCol w:w="1149"/>
        <w:gridCol w:w="2265"/>
      </w:tblGrid>
      <w:tr w:rsidR="002C2C88" w:rsidRPr="002C2C88" w:rsidTr="00383A7D">
        <w:trPr>
          <w:jc w:val="center"/>
        </w:trPr>
        <w:tc>
          <w:tcPr>
            <w:tcW w:w="541" w:type="dxa"/>
            <w:shd w:val="clear" w:color="auto" w:fill="D9D9D9" w:themeFill="background1" w:themeFillShade="D9"/>
          </w:tcPr>
          <w:p w:rsidR="002C2C88" w:rsidRPr="002C2C88" w:rsidRDefault="002C2C88" w:rsidP="002C2C88">
            <w:pPr>
              <w:spacing w:line="259" w:lineRule="auto"/>
              <w:jc w:val="center"/>
              <w:rPr>
                <w:rFonts w:ascii="Calibri" w:hAnsi="Calibri" w:cs="Calibri"/>
                <w:b/>
                <w:sz w:val="20"/>
                <w:szCs w:val="20"/>
                <w:lang w:eastAsia="pl-PL"/>
              </w:rPr>
            </w:pPr>
            <w:r w:rsidRPr="002C2C88">
              <w:rPr>
                <w:rFonts w:ascii="Calibri" w:hAnsi="Calibri" w:cs="Calibri"/>
                <w:b/>
                <w:sz w:val="20"/>
                <w:szCs w:val="20"/>
                <w:lang w:eastAsia="pl-PL"/>
              </w:rPr>
              <w:t>Lp.</w:t>
            </w:r>
          </w:p>
        </w:tc>
        <w:tc>
          <w:tcPr>
            <w:tcW w:w="3737" w:type="dxa"/>
            <w:gridSpan w:val="2"/>
            <w:shd w:val="clear" w:color="auto" w:fill="D9D9D9" w:themeFill="background1" w:themeFillShade="D9"/>
          </w:tcPr>
          <w:p w:rsidR="002C2C88" w:rsidRPr="002C2C88" w:rsidRDefault="002C2C88" w:rsidP="002C2C88">
            <w:pPr>
              <w:spacing w:line="259" w:lineRule="auto"/>
              <w:jc w:val="center"/>
              <w:rPr>
                <w:rFonts w:ascii="Calibri" w:hAnsi="Calibri" w:cs="Calibri"/>
                <w:b/>
                <w:sz w:val="20"/>
                <w:szCs w:val="20"/>
                <w:lang w:eastAsia="pl-PL"/>
              </w:rPr>
            </w:pPr>
            <w:r w:rsidRPr="002C2C88">
              <w:rPr>
                <w:rFonts w:ascii="Calibri" w:hAnsi="Calibri" w:cs="Calibri"/>
                <w:b/>
                <w:sz w:val="20"/>
                <w:szCs w:val="20"/>
                <w:lang w:eastAsia="pl-PL"/>
              </w:rPr>
              <w:t>Położenie budynku</w:t>
            </w:r>
          </w:p>
          <w:p w:rsidR="002C2C88" w:rsidRPr="002C2C88" w:rsidRDefault="002C2C88" w:rsidP="002C2C88">
            <w:pPr>
              <w:spacing w:line="259" w:lineRule="auto"/>
              <w:jc w:val="center"/>
              <w:rPr>
                <w:rFonts w:ascii="Calibri" w:hAnsi="Calibri" w:cs="Calibri"/>
                <w:b/>
                <w:sz w:val="20"/>
                <w:szCs w:val="20"/>
                <w:lang w:eastAsia="pl-PL"/>
              </w:rPr>
            </w:pPr>
          </w:p>
        </w:tc>
        <w:tc>
          <w:tcPr>
            <w:tcW w:w="2265" w:type="dxa"/>
            <w:shd w:val="clear" w:color="auto" w:fill="D9D9D9" w:themeFill="background1" w:themeFillShade="D9"/>
          </w:tcPr>
          <w:p w:rsidR="002C2C88" w:rsidRPr="002C2C88" w:rsidRDefault="002C2C88" w:rsidP="002C2C88">
            <w:pPr>
              <w:spacing w:line="259" w:lineRule="auto"/>
              <w:jc w:val="center"/>
              <w:rPr>
                <w:rFonts w:ascii="Calibri" w:hAnsi="Calibri" w:cs="Calibri"/>
                <w:b/>
                <w:sz w:val="20"/>
                <w:szCs w:val="20"/>
                <w:vertAlign w:val="superscript"/>
                <w:lang w:eastAsia="pl-PL"/>
              </w:rPr>
            </w:pPr>
            <w:r w:rsidRPr="002C2C88">
              <w:rPr>
                <w:rFonts w:ascii="Calibri" w:hAnsi="Calibri" w:cs="Calibri"/>
                <w:b/>
                <w:sz w:val="20"/>
                <w:szCs w:val="20"/>
                <w:lang w:eastAsia="pl-PL"/>
              </w:rPr>
              <w:t>powierzchnia mieszkalna w m</w:t>
            </w:r>
            <w:r w:rsidRPr="002C2C88">
              <w:rPr>
                <w:rFonts w:ascii="Calibri" w:hAnsi="Calibri" w:cs="Calibri"/>
                <w:b/>
                <w:sz w:val="20"/>
                <w:szCs w:val="20"/>
                <w:vertAlign w:val="superscript"/>
                <w:lang w:eastAsia="pl-PL"/>
              </w:rPr>
              <w:t>2</w:t>
            </w:r>
          </w:p>
        </w:tc>
      </w:tr>
      <w:tr w:rsidR="002C2C88" w:rsidRPr="002C2C88" w:rsidTr="00383A7D">
        <w:trPr>
          <w:jc w:val="center"/>
        </w:trPr>
        <w:tc>
          <w:tcPr>
            <w:tcW w:w="541" w:type="dxa"/>
            <w:vMerge w:val="restart"/>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1.</w:t>
            </w:r>
          </w:p>
        </w:tc>
        <w:tc>
          <w:tcPr>
            <w:tcW w:w="2588" w:type="dxa"/>
            <w:vMerge w:val="restart"/>
          </w:tcPr>
          <w:p w:rsidR="002C2C88" w:rsidRPr="002C2C88" w:rsidRDefault="002C2C88" w:rsidP="002C2C88">
            <w:pPr>
              <w:spacing w:line="259" w:lineRule="auto"/>
              <w:jc w:val="center"/>
              <w:rPr>
                <w:rFonts w:ascii="Calibri" w:hAnsi="Calibri" w:cs="Calibri"/>
                <w:sz w:val="20"/>
                <w:szCs w:val="20"/>
                <w:lang w:eastAsia="pl-PL"/>
              </w:rPr>
            </w:pPr>
          </w:p>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Mikstat, ul. Brzozowa</w:t>
            </w:r>
          </w:p>
        </w:tc>
        <w:tc>
          <w:tcPr>
            <w:tcW w:w="1149"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14/1</w:t>
            </w:r>
          </w:p>
        </w:tc>
        <w:tc>
          <w:tcPr>
            <w:tcW w:w="2265"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61,7</w:t>
            </w:r>
          </w:p>
        </w:tc>
      </w:tr>
      <w:tr w:rsidR="002C2C88" w:rsidRPr="002C2C88" w:rsidTr="00383A7D">
        <w:trPr>
          <w:trHeight w:val="159"/>
          <w:jc w:val="center"/>
        </w:trPr>
        <w:tc>
          <w:tcPr>
            <w:tcW w:w="541" w:type="dxa"/>
            <w:vMerge/>
            <w:tcBorders>
              <w:bottom w:val="single" w:sz="24" w:space="0" w:color="auto"/>
            </w:tcBorders>
          </w:tcPr>
          <w:p w:rsidR="002C2C88" w:rsidRPr="002C2C88" w:rsidRDefault="002C2C88" w:rsidP="002C2C88">
            <w:pPr>
              <w:spacing w:line="259" w:lineRule="auto"/>
              <w:ind w:left="360"/>
              <w:jc w:val="center"/>
              <w:rPr>
                <w:rFonts w:ascii="Calibri" w:hAnsi="Calibri" w:cs="Calibri"/>
                <w:sz w:val="20"/>
                <w:szCs w:val="20"/>
                <w:lang w:eastAsia="pl-PL"/>
              </w:rPr>
            </w:pPr>
          </w:p>
        </w:tc>
        <w:tc>
          <w:tcPr>
            <w:tcW w:w="2588" w:type="dxa"/>
            <w:vMerge/>
            <w:tcBorders>
              <w:bottom w:val="single" w:sz="24" w:space="0" w:color="auto"/>
            </w:tcBorders>
          </w:tcPr>
          <w:p w:rsidR="002C2C88" w:rsidRPr="002C2C88" w:rsidRDefault="002C2C88" w:rsidP="002C2C88">
            <w:pPr>
              <w:spacing w:line="259" w:lineRule="auto"/>
              <w:jc w:val="center"/>
              <w:rPr>
                <w:rFonts w:ascii="Calibri" w:hAnsi="Calibri" w:cs="Calibri"/>
                <w:sz w:val="20"/>
                <w:szCs w:val="20"/>
                <w:lang w:eastAsia="pl-PL"/>
              </w:rPr>
            </w:pPr>
          </w:p>
        </w:tc>
        <w:tc>
          <w:tcPr>
            <w:tcW w:w="1149" w:type="dxa"/>
            <w:tcBorders>
              <w:bottom w:val="single" w:sz="24"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14/4</w:t>
            </w:r>
          </w:p>
        </w:tc>
        <w:tc>
          <w:tcPr>
            <w:tcW w:w="2265" w:type="dxa"/>
            <w:tcBorders>
              <w:bottom w:val="single" w:sz="24"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46,78</w:t>
            </w:r>
          </w:p>
        </w:tc>
      </w:tr>
      <w:tr w:rsidR="002C2C88" w:rsidRPr="002C2C88" w:rsidTr="00383A7D">
        <w:trPr>
          <w:jc w:val="center"/>
        </w:trPr>
        <w:tc>
          <w:tcPr>
            <w:tcW w:w="541" w:type="dxa"/>
            <w:vMerge w:val="restart"/>
            <w:tcBorders>
              <w:top w:val="single" w:sz="24" w:space="0" w:color="auto"/>
            </w:tcBorders>
          </w:tcPr>
          <w:p w:rsidR="002C2C88" w:rsidRPr="002C2C88" w:rsidRDefault="002C2C88" w:rsidP="002C2C88">
            <w:pPr>
              <w:spacing w:line="259" w:lineRule="auto"/>
              <w:jc w:val="center"/>
              <w:rPr>
                <w:rFonts w:ascii="Calibri" w:hAnsi="Calibri" w:cs="Calibri"/>
                <w:sz w:val="20"/>
                <w:szCs w:val="20"/>
                <w:lang w:eastAsia="pl-PL"/>
              </w:rPr>
            </w:pPr>
          </w:p>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2.</w:t>
            </w:r>
          </w:p>
        </w:tc>
        <w:tc>
          <w:tcPr>
            <w:tcW w:w="2588" w:type="dxa"/>
            <w:vMerge w:val="restart"/>
            <w:tcBorders>
              <w:top w:val="single" w:sz="24" w:space="0" w:color="auto"/>
            </w:tcBorders>
          </w:tcPr>
          <w:p w:rsidR="002C2C88" w:rsidRPr="002C2C88" w:rsidRDefault="002C2C88" w:rsidP="002C2C88">
            <w:pPr>
              <w:spacing w:line="259" w:lineRule="auto"/>
              <w:jc w:val="center"/>
              <w:rPr>
                <w:rFonts w:ascii="Calibri" w:hAnsi="Calibri" w:cs="Calibri"/>
                <w:sz w:val="20"/>
                <w:szCs w:val="20"/>
                <w:lang w:eastAsia="pl-PL"/>
              </w:rPr>
            </w:pPr>
          </w:p>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Mikstat, ul. Kościuszki</w:t>
            </w:r>
          </w:p>
        </w:tc>
        <w:tc>
          <w:tcPr>
            <w:tcW w:w="1149" w:type="dxa"/>
            <w:tcBorders>
              <w:top w:val="single" w:sz="24"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1/3</w:t>
            </w:r>
          </w:p>
        </w:tc>
        <w:tc>
          <w:tcPr>
            <w:tcW w:w="2265" w:type="dxa"/>
            <w:tcBorders>
              <w:top w:val="single" w:sz="24"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18,30</w:t>
            </w:r>
          </w:p>
        </w:tc>
      </w:tr>
      <w:tr w:rsidR="002C2C88" w:rsidRPr="002C2C88" w:rsidTr="00383A7D">
        <w:trPr>
          <w:jc w:val="center"/>
        </w:trPr>
        <w:tc>
          <w:tcPr>
            <w:tcW w:w="541" w:type="dxa"/>
            <w:vMerge/>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p>
        </w:tc>
        <w:tc>
          <w:tcPr>
            <w:tcW w:w="2588" w:type="dxa"/>
            <w:vMerge/>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p>
        </w:tc>
        <w:tc>
          <w:tcPr>
            <w:tcW w:w="1149" w:type="dxa"/>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1/5</w:t>
            </w:r>
          </w:p>
        </w:tc>
        <w:tc>
          <w:tcPr>
            <w:tcW w:w="2265" w:type="dxa"/>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43,99</w:t>
            </w:r>
          </w:p>
        </w:tc>
      </w:tr>
      <w:tr w:rsidR="002C2C88" w:rsidRPr="002C2C88" w:rsidTr="00383A7D">
        <w:trPr>
          <w:jc w:val="center"/>
        </w:trPr>
        <w:tc>
          <w:tcPr>
            <w:tcW w:w="541" w:type="dxa"/>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p>
        </w:tc>
        <w:tc>
          <w:tcPr>
            <w:tcW w:w="2588" w:type="dxa"/>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p>
        </w:tc>
        <w:tc>
          <w:tcPr>
            <w:tcW w:w="1149" w:type="dxa"/>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1/4</w:t>
            </w:r>
          </w:p>
        </w:tc>
        <w:tc>
          <w:tcPr>
            <w:tcW w:w="2265" w:type="dxa"/>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113,91</w:t>
            </w:r>
          </w:p>
        </w:tc>
      </w:tr>
      <w:tr w:rsidR="002C2C88" w:rsidRPr="002C2C88" w:rsidTr="00383A7D">
        <w:trPr>
          <w:jc w:val="center"/>
        </w:trPr>
        <w:tc>
          <w:tcPr>
            <w:tcW w:w="541" w:type="dxa"/>
            <w:vMerge w:val="restart"/>
            <w:tcBorders>
              <w:top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3.</w:t>
            </w:r>
          </w:p>
        </w:tc>
        <w:tc>
          <w:tcPr>
            <w:tcW w:w="2588" w:type="dxa"/>
            <w:vMerge w:val="restart"/>
            <w:tcBorders>
              <w:top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Mikstat, ul. Słowackiego</w:t>
            </w:r>
          </w:p>
        </w:tc>
        <w:tc>
          <w:tcPr>
            <w:tcW w:w="1149" w:type="dxa"/>
            <w:tcBorders>
              <w:top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6/2</w:t>
            </w:r>
          </w:p>
        </w:tc>
        <w:tc>
          <w:tcPr>
            <w:tcW w:w="2265" w:type="dxa"/>
            <w:tcBorders>
              <w:top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57,56</w:t>
            </w:r>
          </w:p>
        </w:tc>
      </w:tr>
      <w:tr w:rsidR="002C2C88" w:rsidRPr="002C2C88" w:rsidTr="00383A7D">
        <w:trPr>
          <w:jc w:val="center"/>
        </w:trPr>
        <w:tc>
          <w:tcPr>
            <w:tcW w:w="541" w:type="dxa"/>
            <w:vMerge/>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p>
        </w:tc>
        <w:tc>
          <w:tcPr>
            <w:tcW w:w="2588" w:type="dxa"/>
            <w:vMerge/>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p>
        </w:tc>
        <w:tc>
          <w:tcPr>
            <w:tcW w:w="1149" w:type="dxa"/>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6/3</w:t>
            </w:r>
          </w:p>
        </w:tc>
        <w:tc>
          <w:tcPr>
            <w:tcW w:w="2265" w:type="dxa"/>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40,24</w:t>
            </w:r>
          </w:p>
        </w:tc>
      </w:tr>
      <w:tr w:rsidR="002C2C88" w:rsidRPr="002C2C88" w:rsidTr="00383A7D">
        <w:trPr>
          <w:jc w:val="center"/>
        </w:trPr>
        <w:tc>
          <w:tcPr>
            <w:tcW w:w="541" w:type="dxa"/>
            <w:vMerge w:val="restart"/>
            <w:tcBorders>
              <w:top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p>
          <w:p w:rsidR="002C2C88" w:rsidRPr="002C2C88" w:rsidRDefault="002C2C88" w:rsidP="002C2C88">
            <w:pPr>
              <w:spacing w:line="259" w:lineRule="auto"/>
              <w:jc w:val="center"/>
              <w:rPr>
                <w:rFonts w:ascii="Calibri" w:hAnsi="Calibri" w:cs="Calibri"/>
                <w:sz w:val="20"/>
                <w:szCs w:val="20"/>
                <w:lang w:eastAsia="pl-PL"/>
              </w:rPr>
            </w:pPr>
          </w:p>
          <w:p w:rsidR="002C2C88" w:rsidRPr="002C2C88" w:rsidRDefault="002C2C88" w:rsidP="002C2C88">
            <w:pPr>
              <w:spacing w:line="259" w:lineRule="auto"/>
              <w:jc w:val="center"/>
              <w:rPr>
                <w:rFonts w:ascii="Calibri" w:hAnsi="Calibri" w:cs="Calibri"/>
                <w:sz w:val="20"/>
                <w:szCs w:val="20"/>
                <w:lang w:eastAsia="pl-PL"/>
              </w:rPr>
            </w:pPr>
          </w:p>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4.</w:t>
            </w:r>
          </w:p>
        </w:tc>
        <w:tc>
          <w:tcPr>
            <w:tcW w:w="2588" w:type="dxa"/>
            <w:vMerge w:val="restart"/>
            <w:tcBorders>
              <w:top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p>
          <w:p w:rsidR="002C2C88" w:rsidRPr="002C2C88" w:rsidRDefault="002C2C88" w:rsidP="002C2C88">
            <w:pPr>
              <w:spacing w:line="259" w:lineRule="auto"/>
              <w:jc w:val="center"/>
              <w:rPr>
                <w:rFonts w:ascii="Calibri" w:hAnsi="Calibri" w:cs="Calibri"/>
                <w:sz w:val="20"/>
                <w:szCs w:val="20"/>
                <w:lang w:eastAsia="pl-PL"/>
              </w:rPr>
            </w:pPr>
          </w:p>
          <w:p w:rsidR="002C2C88" w:rsidRPr="002C2C88" w:rsidRDefault="002C2C88" w:rsidP="002C2C88">
            <w:pPr>
              <w:spacing w:line="259" w:lineRule="auto"/>
              <w:jc w:val="center"/>
              <w:rPr>
                <w:rFonts w:ascii="Calibri" w:hAnsi="Calibri" w:cs="Calibri"/>
                <w:sz w:val="20"/>
                <w:szCs w:val="20"/>
                <w:lang w:eastAsia="pl-PL"/>
              </w:rPr>
            </w:pPr>
          </w:p>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Komorów</w:t>
            </w:r>
          </w:p>
        </w:tc>
        <w:tc>
          <w:tcPr>
            <w:tcW w:w="1149" w:type="dxa"/>
            <w:tcBorders>
              <w:top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43/1</w:t>
            </w:r>
          </w:p>
        </w:tc>
        <w:tc>
          <w:tcPr>
            <w:tcW w:w="2265" w:type="dxa"/>
            <w:tcBorders>
              <w:top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50,97</w:t>
            </w:r>
          </w:p>
        </w:tc>
      </w:tr>
      <w:tr w:rsidR="002C2C88" w:rsidRPr="002C2C88" w:rsidTr="00383A7D">
        <w:trPr>
          <w:jc w:val="center"/>
        </w:trPr>
        <w:tc>
          <w:tcPr>
            <w:tcW w:w="541" w:type="dxa"/>
            <w:vMerge/>
          </w:tcPr>
          <w:p w:rsidR="002C2C88" w:rsidRPr="002C2C88" w:rsidRDefault="002C2C88" w:rsidP="002C2C88">
            <w:pPr>
              <w:spacing w:line="259" w:lineRule="auto"/>
              <w:jc w:val="center"/>
              <w:rPr>
                <w:rFonts w:ascii="Calibri" w:hAnsi="Calibri" w:cs="Calibri"/>
                <w:sz w:val="20"/>
                <w:szCs w:val="20"/>
                <w:lang w:eastAsia="pl-PL"/>
              </w:rPr>
            </w:pPr>
          </w:p>
        </w:tc>
        <w:tc>
          <w:tcPr>
            <w:tcW w:w="2588" w:type="dxa"/>
            <w:vMerge/>
          </w:tcPr>
          <w:p w:rsidR="002C2C88" w:rsidRPr="002C2C88" w:rsidRDefault="002C2C88" w:rsidP="002C2C88">
            <w:pPr>
              <w:spacing w:line="259" w:lineRule="auto"/>
              <w:jc w:val="center"/>
              <w:rPr>
                <w:rFonts w:ascii="Calibri" w:hAnsi="Calibri" w:cs="Calibri"/>
                <w:sz w:val="20"/>
                <w:szCs w:val="20"/>
                <w:lang w:eastAsia="pl-PL"/>
              </w:rPr>
            </w:pPr>
          </w:p>
        </w:tc>
        <w:tc>
          <w:tcPr>
            <w:tcW w:w="1149"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43/4</w:t>
            </w:r>
          </w:p>
        </w:tc>
        <w:tc>
          <w:tcPr>
            <w:tcW w:w="2265"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63,50</w:t>
            </w:r>
          </w:p>
        </w:tc>
      </w:tr>
      <w:tr w:rsidR="002C2C88" w:rsidRPr="002C2C88" w:rsidTr="00383A7D">
        <w:trPr>
          <w:jc w:val="center"/>
        </w:trPr>
        <w:tc>
          <w:tcPr>
            <w:tcW w:w="541" w:type="dxa"/>
            <w:vMerge/>
          </w:tcPr>
          <w:p w:rsidR="002C2C88" w:rsidRPr="002C2C88" w:rsidRDefault="002C2C88" w:rsidP="002C2C88">
            <w:pPr>
              <w:spacing w:line="259" w:lineRule="auto"/>
              <w:jc w:val="center"/>
              <w:rPr>
                <w:rFonts w:ascii="Calibri" w:hAnsi="Calibri" w:cs="Calibri"/>
                <w:sz w:val="20"/>
                <w:szCs w:val="20"/>
                <w:lang w:eastAsia="pl-PL"/>
              </w:rPr>
            </w:pPr>
          </w:p>
        </w:tc>
        <w:tc>
          <w:tcPr>
            <w:tcW w:w="2588" w:type="dxa"/>
            <w:vMerge/>
          </w:tcPr>
          <w:p w:rsidR="002C2C88" w:rsidRPr="002C2C88" w:rsidRDefault="002C2C88" w:rsidP="002C2C88">
            <w:pPr>
              <w:spacing w:line="259" w:lineRule="auto"/>
              <w:jc w:val="center"/>
              <w:rPr>
                <w:rFonts w:ascii="Calibri" w:hAnsi="Calibri" w:cs="Calibri"/>
                <w:sz w:val="20"/>
                <w:szCs w:val="20"/>
                <w:lang w:eastAsia="pl-PL"/>
              </w:rPr>
            </w:pPr>
          </w:p>
        </w:tc>
        <w:tc>
          <w:tcPr>
            <w:tcW w:w="1149"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43/5</w:t>
            </w:r>
          </w:p>
        </w:tc>
        <w:tc>
          <w:tcPr>
            <w:tcW w:w="2265"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51,99</w:t>
            </w:r>
          </w:p>
        </w:tc>
      </w:tr>
      <w:tr w:rsidR="002C2C88" w:rsidRPr="002C2C88" w:rsidTr="00383A7D">
        <w:trPr>
          <w:jc w:val="center"/>
        </w:trPr>
        <w:tc>
          <w:tcPr>
            <w:tcW w:w="541" w:type="dxa"/>
            <w:vMerge/>
          </w:tcPr>
          <w:p w:rsidR="002C2C88" w:rsidRPr="002C2C88" w:rsidRDefault="002C2C88" w:rsidP="002C2C88">
            <w:pPr>
              <w:spacing w:line="259" w:lineRule="auto"/>
              <w:jc w:val="center"/>
              <w:rPr>
                <w:rFonts w:ascii="Calibri" w:hAnsi="Calibri" w:cs="Calibri"/>
                <w:sz w:val="20"/>
                <w:szCs w:val="20"/>
                <w:lang w:eastAsia="pl-PL"/>
              </w:rPr>
            </w:pPr>
          </w:p>
        </w:tc>
        <w:tc>
          <w:tcPr>
            <w:tcW w:w="2588" w:type="dxa"/>
            <w:vMerge/>
          </w:tcPr>
          <w:p w:rsidR="002C2C88" w:rsidRPr="002C2C88" w:rsidRDefault="002C2C88" w:rsidP="002C2C88">
            <w:pPr>
              <w:spacing w:line="259" w:lineRule="auto"/>
              <w:jc w:val="center"/>
              <w:rPr>
                <w:rFonts w:ascii="Calibri" w:hAnsi="Calibri" w:cs="Calibri"/>
                <w:sz w:val="20"/>
                <w:szCs w:val="20"/>
                <w:lang w:eastAsia="pl-PL"/>
              </w:rPr>
            </w:pPr>
          </w:p>
        </w:tc>
        <w:tc>
          <w:tcPr>
            <w:tcW w:w="1149"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43/6</w:t>
            </w:r>
          </w:p>
        </w:tc>
        <w:tc>
          <w:tcPr>
            <w:tcW w:w="2265"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42,40</w:t>
            </w:r>
          </w:p>
        </w:tc>
      </w:tr>
      <w:tr w:rsidR="002C2C88" w:rsidRPr="002C2C88" w:rsidTr="00383A7D">
        <w:trPr>
          <w:jc w:val="center"/>
        </w:trPr>
        <w:tc>
          <w:tcPr>
            <w:tcW w:w="541" w:type="dxa"/>
            <w:vMerge/>
          </w:tcPr>
          <w:p w:rsidR="002C2C88" w:rsidRPr="002C2C88" w:rsidRDefault="002C2C88" w:rsidP="002C2C88">
            <w:pPr>
              <w:spacing w:line="259" w:lineRule="auto"/>
              <w:jc w:val="center"/>
              <w:rPr>
                <w:rFonts w:ascii="Calibri" w:hAnsi="Calibri" w:cs="Calibri"/>
                <w:sz w:val="20"/>
                <w:szCs w:val="20"/>
                <w:lang w:eastAsia="pl-PL"/>
              </w:rPr>
            </w:pPr>
          </w:p>
        </w:tc>
        <w:tc>
          <w:tcPr>
            <w:tcW w:w="2588" w:type="dxa"/>
            <w:vMerge/>
          </w:tcPr>
          <w:p w:rsidR="002C2C88" w:rsidRPr="002C2C88" w:rsidRDefault="002C2C88" w:rsidP="002C2C88">
            <w:pPr>
              <w:spacing w:line="259" w:lineRule="auto"/>
              <w:jc w:val="center"/>
              <w:rPr>
                <w:rFonts w:ascii="Calibri" w:hAnsi="Calibri" w:cs="Calibri"/>
                <w:sz w:val="20"/>
                <w:szCs w:val="20"/>
                <w:lang w:eastAsia="pl-PL"/>
              </w:rPr>
            </w:pPr>
          </w:p>
        </w:tc>
        <w:tc>
          <w:tcPr>
            <w:tcW w:w="1149"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43/7</w:t>
            </w:r>
          </w:p>
        </w:tc>
        <w:tc>
          <w:tcPr>
            <w:tcW w:w="2265"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44,10</w:t>
            </w:r>
          </w:p>
        </w:tc>
      </w:tr>
      <w:tr w:rsidR="002C2C88" w:rsidRPr="002C2C88" w:rsidTr="00383A7D">
        <w:trPr>
          <w:jc w:val="center"/>
        </w:trPr>
        <w:tc>
          <w:tcPr>
            <w:tcW w:w="541" w:type="dxa"/>
            <w:vMerge/>
          </w:tcPr>
          <w:p w:rsidR="002C2C88" w:rsidRPr="002C2C88" w:rsidRDefault="002C2C88" w:rsidP="002C2C88">
            <w:pPr>
              <w:spacing w:line="259" w:lineRule="auto"/>
              <w:jc w:val="center"/>
              <w:rPr>
                <w:rFonts w:ascii="Calibri" w:hAnsi="Calibri" w:cs="Calibri"/>
                <w:sz w:val="20"/>
                <w:szCs w:val="20"/>
                <w:lang w:eastAsia="pl-PL"/>
              </w:rPr>
            </w:pPr>
          </w:p>
        </w:tc>
        <w:tc>
          <w:tcPr>
            <w:tcW w:w="2588" w:type="dxa"/>
            <w:vMerge/>
          </w:tcPr>
          <w:p w:rsidR="002C2C88" w:rsidRPr="002C2C88" w:rsidRDefault="002C2C88" w:rsidP="002C2C88">
            <w:pPr>
              <w:spacing w:line="259" w:lineRule="auto"/>
              <w:jc w:val="center"/>
              <w:rPr>
                <w:rFonts w:ascii="Calibri" w:hAnsi="Calibri" w:cs="Calibri"/>
                <w:sz w:val="20"/>
                <w:szCs w:val="20"/>
                <w:lang w:eastAsia="pl-PL"/>
              </w:rPr>
            </w:pPr>
          </w:p>
        </w:tc>
        <w:tc>
          <w:tcPr>
            <w:tcW w:w="1149"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43/8</w:t>
            </w:r>
          </w:p>
        </w:tc>
        <w:tc>
          <w:tcPr>
            <w:tcW w:w="2265"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33,72</w:t>
            </w:r>
          </w:p>
        </w:tc>
      </w:tr>
      <w:tr w:rsidR="002C2C88" w:rsidRPr="002C2C88" w:rsidTr="00383A7D">
        <w:trPr>
          <w:jc w:val="center"/>
        </w:trPr>
        <w:tc>
          <w:tcPr>
            <w:tcW w:w="541" w:type="dxa"/>
            <w:vMerge/>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p>
        </w:tc>
        <w:tc>
          <w:tcPr>
            <w:tcW w:w="2588" w:type="dxa"/>
            <w:vMerge/>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p>
        </w:tc>
        <w:tc>
          <w:tcPr>
            <w:tcW w:w="1149" w:type="dxa"/>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43/9</w:t>
            </w:r>
          </w:p>
        </w:tc>
        <w:tc>
          <w:tcPr>
            <w:tcW w:w="2265" w:type="dxa"/>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13,26</w:t>
            </w:r>
          </w:p>
        </w:tc>
      </w:tr>
      <w:tr w:rsidR="002C2C88" w:rsidRPr="002C2C88" w:rsidTr="00383A7D">
        <w:trPr>
          <w:jc w:val="center"/>
        </w:trPr>
        <w:tc>
          <w:tcPr>
            <w:tcW w:w="541" w:type="dxa"/>
            <w:vMerge w:val="restart"/>
            <w:tcBorders>
              <w:top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p>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5.</w:t>
            </w:r>
          </w:p>
          <w:p w:rsidR="002C2C88" w:rsidRPr="002C2C88" w:rsidRDefault="002C2C88" w:rsidP="002C2C88">
            <w:pPr>
              <w:spacing w:line="259" w:lineRule="auto"/>
              <w:jc w:val="center"/>
              <w:rPr>
                <w:rFonts w:ascii="Calibri" w:hAnsi="Calibri" w:cs="Calibri"/>
                <w:sz w:val="20"/>
                <w:szCs w:val="20"/>
                <w:lang w:eastAsia="pl-PL"/>
              </w:rPr>
            </w:pPr>
          </w:p>
        </w:tc>
        <w:tc>
          <w:tcPr>
            <w:tcW w:w="2588" w:type="dxa"/>
            <w:vMerge w:val="restart"/>
            <w:tcBorders>
              <w:top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p>
          <w:p w:rsidR="002C2C88" w:rsidRPr="002C2C88" w:rsidRDefault="002C2C88" w:rsidP="002C2C88">
            <w:pPr>
              <w:spacing w:line="259" w:lineRule="auto"/>
              <w:jc w:val="center"/>
              <w:rPr>
                <w:rFonts w:ascii="Calibri" w:hAnsi="Calibri" w:cs="Calibri"/>
                <w:sz w:val="20"/>
                <w:szCs w:val="20"/>
                <w:lang w:eastAsia="pl-PL"/>
              </w:rPr>
            </w:pPr>
          </w:p>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Kotłów</w:t>
            </w:r>
          </w:p>
        </w:tc>
        <w:tc>
          <w:tcPr>
            <w:tcW w:w="1149" w:type="dxa"/>
            <w:tcBorders>
              <w:top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23/1</w:t>
            </w:r>
          </w:p>
        </w:tc>
        <w:tc>
          <w:tcPr>
            <w:tcW w:w="2265" w:type="dxa"/>
            <w:tcBorders>
              <w:top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54,86</w:t>
            </w:r>
          </w:p>
        </w:tc>
      </w:tr>
      <w:tr w:rsidR="002C2C88" w:rsidRPr="002C2C88" w:rsidTr="00383A7D">
        <w:trPr>
          <w:jc w:val="center"/>
        </w:trPr>
        <w:tc>
          <w:tcPr>
            <w:tcW w:w="541" w:type="dxa"/>
            <w:vMerge/>
          </w:tcPr>
          <w:p w:rsidR="002C2C88" w:rsidRPr="002C2C88" w:rsidRDefault="002C2C88" w:rsidP="002C2C88">
            <w:pPr>
              <w:spacing w:line="259" w:lineRule="auto"/>
              <w:jc w:val="center"/>
              <w:rPr>
                <w:rFonts w:ascii="Calibri" w:hAnsi="Calibri" w:cs="Calibri"/>
                <w:sz w:val="20"/>
                <w:szCs w:val="20"/>
                <w:lang w:eastAsia="pl-PL"/>
              </w:rPr>
            </w:pPr>
          </w:p>
        </w:tc>
        <w:tc>
          <w:tcPr>
            <w:tcW w:w="2588" w:type="dxa"/>
            <w:vMerge/>
          </w:tcPr>
          <w:p w:rsidR="002C2C88" w:rsidRPr="002C2C88" w:rsidRDefault="002C2C88" w:rsidP="002C2C88">
            <w:pPr>
              <w:spacing w:line="259" w:lineRule="auto"/>
              <w:jc w:val="center"/>
              <w:rPr>
                <w:rFonts w:ascii="Calibri" w:hAnsi="Calibri" w:cs="Calibri"/>
                <w:sz w:val="20"/>
                <w:szCs w:val="20"/>
                <w:lang w:eastAsia="pl-PL"/>
              </w:rPr>
            </w:pPr>
          </w:p>
        </w:tc>
        <w:tc>
          <w:tcPr>
            <w:tcW w:w="1149"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23/3</w:t>
            </w:r>
          </w:p>
        </w:tc>
        <w:tc>
          <w:tcPr>
            <w:tcW w:w="2265"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48,91</w:t>
            </w:r>
          </w:p>
        </w:tc>
      </w:tr>
      <w:tr w:rsidR="002C2C88" w:rsidRPr="002C2C88" w:rsidTr="00383A7D">
        <w:trPr>
          <w:jc w:val="center"/>
        </w:trPr>
        <w:tc>
          <w:tcPr>
            <w:tcW w:w="541" w:type="dxa"/>
            <w:vMerge/>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p>
        </w:tc>
        <w:tc>
          <w:tcPr>
            <w:tcW w:w="2588" w:type="dxa"/>
            <w:vMerge/>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p>
        </w:tc>
        <w:tc>
          <w:tcPr>
            <w:tcW w:w="1149" w:type="dxa"/>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23/5</w:t>
            </w:r>
          </w:p>
        </w:tc>
        <w:tc>
          <w:tcPr>
            <w:tcW w:w="2265" w:type="dxa"/>
            <w:tcBorders>
              <w:bottom w:val="single" w:sz="18" w:space="0" w:color="auto"/>
            </w:tcBorders>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43,00</w:t>
            </w:r>
          </w:p>
        </w:tc>
      </w:tr>
      <w:tr w:rsidR="002C2C88" w:rsidRPr="002C2C88" w:rsidTr="00383A7D">
        <w:trPr>
          <w:jc w:val="center"/>
        </w:trPr>
        <w:tc>
          <w:tcPr>
            <w:tcW w:w="541"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6.</w:t>
            </w:r>
          </w:p>
        </w:tc>
        <w:tc>
          <w:tcPr>
            <w:tcW w:w="2588"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Mikstat-Pustkowie</w:t>
            </w:r>
          </w:p>
        </w:tc>
        <w:tc>
          <w:tcPr>
            <w:tcW w:w="1149"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21</w:t>
            </w:r>
          </w:p>
        </w:tc>
        <w:tc>
          <w:tcPr>
            <w:tcW w:w="2265"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74,00</w:t>
            </w:r>
          </w:p>
        </w:tc>
      </w:tr>
      <w:tr w:rsidR="002C2C88" w:rsidRPr="002C2C88" w:rsidTr="00383A7D">
        <w:trPr>
          <w:jc w:val="center"/>
        </w:trPr>
        <w:tc>
          <w:tcPr>
            <w:tcW w:w="541"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7.</w:t>
            </w:r>
          </w:p>
        </w:tc>
        <w:tc>
          <w:tcPr>
            <w:tcW w:w="2588"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Kaliszkowice Ołobockie</w:t>
            </w:r>
          </w:p>
        </w:tc>
        <w:tc>
          <w:tcPr>
            <w:tcW w:w="1149"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136</w:t>
            </w:r>
          </w:p>
        </w:tc>
        <w:tc>
          <w:tcPr>
            <w:tcW w:w="2265"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64,00</w:t>
            </w:r>
          </w:p>
        </w:tc>
      </w:tr>
      <w:tr w:rsidR="002C2C88" w:rsidRPr="002C2C88" w:rsidTr="00383A7D">
        <w:trPr>
          <w:jc w:val="center"/>
        </w:trPr>
        <w:tc>
          <w:tcPr>
            <w:tcW w:w="541"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8.</w:t>
            </w:r>
          </w:p>
        </w:tc>
        <w:tc>
          <w:tcPr>
            <w:tcW w:w="2588"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Kaliszkowice Kaliskie</w:t>
            </w:r>
          </w:p>
        </w:tc>
        <w:tc>
          <w:tcPr>
            <w:tcW w:w="1149" w:type="dxa"/>
          </w:tcPr>
          <w:p w:rsidR="002C2C88" w:rsidRPr="002C2C88" w:rsidRDefault="002C2C88" w:rsidP="002C2C88">
            <w:pPr>
              <w:spacing w:line="259" w:lineRule="auto"/>
              <w:jc w:val="center"/>
              <w:rPr>
                <w:rFonts w:ascii="Calibri" w:hAnsi="Calibri" w:cs="Calibri"/>
                <w:sz w:val="20"/>
                <w:szCs w:val="20"/>
                <w:lang w:eastAsia="pl-PL"/>
              </w:rPr>
            </w:pPr>
          </w:p>
        </w:tc>
        <w:tc>
          <w:tcPr>
            <w:tcW w:w="2265" w:type="dxa"/>
          </w:tcPr>
          <w:p w:rsidR="002C2C88" w:rsidRPr="002C2C88" w:rsidRDefault="002C2C88" w:rsidP="002C2C88">
            <w:pPr>
              <w:spacing w:line="259" w:lineRule="auto"/>
              <w:jc w:val="center"/>
              <w:rPr>
                <w:rFonts w:ascii="Calibri" w:hAnsi="Calibri" w:cs="Calibri"/>
                <w:sz w:val="20"/>
                <w:szCs w:val="20"/>
                <w:lang w:eastAsia="pl-PL"/>
              </w:rPr>
            </w:pPr>
            <w:r w:rsidRPr="002C2C88">
              <w:rPr>
                <w:rFonts w:ascii="Calibri" w:hAnsi="Calibri" w:cs="Calibri"/>
                <w:sz w:val="20"/>
                <w:szCs w:val="20"/>
                <w:lang w:eastAsia="pl-PL"/>
              </w:rPr>
              <w:t>161,89</w:t>
            </w:r>
          </w:p>
        </w:tc>
      </w:tr>
    </w:tbl>
    <w:p w:rsidR="002C2C88" w:rsidRPr="002C2C88" w:rsidRDefault="002C2C88" w:rsidP="002C2C88">
      <w:pPr>
        <w:spacing w:line="259" w:lineRule="auto"/>
        <w:rPr>
          <w:rFonts w:ascii="Times New Roman" w:eastAsia="Times New Roman" w:hAnsi="Times New Roman" w:cs="Times New Roman"/>
          <w:sz w:val="22"/>
          <w:lang w:eastAsia="pl-PL"/>
        </w:rPr>
      </w:pPr>
    </w:p>
    <w:p w:rsidR="002C2C88" w:rsidRPr="002C2C88" w:rsidRDefault="002C2C88" w:rsidP="002C2C88">
      <w:pPr>
        <w:spacing w:line="259" w:lineRule="auto"/>
        <w:rPr>
          <w:rFonts w:ascii="Calibri" w:eastAsia="Times New Roman" w:hAnsi="Calibri" w:cs="Calibri"/>
          <w:sz w:val="24"/>
          <w:szCs w:val="24"/>
          <w:lang w:eastAsia="pl-PL"/>
        </w:rPr>
      </w:pPr>
      <w:r w:rsidRPr="002C2C88">
        <w:rPr>
          <w:rFonts w:ascii="Calibri" w:eastAsia="Times New Roman" w:hAnsi="Calibri" w:cs="Calibri"/>
          <w:sz w:val="24"/>
          <w:szCs w:val="24"/>
          <w:lang w:eastAsia="pl-PL"/>
        </w:rPr>
        <w:t>oraz lokale socjalne:</w:t>
      </w:r>
    </w:p>
    <w:tbl>
      <w:tblPr>
        <w:tblStyle w:val="Tabela-Siatka4"/>
        <w:tblW w:w="6543" w:type="dxa"/>
        <w:jc w:val="center"/>
        <w:tblLook w:val="04A0" w:firstRow="1" w:lastRow="0" w:firstColumn="1" w:lastColumn="0" w:noHBand="0" w:noVBand="1"/>
      </w:tblPr>
      <w:tblGrid>
        <w:gridCol w:w="541"/>
        <w:gridCol w:w="2588"/>
        <w:gridCol w:w="1149"/>
        <w:gridCol w:w="2265"/>
      </w:tblGrid>
      <w:tr w:rsidR="002C2C88" w:rsidRPr="002C2C88" w:rsidTr="00383A7D">
        <w:trPr>
          <w:jc w:val="center"/>
        </w:trPr>
        <w:tc>
          <w:tcPr>
            <w:tcW w:w="541" w:type="dxa"/>
            <w:shd w:val="clear" w:color="auto" w:fill="D9D9D9" w:themeFill="background1" w:themeFillShade="D9"/>
          </w:tcPr>
          <w:p w:rsidR="002C2C88" w:rsidRPr="002C2C88" w:rsidRDefault="002C2C88" w:rsidP="002C2C88">
            <w:pPr>
              <w:spacing w:line="259" w:lineRule="auto"/>
              <w:jc w:val="center"/>
              <w:rPr>
                <w:rFonts w:ascii="Times New Roman" w:hAnsi="Times New Roman"/>
                <w:b/>
                <w:sz w:val="22"/>
                <w:lang w:eastAsia="pl-PL"/>
              </w:rPr>
            </w:pPr>
            <w:r w:rsidRPr="002C2C88">
              <w:rPr>
                <w:rFonts w:ascii="Times New Roman" w:hAnsi="Times New Roman"/>
                <w:b/>
                <w:sz w:val="22"/>
                <w:lang w:eastAsia="pl-PL"/>
              </w:rPr>
              <w:t>Lp.</w:t>
            </w:r>
          </w:p>
        </w:tc>
        <w:tc>
          <w:tcPr>
            <w:tcW w:w="3737" w:type="dxa"/>
            <w:gridSpan w:val="2"/>
            <w:shd w:val="clear" w:color="auto" w:fill="D9D9D9" w:themeFill="background1" w:themeFillShade="D9"/>
          </w:tcPr>
          <w:p w:rsidR="002C2C88" w:rsidRPr="002C2C88" w:rsidRDefault="002C2C88" w:rsidP="002C2C88">
            <w:pPr>
              <w:spacing w:line="259" w:lineRule="auto"/>
              <w:jc w:val="center"/>
              <w:rPr>
                <w:rFonts w:ascii="Times New Roman" w:hAnsi="Times New Roman"/>
                <w:b/>
                <w:sz w:val="22"/>
                <w:lang w:eastAsia="pl-PL"/>
              </w:rPr>
            </w:pPr>
            <w:r w:rsidRPr="002C2C88">
              <w:rPr>
                <w:rFonts w:ascii="Times New Roman" w:hAnsi="Times New Roman"/>
                <w:b/>
                <w:sz w:val="22"/>
                <w:lang w:eastAsia="pl-PL"/>
              </w:rPr>
              <w:t>Położenie budynku</w:t>
            </w:r>
          </w:p>
          <w:p w:rsidR="002C2C88" w:rsidRPr="002C2C88" w:rsidRDefault="002C2C88" w:rsidP="002C2C88">
            <w:pPr>
              <w:spacing w:line="259" w:lineRule="auto"/>
              <w:jc w:val="center"/>
              <w:rPr>
                <w:rFonts w:ascii="Times New Roman" w:hAnsi="Times New Roman"/>
                <w:b/>
                <w:sz w:val="22"/>
                <w:lang w:eastAsia="pl-PL"/>
              </w:rPr>
            </w:pPr>
          </w:p>
        </w:tc>
        <w:tc>
          <w:tcPr>
            <w:tcW w:w="2265" w:type="dxa"/>
            <w:shd w:val="clear" w:color="auto" w:fill="D9D9D9" w:themeFill="background1" w:themeFillShade="D9"/>
          </w:tcPr>
          <w:p w:rsidR="002C2C88" w:rsidRPr="002C2C88" w:rsidRDefault="002C2C88" w:rsidP="002C2C88">
            <w:pPr>
              <w:spacing w:line="259" w:lineRule="auto"/>
              <w:jc w:val="center"/>
              <w:rPr>
                <w:rFonts w:ascii="Times New Roman" w:hAnsi="Times New Roman"/>
                <w:b/>
                <w:sz w:val="22"/>
                <w:vertAlign w:val="superscript"/>
                <w:lang w:eastAsia="pl-PL"/>
              </w:rPr>
            </w:pPr>
            <w:r w:rsidRPr="002C2C88">
              <w:rPr>
                <w:rFonts w:ascii="Times New Roman" w:hAnsi="Times New Roman"/>
                <w:b/>
                <w:sz w:val="22"/>
                <w:lang w:eastAsia="pl-PL"/>
              </w:rPr>
              <w:t>powierzchnia mieszkalna w m</w:t>
            </w:r>
            <w:r w:rsidRPr="002C2C88">
              <w:rPr>
                <w:rFonts w:ascii="Times New Roman" w:hAnsi="Times New Roman"/>
                <w:b/>
                <w:sz w:val="22"/>
                <w:vertAlign w:val="superscript"/>
                <w:lang w:eastAsia="pl-PL"/>
              </w:rPr>
              <w:t>2</w:t>
            </w:r>
          </w:p>
        </w:tc>
      </w:tr>
      <w:tr w:rsidR="002C2C88" w:rsidRPr="002C2C88" w:rsidTr="00383A7D">
        <w:trPr>
          <w:jc w:val="center"/>
        </w:trPr>
        <w:tc>
          <w:tcPr>
            <w:tcW w:w="541" w:type="dxa"/>
            <w:vMerge w:val="restart"/>
          </w:tcPr>
          <w:p w:rsidR="002C2C88" w:rsidRPr="002C2C88" w:rsidRDefault="002C2C88" w:rsidP="002C2C88">
            <w:pPr>
              <w:spacing w:line="259" w:lineRule="auto"/>
              <w:rPr>
                <w:rFonts w:ascii="Times New Roman" w:hAnsi="Times New Roman"/>
                <w:sz w:val="22"/>
                <w:lang w:eastAsia="pl-PL"/>
              </w:rPr>
            </w:pPr>
            <w:r w:rsidRPr="002C2C88">
              <w:rPr>
                <w:rFonts w:ascii="Times New Roman" w:hAnsi="Times New Roman"/>
                <w:sz w:val="22"/>
                <w:lang w:eastAsia="pl-PL"/>
              </w:rPr>
              <w:t>1.</w:t>
            </w:r>
          </w:p>
        </w:tc>
        <w:tc>
          <w:tcPr>
            <w:tcW w:w="2588" w:type="dxa"/>
            <w:vMerge w:val="restart"/>
          </w:tcPr>
          <w:p w:rsidR="002C2C88" w:rsidRPr="002C2C88" w:rsidRDefault="002C2C88" w:rsidP="002C2C88">
            <w:pPr>
              <w:spacing w:line="259" w:lineRule="auto"/>
              <w:rPr>
                <w:rFonts w:ascii="Times New Roman" w:hAnsi="Times New Roman"/>
                <w:sz w:val="22"/>
                <w:lang w:eastAsia="pl-PL"/>
              </w:rPr>
            </w:pPr>
            <w:r w:rsidRPr="002C2C88">
              <w:rPr>
                <w:rFonts w:ascii="Times New Roman" w:hAnsi="Times New Roman"/>
                <w:sz w:val="22"/>
                <w:lang w:eastAsia="pl-PL"/>
              </w:rPr>
              <w:t xml:space="preserve">Mikstat, ul. Kościuszki </w:t>
            </w:r>
          </w:p>
        </w:tc>
        <w:tc>
          <w:tcPr>
            <w:tcW w:w="1149" w:type="dxa"/>
          </w:tcPr>
          <w:p w:rsidR="002C2C88" w:rsidRPr="002C2C88" w:rsidRDefault="002C2C88" w:rsidP="002C2C88">
            <w:pPr>
              <w:spacing w:line="259" w:lineRule="auto"/>
              <w:jc w:val="center"/>
              <w:rPr>
                <w:rFonts w:ascii="Times New Roman" w:hAnsi="Times New Roman"/>
                <w:sz w:val="22"/>
                <w:lang w:eastAsia="pl-PL"/>
              </w:rPr>
            </w:pPr>
            <w:r w:rsidRPr="002C2C88">
              <w:rPr>
                <w:rFonts w:ascii="Times New Roman" w:hAnsi="Times New Roman"/>
                <w:sz w:val="22"/>
                <w:lang w:eastAsia="pl-PL"/>
              </w:rPr>
              <w:t>6A/2</w:t>
            </w:r>
          </w:p>
        </w:tc>
        <w:tc>
          <w:tcPr>
            <w:tcW w:w="2265" w:type="dxa"/>
          </w:tcPr>
          <w:p w:rsidR="002C2C88" w:rsidRPr="002C2C88" w:rsidRDefault="002C2C88" w:rsidP="002C2C88">
            <w:pPr>
              <w:spacing w:line="259" w:lineRule="auto"/>
              <w:jc w:val="center"/>
              <w:rPr>
                <w:rFonts w:ascii="Times New Roman" w:hAnsi="Times New Roman"/>
                <w:sz w:val="22"/>
                <w:lang w:eastAsia="pl-PL"/>
              </w:rPr>
            </w:pPr>
            <w:r w:rsidRPr="002C2C88">
              <w:rPr>
                <w:rFonts w:ascii="Times New Roman" w:hAnsi="Times New Roman"/>
                <w:sz w:val="22"/>
                <w:lang w:eastAsia="pl-PL"/>
              </w:rPr>
              <w:t>35,47</w:t>
            </w:r>
          </w:p>
        </w:tc>
      </w:tr>
      <w:tr w:rsidR="002C2C88" w:rsidRPr="002C2C88" w:rsidTr="00383A7D">
        <w:trPr>
          <w:jc w:val="center"/>
        </w:trPr>
        <w:tc>
          <w:tcPr>
            <w:tcW w:w="541" w:type="dxa"/>
            <w:vMerge/>
          </w:tcPr>
          <w:p w:rsidR="002C2C88" w:rsidRPr="002C2C88" w:rsidRDefault="002C2C88" w:rsidP="002C2C88">
            <w:pPr>
              <w:spacing w:line="259" w:lineRule="auto"/>
              <w:rPr>
                <w:rFonts w:ascii="Times New Roman" w:hAnsi="Times New Roman"/>
                <w:sz w:val="22"/>
                <w:lang w:eastAsia="pl-PL"/>
              </w:rPr>
            </w:pPr>
          </w:p>
        </w:tc>
        <w:tc>
          <w:tcPr>
            <w:tcW w:w="2588" w:type="dxa"/>
            <w:vMerge/>
          </w:tcPr>
          <w:p w:rsidR="002C2C88" w:rsidRPr="002C2C88" w:rsidRDefault="002C2C88" w:rsidP="002C2C88">
            <w:pPr>
              <w:spacing w:line="259" w:lineRule="auto"/>
              <w:rPr>
                <w:rFonts w:ascii="Times New Roman" w:hAnsi="Times New Roman"/>
                <w:sz w:val="22"/>
                <w:lang w:eastAsia="pl-PL"/>
              </w:rPr>
            </w:pPr>
          </w:p>
        </w:tc>
        <w:tc>
          <w:tcPr>
            <w:tcW w:w="1149" w:type="dxa"/>
          </w:tcPr>
          <w:p w:rsidR="002C2C88" w:rsidRPr="002C2C88" w:rsidRDefault="002C2C88" w:rsidP="002C2C88">
            <w:pPr>
              <w:spacing w:line="259" w:lineRule="auto"/>
              <w:jc w:val="center"/>
              <w:rPr>
                <w:rFonts w:ascii="Times New Roman" w:hAnsi="Times New Roman"/>
                <w:sz w:val="22"/>
                <w:lang w:eastAsia="pl-PL"/>
              </w:rPr>
            </w:pPr>
            <w:r w:rsidRPr="002C2C88">
              <w:rPr>
                <w:rFonts w:ascii="Times New Roman" w:hAnsi="Times New Roman"/>
                <w:sz w:val="22"/>
                <w:lang w:eastAsia="pl-PL"/>
              </w:rPr>
              <w:t>6A/1</w:t>
            </w:r>
          </w:p>
        </w:tc>
        <w:tc>
          <w:tcPr>
            <w:tcW w:w="2265" w:type="dxa"/>
          </w:tcPr>
          <w:p w:rsidR="002C2C88" w:rsidRPr="002C2C88" w:rsidRDefault="002C2C88" w:rsidP="002C2C88">
            <w:pPr>
              <w:spacing w:line="259" w:lineRule="auto"/>
              <w:jc w:val="center"/>
              <w:rPr>
                <w:rFonts w:ascii="Times New Roman" w:hAnsi="Times New Roman"/>
                <w:sz w:val="22"/>
                <w:lang w:eastAsia="pl-PL"/>
              </w:rPr>
            </w:pPr>
            <w:r w:rsidRPr="002C2C88">
              <w:rPr>
                <w:rFonts w:ascii="Times New Roman" w:hAnsi="Times New Roman"/>
                <w:sz w:val="22"/>
                <w:lang w:eastAsia="pl-PL"/>
              </w:rPr>
              <w:t>40,24</w:t>
            </w:r>
          </w:p>
        </w:tc>
      </w:tr>
      <w:tr w:rsidR="002C2C88" w:rsidRPr="002C2C88" w:rsidTr="00383A7D">
        <w:trPr>
          <w:jc w:val="center"/>
        </w:trPr>
        <w:tc>
          <w:tcPr>
            <w:tcW w:w="541" w:type="dxa"/>
          </w:tcPr>
          <w:p w:rsidR="002C2C88" w:rsidRPr="002C2C88" w:rsidRDefault="002C2C88" w:rsidP="002C2C88">
            <w:pPr>
              <w:spacing w:line="259" w:lineRule="auto"/>
              <w:rPr>
                <w:rFonts w:ascii="Times New Roman" w:hAnsi="Times New Roman"/>
                <w:sz w:val="22"/>
                <w:lang w:eastAsia="pl-PL"/>
              </w:rPr>
            </w:pPr>
            <w:r w:rsidRPr="002C2C88">
              <w:rPr>
                <w:rFonts w:ascii="Times New Roman" w:hAnsi="Times New Roman"/>
                <w:sz w:val="22"/>
                <w:lang w:eastAsia="pl-PL"/>
              </w:rPr>
              <w:t>2.</w:t>
            </w:r>
          </w:p>
        </w:tc>
        <w:tc>
          <w:tcPr>
            <w:tcW w:w="2588" w:type="dxa"/>
          </w:tcPr>
          <w:p w:rsidR="002C2C88" w:rsidRPr="002C2C88" w:rsidRDefault="002C2C88" w:rsidP="002C2C88">
            <w:pPr>
              <w:spacing w:line="259" w:lineRule="auto"/>
              <w:rPr>
                <w:rFonts w:ascii="Times New Roman" w:hAnsi="Times New Roman"/>
                <w:sz w:val="22"/>
                <w:lang w:eastAsia="pl-PL"/>
              </w:rPr>
            </w:pPr>
            <w:r w:rsidRPr="002C2C88">
              <w:rPr>
                <w:rFonts w:ascii="Times New Roman" w:hAnsi="Times New Roman"/>
                <w:sz w:val="22"/>
                <w:lang w:eastAsia="pl-PL"/>
              </w:rPr>
              <w:t>Komorów</w:t>
            </w:r>
          </w:p>
        </w:tc>
        <w:tc>
          <w:tcPr>
            <w:tcW w:w="1149" w:type="dxa"/>
          </w:tcPr>
          <w:p w:rsidR="002C2C88" w:rsidRPr="002C2C88" w:rsidRDefault="002C2C88" w:rsidP="002C2C88">
            <w:pPr>
              <w:spacing w:line="259" w:lineRule="auto"/>
              <w:jc w:val="center"/>
              <w:rPr>
                <w:rFonts w:ascii="Times New Roman" w:hAnsi="Times New Roman"/>
                <w:sz w:val="22"/>
                <w:lang w:eastAsia="pl-PL"/>
              </w:rPr>
            </w:pPr>
            <w:r w:rsidRPr="002C2C88">
              <w:rPr>
                <w:rFonts w:ascii="Times New Roman" w:hAnsi="Times New Roman"/>
                <w:sz w:val="22"/>
                <w:lang w:eastAsia="pl-PL"/>
              </w:rPr>
              <w:t>43/2</w:t>
            </w:r>
          </w:p>
        </w:tc>
        <w:tc>
          <w:tcPr>
            <w:tcW w:w="2265" w:type="dxa"/>
          </w:tcPr>
          <w:p w:rsidR="002C2C88" w:rsidRPr="002C2C88" w:rsidRDefault="002C2C88" w:rsidP="002C2C88">
            <w:pPr>
              <w:spacing w:line="259" w:lineRule="auto"/>
              <w:jc w:val="center"/>
              <w:rPr>
                <w:rFonts w:ascii="Times New Roman" w:hAnsi="Times New Roman"/>
                <w:sz w:val="22"/>
                <w:lang w:eastAsia="pl-PL"/>
              </w:rPr>
            </w:pPr>
            <w:r w:rsidRPr="002C2C88">
              <w:rPr>
                <w:rFonts w:ascii="Times New Roman" w:hAnsi="Times New Roman"/>
                <w:sz w:val="22"/>
                <w:lang w:eastAsia="pl-PL"/>
              </w:rPr>
              <w:t>22,77</w:t>
            </w:r>
          </w:p>
        </w:tc>
      </w:tr>
    </w:tbl>
    <w:p w:rsidR="002C2C88" w:rsidRPr="002C2C88" w:rsidRDefault="002C2C88" w:rsidP="002C2C88">
      <w:pPr>
        <w:spacing w:after="0" w:line="360" w:lineRule="auto"/>
        <w:contextualSpacing/>
        <w:jc w:val="both"/>
        <w:rPr>
          <w:rFonts w:ascii="Times New Roman" w:eastAsia="Times New Roman" w:hAnsi="Times New Roman" w:cs="Times New Roman"/>
          <w:bCs/>
          <w:sz w:val="22"/>
        </w:rPr>
      </w:pPr>
    </w:p>
    <w:p w:rsidR="002C2C88" w:rsidRPr="00341AF8" w:rsidRDefault="002C2C88" w:rsidP="002C2C88">
      <w:pPr>
        <w:spacing w:after="0" w:line="276" w:lineRule="auto"/>
        <w:jc w:val="both"/>
        <w:rPr>
          <w:rFonts w:ascii="Calibri" w:eastAsia="Times New Roman" w:hAnsi="Calibri" w:cs="Calibri"/>
          <w:b/>
          <w:sz w:val="24"/>
          <w:szCs w:val="24"/>
          <w:lang w:eastAsia="pl-PL"/>
        </w:rPr>
      </w:pPr>
      <w:r w:rsidRPr="00341AF8">
        <w:rPr>
          <w:rFonts w:ascii="Calibri" w:eastAsia="Times New Roman" w:hAnsi="Calibri" w:cs="Calibri"/>
          <w:b/>
          <w:sz w:val="24"/>
          <w:szCs w:val="24"/>
          <w:lang w:eastAsia="pl-PL"/>
        </w:rPr>
        <w:t xml:space="preserve">ANALIZA POTRZEB W ZAKRESIE REMONTÓW ORAZ MODERNIZACJI BUDYNKÓW MIESZKALNYCH MIASTA I GMINY MIKSTAT </w:t>
      </w:r>
    </w:p>
    <w:p w:rsidR="002C2C88" w:rsidRPr="00221380" w:rsidRDefault="002C2C88" w:rsidP="002C2C88">
      <w:pPr>
        <w:spacing w:after="0" w:line="276" w:lineRule="auto"/>
        <w:jc w:val="both"/>
        <w:rPr>
          <w:rFonts w:ascii="Calibri" w:eastAsia="Calibri" w:hAnsi="Calibri" w:cs="Calibri"/>
          <w:sz w:val="22"/>
        </w:rPr>
      </w:pPr>
      <w:r w:rsidRPr="00221380">
        <w:rPr>
          <w:rFonts w:ascii="Calibri" w:eastAsia="Calibri" w:hAnsi="Calibri" w:cs="Calibri"/>
          <w:sz w:val="22"/>
        </w:rPr>
        <w:t>Obecny stan techniczny budynków znajdujących się w zasobie mieszkaniowym gminy jest dobry, dostateczny i zły. Konieczne są remonty dachu, wymiana instalacji wodno-kanalizacyjnej i centralnego ogrzewania oraz remont klatek schodowych. Miasto i Gmina Mikstat dysponuje starym zasobem mieszkaniowym. Powstająca od lat luka remontowa jest tak duża, że jej całkowite usunięcie jest niemożliwe.</w:t>
      </w:r>
    </w:p>
    <w:p w:rsidR="002C2C88" w:rsidRDefault="002C2C88" w:rsidP="002C2C88">
      <w:pPr>
        <w:spacing w:after="0" w:line="276" w:lineRule="auto"/>
        <w:jc w:val="both"/>
        <w:rPr>
          <w:rFonts w:ascii="Calibri" w:eastAsia="Calibri" w:hAnsi="Calibri" w:cs="Calibri"/>
          <w:sz w:val="22"/>
        </w:rPr>
      </w:pPr>
      <w:r w:rsidRPr="00221380">
        <w:rPr>
          <w:rFonts w:ascii="Calibri" w:eastAsia="Calibri" w:hAnsi="Calibri" w:cs="Calibri"/>
          <w:sz w:val="22"/>
        </w:rPr>
        <w:lastRenderedPageBreak/>
        <w:t>Remonty bieżące budynków będą prowadzone w oparciu o wynik rocznego przeglądu stanu technicznego budynków ze środków pochodzących z czynszów, jak również środków budżetowych gminy ustalonych corocznie w uchwale budżetowej Miasta i Gminy Mikstat.</w:t>
      </w:r>
    </w:p>
    <w:p w:rsidR="00CE6E6D" w:rsidRPr="00CE6E6D" w:rsidRDefault="00CE6E6D" w:rsidP="002C2C88">
      <w:pPr>
        <w:spacing w:after="0" w:line="276" w:lineRule="auto"/>
        <w:jc w:val="both"/>
        <w:rPr>
          <w:rFonts w:ascii="Calibri" w:eastAsia="Calibri" w:hAnsi="Calibri" w:cs="Calibri"/>
          <w:sz w:val="16"/>
          <w:szCs w:val="16"/>
        </w:rPr>
      </w:pPr>
    </w:p>
    <w:p w:rsidR="002C2C88" w:rsidRPr="00341AF8" w:rsidRDefault="002C2C88" w:rsidP="002C2C88">
      <w:pPr>
        <w:spacing w:after="200" w:line="276" w:lineRule="auto"/>
        <w:contextualSpacing/>
        <w:rPr>
          <w:rFonts w:ascii="Calibri" w:eastAsia="Times New Roman" w:hAnsi="Calibri" w:cs="Calibri"/>
          <w:b/>
          <w:sz w:val="24"/>
          <w:szCs w:val="24"/>
        </w:rPr>
      </w:pPr>
      <w:r w:rsidRPr="00341AF8">
        <w:rPr>
          <w:rFonts w:ascii="Calibri" w:eastAsia="Times New Roman" w:hAnsi="Calibri" w:cs="Calibri"/>
          <w:b/>
          <w:sz w:val="24"/>
          <w:szCs w:val="24"/>
        </w:rPr>
        <w:t>ZASADY POLITYKI CZYNSZOWEJ ORAZ WARUNKI OBNIŻANIA CZYNSZU</w:t>
      </w:r>
    </w:p>
    <w:p w:rsidR="002C2C88" w:rsidRPr="00221380" w:rsidRDefault="002C2C88" w:rsidP="002C2C88">
      <w:pPr>
        <w:spacing w:after="200" w:line="276" w:lineRule="auto"/>
        <w:contextualSpacing/>
        <w:jc w:val="both"/>
        <w:rPr>
          <w:rFonts w:ascii="Calibri" w:eastAsia="Times New Roman" w:hAnsi="Calibri" w:cs="Calibri"/>
          <w:sz w:val="22"/>
          <w:lang w:eastAsia="pl-PL"/>
        </w:rPr>
      </w:pPr>
      <w:r w:rsidRPr="00221380">
        <w:rPr>
          <w:rFonts w:ascii="Calibri" w:eastAsia="Times New Roman" w:hAnsi="Calibri" w:cs="Calibri"/>
          <w:bCs/>
          <w:sz w:val="22"/>
        </w:rPr>
        <w:t>Najemcy lokali mieszkalnych wchodzących w skład mieszkaniowego zasobu Miasta i Gminy Mikstat opłacają czynsz najmu liczony za m</w:t>
      </w:r>
      <w:r w:rsidRPr="00221380">
        <w:rPr>
          <w:rFonts w:ascii="Calibri" w:eastAsia="Times New Roman" w:hAnsi="Calibri" w:cs="Calibri"/>
          <w:bCs/>
          <w:sz w:val="22"/>
          <w:vertAlign w:val="superscript"/>
        </w:rPr>
        <w:t>2</w:t>
      </w:r>
      <w:r w:rsidRPr="00221380">
        <w:rPr>
          <w:rFonts w:ascii="Calibri" w:eastAsia="Times New Roman" w:hAnsi="Calibri" w:cs="Calibri"/>
          <w:bCs/>
          <w:sz w:val="22"/>
        </w:rPr>
        <w:t xml:space="preserve"> powierzchni użytkowej lokalu mieszkalnego. Stawkę czynszu za 1 m</w:t>
      </w:r>
      <w:r w:rsidRPr="00221380">
        <w:rPr>
          <w:rFonts w:ascii="Calibri" w:eastAsia="Times New Roman" w:hAnsi="Calibri" w:cs="Calibri"/>
          <w:bCs/>
          <w:sz w:val="22"/>
          <w:vertAlign w:val="superscript"/>
        </w:rPr>
        <w:t xml:space="preserve">2 </w:t>
      </w:r>
      <w:r w:rsidRPr="00221380">
        <w:rPr>
          <w:rFonts w:ascii="Calibri" w:eastAsia="Times New Roman" w:hAnsi="Calibri" w:cs="Calibri"/>
          <w:bCs/>
          <w:sz w:val="22"/>
        </w:rPr>
        <w:t>powierzchni użytkowej określa Burmistrz Miasta i Gminy Mikstat w drodze zarządzenia. Od 1 stycznia 2020 r. obowiązywało w tej materii zarządzenie Burmistrza Miasta i Gminy Mikstat nr 61/2019 z dnia 25 września 2019 r. w sprawie ustalenia stawki czynszu za 1 m</w:t>
      </w:r>
      <w:r w:rsidRPr="00221380">
        <w:rPr>
          <w:rFonts w:ascii="Calibri" w:eastAsia="Times New Roman" w:hAnsi="Calibri" w:cs="Calibri"/>
          <w:bCs/>
          <w:sz w:val="22"/>
          <w:vertAlign w:val="superscript"/>
        </w:rPr>
        <w:t xml:space="preserve">2 </w:t>
      </w:r>
      <w:r w:rsidRPr="00221380">
        <w:rPr>
          <w:rFonts w:ascii="Calibri" w:eastAsia="Times New Roman" w:hAnsi="Calibri" w:cs="Calibri"/>
          <w:bCs/>
          <w:sz w:val="22"/>
        </w:rPr>
        <w:t>powierzchni użytkowej lokalu mieszkalnego. Zgodnie z jego treścią wysokość stawki bazowej czynszu najmu dla lokali mieszkalnych wynosiła 4,51 za 1 m</w:t>
      </w:r>
      <w:r w:rsidRPr="00221380">
        <w:rPr>
          <w:rFonts w:ascii="Calibri" w:eastAsia="Times New Roman" w:hAnsi="Calibri" w:cs="Calibri"/>
          <w:bCs/>
          <w:sz w:val="22"/>
          <w:vertAlign w:val="superscript"/>
        </w:rPr>
        <w:t xml:space="preserve">2 </w:t>
      </w:r>
      <w:r w:rsidRPr="00221380">
        <w:rPr>
          <w:rFonts w:ascii="Calibri" w:eastAsia="Times New Roman" w:hAnsi="Calibri" w:cs="Calibri"/>
          <w:sz w:val="22"/>
          <w:lang w:eastAsia="pl-PL"/>
        </w:rPr>
        <w:t>.</w:t>
      </w:r>
    </w:p>
    <w:p w:rsidR="002C2C88" w:rsidRPr="00221380" w:rsidRDefault="002C2C88" w:rsidP="002C2C88">
      <w:pPr>
        <w:spacing w:after="200" w:line="276" w:lineRule="auto"/>
        <w:contextualSpacing/>
        <w:jc w:val="both"/>
        <w:rPr>
          <w:rFonts w:ascii="Calibri" w:eastAsia="Times New Roman" w:hAnsi="Calibri" w:cs="Calibri"/>
          <w:bCs/>
          <w:sz w:val="22"/>
          <w:vertAlign w:val="superscript"/>
        </w:rPr>
      </w:pPr>
      <w:r w:rsidRPr="00221380">
        <w:rPr>
          <w:rFonts w:ascii="Calibri" w:eastAsia="Times New Roman" w:hAnsi="Calibri" w:cs="Calibri"/>
          <w:sz w:val="22"/>
          <w:lang w:eastAsia="pl-PL"/>
        </w:rPr>
        <w:t xml:space="preserve">Ustala się następujące czynniki obniżające podstawową stawkę czynszu oraz procent </w:t>
      </w:r>
      <w:r w:rsidRPr="00221380">
        <w:rPr>
          <w:rFonts w:ascii="Calibri" w:eastAsia="Times New Roman" w:hAnsi="Calibri" w:cs="Calibri"/>
          <w:sz w:val="22"/>
          <w:lang w:eastAsia="pl-PL"/>
        </w:rPr>
        <w:br/>
        <w:t>w stosunku do stawki podstawowej:</w:t>
      </w:r>
    </w:p>
    <w:p w:rsidR="002C2C88" w:rsidRPr="00221380" w:rsidRDefault="002C2C88" w:rsidP="002C2C88">
      <w:pPr>
        <w:numPr>
          <w:ilvl w:val="0"/>
          <w:numId w:val="11"/>
        </w:numPr>
        <w:spacing w:after="0" w:line="276" w:lineRule="auto"/>
        <w:ind w:left="1077" w:hanging="357"/>
        <w:contextualSpacing/>
        <w:jc w:val="both"/>
        <w:rPr>
          <w:rFonts w:ascii="Calibri" w:eastAsia="Times New Roman" w:hAnsi="Calibri" w:cs="Calibri"/>
          <w:sz w:val="22"/>
          <w:lang w:eastAsia="pl-PL"/>
        </w:rPr>
      </w:pPr>
      <w:r w:rsidRPr="00221380">
        <w:rPr>
          <w:rFonts w:ascii="Calibri" w:eastAsia="Times New Roman" w:hAnsi="Calibri" w:cs="Calibri"/>
          <w:sz w:val="22"/>
          <w:lang w:eastAsia="pl-PL"/>
        </w:rPr>
        <w:t xml:space="preserve">etażowe centralne ogrzewanie </w:t>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t>- 3%</w:t>
      </w:r>
    </w:p>
    <w:p w:rsidR="002C2C88" w:rsidRPr="00221380" w:rsidRDefault="002C2C88" w:rsidP="002C2C88">
      <w:pPr>
        <w:numPr>
          <w:ilvl w:val="0"/>
          <w:numId w:val="11"/>
        </w:numPr>
        <w:spacing w:after="0" w:line="276" w:lineRule="auto"/>
        <w:ind w:left="1077" w:hanging="357"/>
        <w:contextualSpacing/>
        <w:jc w:val="both"/>
        <w:rPr>
          <w:rFonts w:ascii="Calibri" w:eastAsia="Times New Roman" w:hAnsi="Calibri" w:cs="Calibri"/>
          <w:sz w:val="22"/>
          <w:lang w:eastAsia="pl-PL"/>
        </w:rPr>
      </w:pPr>
      <w:r w:rsidRPr="00221380">
        <w:rPr>
          <w:rFonts w:ascii="Calibri" w:eastAsia="Times New Roman" w:hAnsi="Calibri" w:cs="Calibri"/>
          <w:sz w:val="22"/>
          <w:lang w:eastAsia="pl-PL"/>
        </w:rPr>
        <w:t xml:space="preserve">brak centralnego układu ciepłej wody </w:t>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t>- 2%</w:t>
      </w:r>
    </w:p>
    <w:p w:rsidR="002C2C88" w:rsidRPr="00221380" w:rsidRDefault="002C2C88" w:rsidP="002C2C88">
      <w:pPr>
        <w:numPr>
          <w:ilvl w:val="0"/>
          <w:numId w:val="11"/>
        </w:numPr>
        <w:spacing w:after="0" w:line="276" w:lineRule="auto"/>
        <w:ind w:left="1077" w:hanging="357"/>
        <w:contextualSpacing/>
        <w:jc w:val="both"/>
        <w:rPr>
          <w:rFonts w:ascii="Calibri" w:eastAsia="Times New Roman" w:hAnsi="Calibri" w:cs="Calibri"/>
          <w:sz w:val="22"/>
          <w:lang w:eastAsia="pl-PL"/>
        </w:rPr>
      </w:pPr>
      <w:r w:rsidRPr="00221380">
        <w:rPr>
          <w:rFonts w:ascii="Calibri" w:eastAsia="Times New Roman" w:hAnsi="Calibri" w:cs="Calibri"/>
          <w:sz w:val="22"/>
          <w:lang w:eastAsia="pl-PL"/>
        </w:rPr>
        <w:t xml:space="preserve">brak łazienki </w:t>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t>- 10%</w:t>
      </w:r>
    </w:p>
    <w:p w:rsidR="002C2C88" w:rsidRPr="00221380" w:rsidRDefault="002C2C88" w:rsidP="002C2C88">
      <w:pPr>
        <w:numPr>
          <w:ilvl w:val="0"/>
          <w:numId w:val="11"/>
        </w:numPr>
        <w:spacing w:after="0" w:line="276" w:lineRule="auto"/>
        <w:ind w:left="1077" w:hanging="357"/>
        <w:contextualSpacing/>
        <w:jc w:val="both"/>
        <w:rPr>
          <w:rFonts w:ascii="Calibri" w:eastAsia="Times New Roman" w:hAnsi="Calibri" w:cs="Calibri"/>
          <w:sz w:val="22"/>
          <w:lang w:eastAsia="pl-PL"/>
        </w:rPr>
      </w:pPr>
      <w:r w:rsidRPr="00221380">
        <w:rPr>
          <w:rFonts w:ascii="Calibri" w:eastAsia="Times New Roman" w:hAnsi="Calibri" w:cs="Calibri"/>
          <w:sz w:val="22"/>
          <w:lang w:eastAsia="pl-PL"/>
        </w:rPr>
        <w:t>brak WC</w:t>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t>- 10%</w:t>
      </w:r>
    </w:p>
    <w:p w:rsidR="002C2C88" w:rsidRPr="00221380" w:rsidRDefault="002C2C88" w:rsidP="002C2C88">
      <w:pPr>
        <w:numPr>
          <w:ilvl w:val="0"/>
          <w:numId w:val="11"/>
        </w:numPr>
        <w:spacing w:after="0" w:line="276" w:lineRule="auto"/>
        <w:ind w:left="1077" w:hanging="357"/>
        <w:contextualSpacing/>
        <w:jc w:val="both"/>
        <w:rPr>
          <w:rFonts w:ascii="Calibri" w:eastAsia="Times New Roman" w:hAnsi="Calibri" w:cs="Calibri"/>
          <w:sz w:val="22"/>
          <w:lang w:eastAsia="pl-PL"/>
        </w:rPr>
      </w:pPr>
      <w:r w:rsidRPr="00221380">
        <w:rPr>
          <w:rFonts w:ascii="Calibri" w:eastAsia="Times New Roman" w:hAnsi="Calibri" w:cs="Calibri"/>
          <w:sz w:val="22"/>
          <w:lang w:eastAsia="pl-PL"/>
        </w:rPr>
        <w:t xml:space="preserve">niekorzystne usytuowanie budynku </w:t>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t>- 5%</w:t>
      </w:r>
    </w:p>
    <w:p w:rsidR="002C2C88" w:rsidRPr="00221380" w:rsidRDefault="002C2C88" w:rsidP="002C2C88">
      <w:pPr>
        <w:numPr>
          <w:ilvl w:val="0"/>
          <w:numId w:val="11"/>
        </w:numPr>
        <w:spacing w:after="0" w:line="276" w:lineRule="auto"/>
        <w:ind w:left="1077" w:hanging="357"/>
        <w:contextualSpacing/>
        <w:jc w:val="both"/>
        <w:rPr>
          <w:rFonts w:ascii="Calibri" w:eastAsia="Times New Roman" w:hAnsi="Calibri" w:cs="Calibri"/>
          <w:sz w:val="22"/>
          <w:lang w:eastAsia="pl-PL"/>
        </w:rPr>
      </w:pPr>
      <w:r w:rsidRPr="00221380">
        <w:rPr>
          <w:rFonts w:ascii="Calibri" w:eastAsia="Times New Roman" w:hAnsi="Calibri" w:cs="Calibri"/>
          <w:sz w:val="22"/>
          <w:lang w:eastAsia="pl-PL"/>
        </w:rPr>
        <w:t>zły stan techniczny budynki</w:t>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t>- 10%</w:t>
      </w:r>
    </w:p>
    <w:p w:rsidR="002C2C88" w:rsidRPr="00221380" w:rsidRDefault="002C2C88" w:rsidP="002C2C88">
      <w:pPr>
        <w:numPr>
          <w:ilvl w:val="0"/>
          <w:numId w:val="11"/>
        </w:numPr>
        <w:spacing w:after="0" w:line="276" w:lineRule="auto"/>
        <w:ind w:left="1077" w:hanging="357"/>
        <w:contextualSpacing/>
        <w:jc w:val="both"/>
        <w:rPr>
          <w:rFonts w:ascii="Calibri" w:eastAsia="Times New Roman" w:hAnsi="Calibri" w:cs="Calibri"/>
          <w:sz w:val="22"/>
          <w:lang w:eastAsia="pl-PL"/>
        </w:rPr>
      </w:pPr>
      <w:r w:rsidRPr="00221380">
        <w:rPr>
          <w:rFonts w:ascii="Calibri" w:eastAsia="Times New Roman" w:hAnsi="Calibri" w:cs="Calibri"/>
          <w:sz w:val="22"/>
          <w:lang w:eastAsia="pl-PL"/>
        </w:rPr>
        <w:t>brak urządzeń wodociągowo-kanalizacyjnych</w:t>
      </w:r>
      <w:r w:rsidRPr="00221380">
        <w:rPr>
          <w:rFonts w:ascii="Calibri" w:eastAsia="Times New Roman" w:hAnsi="Calibri" w:cs="Calibri"/>
          <w:sz w:val="22"/>
          <w:lang w:eastAsia="pl-PL"/>
        </w:rPr>
        <w:tab/>
        <w:t>- 10%</w:t>
      </w:r>
    </w:p>
    <w:p w:rsidR="002C2C88" w:rsidRPr="00221380" w:rsidRDefault="002C2C88" w:rsidP="002C2C88">
      <w:pPr>
        <w:numPr>
          <w:ilvl w:val="0"/>
          <w:numId w:val="11"/>
        </w:numPr>
        <w:spacing w:after="0" w:line="276" w:lineRule="auto"/>
        <w:ind w:left="1077" w:hanging="357"/>
        <w:contextualSpacing/>
        <w:jc w:val="both"/>
        <w:rPr>
          <w:rFonts w:ascii="Calibri" w:eastAsia="Times New Roman" w:hAnsi="Calibri" w:cs="Calibri"/>
          <w:sz w:val="22"/>
          <w:lang w:eastAsia="pl-PL"/>
        </w:rPr>
      </w:pPr>
      <w:r w:rsidRPr="00221380">
        <w:rPr>
          <w:rFonts w:ascii="Calibri" w:eastAsia="Times New Roman" w:hAnsi="Calibri" w:cs="Calibri"/>
          <w:sz w:val="22"/>
          <w:lang w:eastAsia="pl-PL"/>
        </w:rPr>
        <w:t xml:space="preserve">brak centralnego ogrzewania </w:t>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r>
      <w:r w:rsidRPr="00221380">
        <w:rPr>
          <w:rFonts w:ascii="Calibri" w:eastAsia="Times New Roman" w:hAnsi="Calibri" w:cs="Calibri"/>
          <w:sz w:val="22"/>
          <w:lang w:eastAsia="pl-PL"/>
        </w:rPr>
        <w:tab/>
        <w:t>- 10%</w:t>
      </w:r>
    </w:p>
    <w:p w:rsidR="002C2C88" w:rsidRPr="00221380" w:rsidRDefault="002C2C88" w:rsidP="002C2C88">
      <w:pPr>
        <w:spacing w:after="0" w:line="276" w:lineRule="auto"/>
        <w:jc w:val="both"/>
        <w:rPr>
          <w:rFonts w:ascii="Calibri" w:eastAsia="Calibri" w:hAnsi="Calibri" w:cs="Calibri"/>
          <w:sz w:val="22"/>
        </w:rPr>
      </w:pPr>
      <w:r w:rsidRPr="00221380">
        <w:rPr>
          <w:rFonts w:ascii="Calibri" w:eastAsia="Calibri" w:hAnsi="Calibri" w:cs="Calibri"/>
          <w:sz w:val="22"/>
        </w:rPr>
        <w:t>Suma zmniejszeń nie może przekroczyć 25% podstawowej stawki czynszu.</w:t>
      </w:r>
    </w:p>
    <w:p w:rsidR="002C2C88" w:rsidRPr="00221380" w:rsidRDefault="002C2C88" w:rsidP="002C2C88">
      <w:pPr>
        <w:spacing w:after="0" w:line="276" w:lineRule="auto"/>
        <w:jc w:val="both"/>
        <w:rPr>
          <w:rFonts w:ascii="Calibri" w:eastAsia="Calibri" w:hAnsi="Calibri" w:cs="Calibri"/>
          <w:sz w:val="22"/>
        </w:rPr>
      </w:pPr>
      <w:r w:rsidRPr="00221380">
        <w:rPr>
          <w:rFonts w:ascii="Calibri" w:eastAsia="Calibri" w:hAnsi="Calibri" w:cs="Calibri"/>
          <w:sz w:val="22"/>
        </w:rPr>
        <w:t>Czynniki mające wpływ na obniżenie stawki bazowej czynszu podlegają zsumowaniu.</w:t>
      </w:r>
    </w:p>
    <w:p w:rsidR="002C2C88" w:rsidRPr="00221380" w:rsidRDefault="002C2C88" w:rsidP="002C2C88">
      <w:pPr>
        <w:spacing w:after="0" w:line="276" w:lineRule="auto"/>
        <w:jc w:val="both"/>
        <w:rPr>
          <w:rFonts w:ascii="Calibri" w:eastAsia="Calibri" w:hAnsi="Calibri" w:cs="Calibri"/>
          <w:sz w:val="22"/>
        </w:rPr>
      </w:pPr>
      <w:r w:rsidRPr="00221380">
        <w:rPr>
          <w:rFonts w:ascii="Calibri" w:eastAsia="Calibri" w:hAnsi="Calibri" w:cs="Calibri"/>
          <w:sz w:val="22"/>
        </w:rPr>
        <w:t>Najemca oprócz czynszu jest obowiązany do uiszczania innych opłat związanych</w:t>
      </w:r>
      <w:r w:rsidRPr="00221380">
        <w:rPr>
          <w:rFonts w:ascii="Calibri" w:eastAsia="Calibri" w:hAnsi="Calibri" w:cs="Calibri"/>
          <w:sz w:val="22"/>
        </w:rPr>
        <w:br/>
        <w:t xml:space="preserve"> z eksploatacją mieszkania niezależnych od właściciela (Miasta i Gminy Mikstat), tj. opłata za dostarczenie do lokalu energii elektrycznej, energii cieplnej, gazu, wody oraz odbiór nieczystości stałych i płynnych w wypadkach, gdy najemca nie ma zawartej umowy bezpośrednio z dostawca mediów lub usług.</w:t>
      </w:r>
    </w:p>
    <w:p w:rsidR="002C2C88" w:rsidRPr="00221380" w:rsidRDefault="002C2C88" w:rsidP="002C2C88">
      <w:pPr>
        <w:spacing w:after="0" w:line="276" w:lineRule="auto"/>
        <w:jc w:val="both"/>
        <w:rPr>
          <w:rFonts w:ascii="Calibri" w:eastAsia="Calibri" w:hAnsi="Calibri" w:cs="Calibri"/>
          <w:sz w:val="16"/>
          <w:szCs w:val="16"/>
        </w:rPr>
      </w:pPr>
    </w:p>
    <w:p w:rsidR="002C2C88" w:rsidRPr="00341AF8" w:rsidRDefault="002C2C88" w:rsidP="002C2C88">
      <w:pPr>
        <w:spacing w:after="0" w:line="276" w:lineRule="auto"/>
        <w:contextualSpacing/>
        <w:jc w:val="both"/>
        <w:rPr>
          <w:rFonts w:ascii="Calibri" w:eastAsia="Times New Roman" w:hAnsi="Calibri" w:cs="Calibri"/>
          <w:b/>
          <w:sz w:val="24"/>
          <w:szCs w:val="24"/>
        </w:rPr>
      </w:pPr>
      <w:r w:rsidRPr="00341AF8">
        <w:rPr>
          <w:rFonts w:ascii="Calibri" w:eastAsia="Times New Roman" w:hAnsi="Calibri" w:cs="Calibri"/>
          <w:b/>
          <w:sz w:val="24"/>
          <w:szCs w:val="24"/>
        </w:rPr>
        <w:t>SPOSÓB ZARZĄDZANIA NIERUCHOMOŚCIAMI</w:t>
      </w:r>
    </w:p>
    <w:p w:rsidR="002C2C88" w:rsidRPr="00221380" w:rsidRDefault="002C2C88" w:rsidP="002C2C88">
      <w:pPr>
        <w:spacing w:after="0" w:line="276" w:lineRule="auto"/>
        <w:contextualSpacing/>
        <w:jc w:val="both"/>
        <w:rPr>
          <w:rFonts w:ascii="Calibri" w:eastAsia="Times New Roman" w:hAnsi="Calibri" w:cs="Calibri"/>
          <w:bCs/>
          <w:sz w:val="22"/>
        </w:rPr>
      </w:pPr>
      <w:r w:rsidRPr="00221380">
        <w:rPr>
          <w:rFonts w:ascii="Calibri" w:eastAsia="Times New Roman" w:hAnsi="Calibri" w:cs="Calibri"/>
          <w:bCs/>
          <w:sz w:val="22"/>
        </w:rPr>
        <w:t xml:space="preserve">Zasady wydzierżawiania lub wynajmowania nieruchomości gruntowych określa uchwała Rady Miejskiej w Mikstacie nr XVIII/92/2008 z dnia 21 sierpnia 2008 r. w sprawie ustalenia zasad wydzierżawiania lub najem nieruchomości gruntowych na okres dłuższy niż 3 lata. </w:t>
      </w:r>
      <w:r w:rsidRPr="00221380">
        <w:rPr>
          <w:rFonts w:ascii="Calibri" w:eastAsia="Times New Roman" w:hAnsi="Calibri" w:cs="Calibri"/>
          <w:bCs/>
          <w:sz w:val="22"/>
        </w:rPr>
        <w:br/>
        <w:t>W 2020 r. zawartych było 9 umów dzierżawy na nieruchomości komunalne, w tym m.in. grunty rolne, ogródki przydomowe i lokale użytkowe.</w:t>
      </w:r>
    </w:p>
    <w:p w:rsidR="002C2C88" w:rsidRPr="00221380" w:rsidRDefault="002C2C88" w:rsidP="002C2C88">
      <w:pPr>
        <w:spacing w:after="0" w:line="276" w:lineRule="auto"/>
        <w:contextualSpacing/>
        <w:jc w:val="both"/>
        <w:rPr>
          <w:rFonts w:ascii="Calibri" w:eastAsia="Times New Roman" w:hAnsi="Calibri" w:cs="Calibri"/>
          <w:bCs/>
          <w:sz w:val="16"/>
          <w:szCs w:val="16"/>
        </w:rPr>
      </w:pPr>
    </w:p>
    <w:p w:rsidR="002C2C88" w:rsidRPr="00341AF8" w:rsidRDefault="002C2C88" w:rsidP="002C2C88">
      <w:pPr>
        <w:spacing w:line="276" w:lineRule="auto"/>
        <w:rPr>
          <w:rFonts w:ascii="Calibri" w:eastAsia="Times New Roman" w:hAnsi="Calibri" w:cs="Calibri"/>
          <w:b/>
          <w:sz w:val="24"/>
          <w:szCs w:val="24"/>
          <w:lang w:eastAsia="pl-PL"/>
        </w:rPr>
      </w:pPr>
      <w:r w:rsidRPr="00341AF8">
        <w:rPr>
          <w:rFonts w:ascii="Calibri" w:eastAsia="Times New Roman" w:hAnsi="Calibri" w:cs="Calibri"/>
          <w:b/>
          <w:sz w:val="24"/>
          <w:szCs w:val="24"/>
          <w:lang w:eastAsia="pl-PL"/>
        </w:rPr>
        <w:t xml:space="preserve">PLAN WYKORZYTYWANIA ZASOBU NIERUCHOMOŚCI STANOWIĄCYCH WŁASNOŚĆ MIASTA I GMINY MIKSTAT </w:t>
      </w:r>
    </w:p>
    <w:p w:rsidR="002C2C88" w:rsidRPr="00221380" w:rsidRDefault="002C2C88" w:rsidP="002C2C88">
      <w:pPr>
        <w:spacing w:after="0" w:line="276" w:lineRule="auto"/>
        <w:jc w:val="both"/>
        <w:rPr>
          <w:rFonts w:ascii="Calibri" w:eastAsia="Times New Roman" w:hAnsi="Calibri" w:cs="Calibri"/>
          <w:b/>
          <w:sz w:val="22"/>
          <w:lang w:eastAsia="pl-PL"/>
        </w:rPr>
      </w:pPr>
      <w:r w:rsidRPr="00221380">
        <w:rPr>
          <w:rFonts w:ascii="Calibri" w:eastAsia="Times New Roman" w:hAnsi="Calibri" w:cs="Calibri"/>
          <w:sz w:val="22"/>
          <w:lang w:eastAsia="pl-PL"/>
        </w:rPr>
        <w:t xml:space="preserve">Wykorzystanie Gminnego Zasobu Nieruchomości Miasta i Gminy Mikstat nakreśla główne kierunki działań związanych z gospodarowaniem Gminnym Zasobem Nieruchomości. </w:t>
      </w:r>
      <w:r w:rsidRPr="00221380">
        <w:rPr>
          <w:rFonts w:ascii="Calibri" w:eastAsia="Times New Roman" w:hAnsi="Calibri" w:cs="Calibri"/>
          <w:sz w:val="22"/>
          <w:lang w:eastAsia="pl-PL"/>
        </w:rPr>
        <w:br/>
        <w:t xml:space="preserve">W stosunku do każdej nieruchomości decyzje o sposobie i formie jej zagospodarowania zapadają indywidualnie. Gminny Zasób Nieruchomości jest wykorzystywany zgodnie </w:t>
      </w:r>
      <w:r w:rsidRPr="00221380">
        <w:rPr>
          <w:rFonts w:ascii="Calibri" w:eastAsia="Times New Roman" w:hAnsi="Calibri" w:cs="Calibri"/>
          <w:sz w:val="22"/>
          <w:lang w:eastAsia="pl-PL"/>
        </w:rPr>
        <w:br/>
        <w:t>z wiążącymi organ wykonawczy gminy ustaleniami, które wynikają z uchwał budżetowych</w:t>
      </w:r>
      <w:r w:rsidRPr="00221380">
        <w:rPr>
          <w:rFonts w:ascii="Calibri" w:eastAsia="Times New Roman" w:hAnsi="Calibri" w:cs="Calibri"/>
          <w:sz w:val="22"/>
          <w:lang w:eastAsia="pl-PL"/>
        </w:rPr>
        <w:br/>
      </w:r>
      <w:r w:rsidRPr="00221380">
        <w:rPr>
          <w:rFonts w:ascii="Calibri" w:eastAsia="Times New Roman" w:hAnsi="Calibri" w:cs="Calibri"/>
          <w:sz w:val="22"/>
          <w:lang w:eastAsia="pl-PL"/>
        </w:rPr>
        <w:lastRenderedPageBreak/>
        <w:t>w formach prawnych przewidzianych w ustawie Kodeks cywilny i  ustawie o gospodarce nieruchomościami.</w:t>
      </w:r>
    </w:p>
    <w:p w:rsidR="002C2C88" w:rsidRPr="00221380" w:rsidRDefault="002C2C88" w:rsidP="0005623E">
      <w:pPr>
        <w:spacing w:after="0" w:line="360" w:lineRule="auto"/>
        <w:jc w:val="both"/>
        <w:rPr>
          <w:rFonts w:cstheme="minorHAnsi"/>
          <w:bCs/>
          <w:sz w:val="16"/>
          <w:szCs w:val="16"/>
        </w:rPr>
      </w:pPr>
    </w:p>
    <w:p w:rsidR="005159BE" w:rsidRPr="00341AF8" w:rsidRDefault="00383A7D" w:rsidP="00CF3036">
      <w:pPr>
        <w:spacing w:line="360" w:lineRule="auto"/>
        <w:jc w:val="center"/>
        <w:rPr>
          <w:rFonts w:ascii="Times New Roman" w:eastAsia="Times New Roman" w:hAnsi="Times New Roman" w:cs="Times New Roman"/>
          <w:b/>
          <w:color w:val="FF0000"/>
          <w:sz w:val="24"/>
          <w:szCs w:val="24"/>
          <w:lang w:eastAsia="pl-PL"/>
        </w:rPr>
      </w:pPr>
      <w:r w:rsidRPr="00341AF8">
        <w:rPr>
          <w:rFonts w:ascii="Times New Roman" w:eastAsia="Times New Roman" w:hAnsi="Times New Roman" w:cs="Times New Roman"/>
          <w:b/>
          <w:color w:val="FF0000"/>
          <w:sz w:val="24"/>
          <w:szCs w:val="24"/>
          <w:lang w:eastAsia="pl-PL"/>
        </w:rPr>
        <w:t>15</w:t>
      </w:r>
      <w:r w:rsidR="0067496E" w:rsidRPr="00341AF8">
        <w:rPr>
          <w:rFonts w:ascii="Times New Roman" w:eastAsia="Times New Roman" w:hAnsi="Times New Roman" w:cs="Times New Roman"/>
          <w:b/>
          <w:color w:val="FF0000"/>
          <w:sz w:val="24"/>
          <w:szCs w:val="24"/>
          <w:lang w:eastAsia="pl-PL"/>
        </w:rPr>
        <w:t>. OCHRONA ŚRODOWISKA</w:t>
      </w:r>
    </w:p>
    <w:p w:rsidR="009E68E9" w:rsidRPr="00341AF8" w:rsidRDefault="009E68E9" w:rsidP="009E68E9">
      <w:pPr>
        <w:suppressAutoHyphens/>
        <w:spacing w:after="0" w:line="276" w:lineRule="auto"/>
        <w:jc w:val="both"/>
        <w:rPr>
          <w:rFonts w:ascii="Calibri" w:eastAsia="NSimSun" w:hAnsi="Calibri" w:cs="Calibri"/>
          <w:kern w:val="2"/>
          <w:sz w:val="24"/>
          <w:szCs w:val="24"/>
          <w:lang w:eastAsia="zh-CN" w:bidi="hi-IN"/>
        </w:rPr>
      </w:pPr>
      <w:r w:rsidRPr="00341AF8">
        <w:rPr>
          <w:rFonts w:ascii="Calibri" w:eastAsia="NSimSun" w:hAnsi="Calibri" w:cs="Calibri"/>
          <w:b/>
          <w:bCs/>
          <w:kern w:val="2"/>
          <w:sz w:val="24"/>
          <w:szCs w:val="24"/>
          <w:lang w:eastAsia="zh-CN" w:bidi="hi-IN"/>
        </w:rPr>
        <w:t>Plan gospodarki niskoemisyjnej na lata 2014 - 2021</w:t>
      </w:r>
    </w:p>
    <w:p w:rsidR="009E68E9" w:rsidRPr="00221380" w:rsidRDefault="009E68E9" w:rsidP="009E68E9">
      <w:pPr>
        <w:suppressAutoHyphens/>
        <w:spacing w:after="0" w:line="276" w:lineRule="auto"/>
        <w:jc w:val="both"/>
        <w:rPr>
          <w:rFonts w:ascii="Calibri" w:eastAsia="NSimSun" w:hAnsi="Calibri" w:cs="Calibri"/>
          <w:kern w:val="2"/>
          <w:sz w:val="22"/>
          <w:lang w:eastAsia="zh-CN" w:bidi="hi-IN"/>
        </w:rPr>
      </w:pPr>
      <w:r w:rsidRPr="00221380">
        <w:rPr>
          <w:rFonts w:ascii="Calibri" w:eastAsia="NSimSun" w:hAnsi="Calibri" w:cs="Calibri"/>
          <w:kern w:val="2"/>
          <w:sz w:val="22"/>
          <w:lang w:eastAsia="zh-CN" w:bidi="hi-IN"/>
        </w:rPr>
        <w:t>PGN to dokument strategiczny, opisujący kierunki działań zmierzających do osiągnięcia celów pakietu klimatyczno-energetycznego, tj.:</w:t>
      </w:r>
    </w:p>
    <w:p w:rsidR="009E68E9" w:rsidRPr="00221380" w:rsidRDefault="009E68E9" w:rsidP="009E68E9">
      <w:pPr>
        <w:numPr>
          <w:ilvl w:val="0"/>
          <w:numId w:val="12"/>
        </w:numPr>
        <w:suppressAutoHyphens/>
        <w:spacing w:after="0" w:line="276" w:lineRule="auto"/>
        <w:ind w:left="397" w:hanging="397"/>
        <w:jc w:val="both"/>
        <w:rPr>
          <w:rFonts w:ascii="Calibri" w:eastAsia="NSimSun" w:hAnsi="Calibri" w:cs="Calibri"/>
          <w:kern w:val="2"/>
          <w:sz w:val="22"/>
          <w:lang w:eastAsia="zh-CN" w:bidi="hi-IN"/>
        </w:rPr>
      </w:pPr>
      <w:r w:rsidRPr="00221380">
        <w:rPr>
          <w:rFonts w:ascii="Calibri" w:eastAsia="NSimSun" w:hAnsi="Calibri" w:cs="Calibri"/>
          <w:kern w:val="2"/>
          <w:sz w:val="22"/>
          <w:lang w:eastAsia="zh-CN" w:bidi="hi-IN"/>
        </w:rPr>
        <w:t>redukcji emisji gazów cieplarnianych</w:t>
      </w:r>
    </w:p>
    <w:p w:rsidR="009E68E9" w:rsidRPr="00221380" w:rsidRDefault="009E68E9" w:rsidP="009E68E9">
      <w:pPr>
        <w:numPr>
          <w:ilvl w:val="0"/>
          <w:numId w:val="12"/>
        </w:numPr>
        <w:suppressAutoHyphens/>
        <w:spacing w:after="0" w:line="276" w:lineRule="auto"/>
        <w:ind w:left="397" w:hanging="397"/>
        <w:jc w:val="both"/>
        <w:rPr>
          <w:rFonts w:ascii="Calibri" w:eastAsia="NSimSun" w:hAnsi="Calibri" w:cs="Calibri"/>
          <w:kern w:val="2"/>
          <w:sz w:val="22"/>
          <w:lang w:eastAsia="zh-CN" w:bidi="hi-IN"/>
        </w:rPr>
      </w:pPr>
      <w:r w:rsidRPr="00221380">
        <w:rPr>
          <w:rFonts w:ascii="Calibri" w:eastAsia="NSimSun" w:hAnsi="Calibri" w:cs="Calibri"/>
          <w:kern w:val="2"/>
          <w:sz w:val="22"/>
          <w:lang w:eastAsia="zh-CN" w:bidi="hi-IN"/>
        </w:rPr>
        <w:t>zwiększenia udziału energii pochodzącej ze źródeł odnawialnych</w:t>
      </w:r>
    </w:p>
    <w:p w:rsidR="009E68E9" w:rsidRPr="00221380" w:rsidRDefault="009E68E9" w:rsidP="009E68E9">
      <w:pPr>
        <w:numPr>
          <w:ilvl w:val="0"/>
          <w:numId w:val="12"/>
        </w:numPr>
        <w:suppressAutoHyphens/>
        <w:spacing w:after="0" w:line="276" w:lineRule="auto"/>
        <w:ind w:left="397" w:hanging="397"/>
        <w:jc w:val="both"/>
        <w:rPr>
          <w:rFonts w:ascii="Calibri" w:eastAsia="NSimSun" w:hAnsi="Calibri" w:cs="Calibri"/>
          <w:kern w:val="2"/>
          <w:sz w:val="22"/>
          <w:lang w:eastAsia="zh-CN" w:bidi="hi-IN"/>
        </w:rPr>
      </w:pPr>
      <w:r w:rsidRPr="00221380">
        <w:rPr>
          <w:rFonts w:ascii="Calibri" w:eastAsia="NSimSun" w:hAnsi="Calibri" w:cs="Calibri"/>
          <w:kern w:val="2"/>
          <w:sz w:val="22"/>
          <w:lang w:eastAsia="zh-CN" w:bidi="hi-IN"/>
        </w:rPr>
        <w:t>zwiększenia efektywności energetycznej oraz poprawy jakości powietrza</w:t>
      </w:r>
    </w:p>
    <w:p w:rsidR="009E68E9" w:rsidRPr="00221380" w:rsidRDefault="009E68E9" w:rsidP="009E68E9">
      <w:pPr>
        <w:numPr>
          <w:ilvl w:val="0"/>
          <w:numId w:val="12"/>
        </w:numPr>
        <w:suppressAutoHyphens/>
        <w:spacing w:after="0" w:line="276" w:lineRule="auto"/>
        <w:ind w:left="397" w:hanging="397"/>
        <w:jc w:val="both"/>
        <w:rPr>
          <w:rFonts w:ascii="Calibri" w:eastAsia="NSimSun" w:hAnsi="Calibri" w:cs="Calibri"/>
          <w:kern w:val="2"/>
          <w:sz w:val="22"/>
          <w:lang w:eastAsia="zh-CN" w:bidi="hi-IN"/>
        </w:rPr>
      </w:pPr>
      <w:r w:rsidRPr="00221380">
        <w:rPr>
          <w:rFonts w:ascii="Calibri" w:eastAsia="NSimSun" w:hAnsi="Calibri" w:cs="Calibri"/>
          <w:kern w:val="2"/>
          <w:sz w:val="22"/>
          <w:lang w:eastAsia="zh-CN" w:bidi="hi-IN"/>
        </w:rPr>
        <w:t>a także zmiany postaw konsumpcyjnych użytkowników energii.</w:t>
      </w:r>
    </w:p>
    <w:p w:rsidR="009E68E9" w:rsidRPr="00221380" w:rsidRDefault="009E68E9" w:rsidP="009E68E9">
      <w:pPr>
        <w:suppressAutoHyphens/>
        <w:spacing w:after="0" w:line="276" w:lineRule="auto"/>
        <w:ind w:hanging="397"/>
        <w:jc w:val="both"/>
        <w:rPr>
          <w:rFonts w:ascii="Calibri" w:eastAsia="NSimSun" w:hAnsi="Calibri" w:cs="Calibri"/>
          <w:kern w:val="2"/>
          <w:sz w:val="22"/>
          <w:lang w:eastAsia="zh-CN" w:bidi="hi-IN"/>
        </w:rPr>
      </w:pPr>
      <w:r w:rsidRPr="00221380">
        <w:rPr>
          <w:rFonts w:ascii="Calibri" w:eastAsia="NSimSun" w:hAnsi="Calibri" w:cs="Calibri"/>
          <w:kern w:val="2"/>
          <w:sz w:val="22"/>
          <w:lang w:eastAsia="zh-CN" w:bidi="hi-IN"/>
        </w:rPr>
        <w:tab/>
        <w:t>PGN powinien jednoznacznie wskazywać planowany cel ogólny w zakresie redukcji emisji gazów cieplarnianych, redukcji energii finalnej oraz zwiększenia udziału energii pochodzącej ze źródeł odnawialnych. Cele obrane przez Miasto i Gminę Mikstat przedstawiają się następująco:</w:t>
      </w:r>
    </w:p>
    <w:p w:rsidR="009E68E9" w:rsidRPr="00221380" w:rsidRDefault="009E68E9" w:rsidP="009E68E9">
      <w:pPr>
        <w:suppressAutoHyphens/>
        <w:spacing w:after="0" w:line="276" w:lineRule="auto"/>
        <w:ind w:hanging="397"/>
        <w:jc w:val="both"/>
        <w:rPr>
          <w:rFonts w:ascii="Calibri" w:eastAsia="NSimSun" w:hAnsi="Calibri" w:cs="Calibri"/>
          <w:kern w:val="2"/>
          <w:sz w:val="22"/>
          <w:lang w:eastAsia="zh-CN" w:bidi="hi-IN"/>
        </w:rPr>
      </w:pPr>
      <w:r w:rsidRPr="00221380">
        <w:rPr>
          <w:rFonts w:ascii="Calibri" w:eastAsia="NSimSun" w:hAnsi="Calibri" w:cs="Calibri"/>
          <w:kern w:val="2"/>
          <w:sz w:val="22"/>
          <w:lang w:eastAsia="zh-CN" w:bidi="hi-IN"/>
        </w:rPr>
        <w:tab/>
        <w:t>1) redukcja emisji CO2, redukcja energii finalnej oraz wzrost udziału energii pochodzącej ze źródeł odnawialnych na terenie gminy Mikstat</w:t>
      </w:r>
    </w:p>
    <w:p w:rsidR="009E68E9" w:rsidRPr="00221380" w:rsidRDefault="009E68E9" w:rsidP="009E68E9">
      <w:pPr>
        <w:suppressAutoHyphens/>
        <w:spacing w:after="0" w:line="276" w:lineRule="auto"/>
        <w:ind w:hanging="397"/>
        <w:jc w:val="both"/>
        <w:rPr>
          <w:rFonts w:ascii="Calibri" w:eastAsia="NSimSun" w:hAnsi="Calibri" w:cs="Calibri"/>
          <w:kern w:val="2"/>
          <w:sz w:val="22"/>
          <w:lang w:eastAsia="zh-CN" w:bidi="hi-IN"/>
        </w:rPr>
      </w:pPr>
      <w:r w:rsidRPr="00221380">
        <w:rPr>
          <w:rFonts w:ascii="Calibri" w:eastAsia="NSimSun" w:hAnsi="Calibri" w:cs="Calibri"/>
          <w:kern w:val="2"/>
          <w:sz w:val="22"/>
          <w:lang w:eastAsia="zh-CN" w:bidi="hi-IN"/>
        </w:rPr>
        <w:tab/>
        <w:t>- redukcja emisji gazów cieplarnianych o 3547,21 (Mg CO2) do 2020 r. (tj. o około 9%)</w:t>
      </w:r>
    </w:p>
    <w:p w:rsidR="009E68E9" w:rsidRPr="00221380" w:rsidRDefault="009E68E9" w:rsidP="009E68E9">
      <w:pPr>
        <w:suppressAutoHyphens/>
        <w:spacing w:after="0" w:line="276" w:lineRule="auto"/>
        <w:ind w:hanging="397"/>
        <w:jc w:val="both"/>
        <w:rPr>
          <w:rFonts w:ascii="Calibri" w:eastAsia="NSimSun" w:hAnsi="Calibri" w:cs="Calibri"/>
          <w:kern w:val="2"/>
          <w:sz w:val="22"/>
          <w:lang w:eastAsia="zh-CN" w:bidi="hi-IN"/>
        </w:rPr>
      </w:pPr>
      <w:r w:rsidRPr="00221380">
        <w:rPr>
          <w:rFonts w:ascii="Calibri" w:eastAsia="NSimSun" w:hAnsi="Calibri" w:cs="Calibri"/>
          <w:kern w:val="2"/>
          <w:sz w:val="22"/>
          <w:lang w:eastAsia="zh-CN" w:bidi="hi-IN"/>
        </w:rPr>
        <w:tab/>
        <w:t xml:space="preserve">- redukcja zużycia energii finalnej o 10.130,01 </w:t>
      </w:r>
      <w:proofErr w:type="spellStart"/>
      <w:r w:rsidRPr="00221380">
        <w:rPr>
          <w:rFonts w:ascii="Calibri" w:eastAsia="NSimSun" w:hAnsi="Calibri" w:cs="Calibri"/>
          <w:kern w:val="2"/>
          <w:sz w:val="22"/>
          <w:lang w:eastAsia="zh-CN" w:bidi="hi-IN"/>
        </w:rPr>
        <w:t>MWh</w:t>
      </w:r>
      <w:proofErr w:type="spellEnd"/>
      <w:r w:rsidRPr="00221380">
        <w:rPr>
          <w:rFonts w:ascii="Calibri" w:eastAsia="NSimSun" w:hAnsi="Calibri" w:cs="Calibri"/>
          <w:kern w:val="2"/>
          <w:sz w:val="22"/>
          <w:lang w:eastAsia="zh-CN" w:bidi="hi-IN"/>
        </w:rPr>
        <w:t xml:space="preserve"> do 2020 r. (tj. o około 7,9%)</w:t>
      </w:r>
    </w:p>
    <w:p w:rsidR="009E68E9" w:rsidRPr="00221380" w:rsidRDefault="009E68E9" w:rsidP="009E68E9">
      <w:pPr>
        <w:suppressAutoHyphens/>
        <w:spacing w:after="0" w:line="276" w:lineRule="auto"/>
        <w:ind w:hanging="397"/>
        <w:jc w:val="both"/>
        <w:rPr>
          <w:rFonts w:ascii="Calibri" w:eastAsia="NSimSun" w:hAnsi="Calibri" w:cs="Calibri"/>
          <w:kern w:val="2"/>
          <w:sz w:val="22"/>
          <w:lang w:eastAsia="zh-CN" w:bidi="hi-IN"/>
        </w:rPr>
      </w:pPr>
      <w:r w:rsidRPr="00221380">
        <w:rPr>
          <w:rFonts w:ascii="Calibri" w:eastAsia="NSimSun" w:hAnsi="Calibri" w:cs="Calibri"/>
          <w:kern w:val="2"/>
          <w:sz w:val="22"/>
          <w:lang w:eastAsia="zh-CN" w:bidi="hi-IN"/>
        </w:rPr>
        <w:tab/>
        <w:t xml:space="preserve">- zwiększenie udziału energii pochodzącej ze źródeł odnawialnych do 50.020,71 </w:t>
      </w:r>
      <w:proofErr w:type="spellStart"/>
      <w:r w:rsidRPr="00221380">
        <w:rPr>
          <w:rFonts w:ascii="Calibri" w:eastAsia="NSimSun" w:hAnsi="Calibri" w:cs="Calibri"/>
          <w:kern w:val="2"/>
          <w:sz w:val="22"/>
          <w:lang w:eastAsia="zh-CN" w:bidi="hi-IN"/>
        </w:rPr>
        <w:t>MWh</w:t>
      </w:r>
      <w:proofErr w:type="spellEnd"/>
      <w:r w:rsidRPr="00221380">
        <w:rPr>
          <w:rFonts w:ascii="Calibri" w:eastAsia="NSimSun" w:hAnsi="Calibri" w:cs="Calibri"/>
          <w:kern w:val="2"/>
          <w:sz w:val="22"/>
          <w:lang w:eastAsia="zh-CN" w:bidi="hi-IN"/>
        </w:rPr>
        <w:t xml:space="preserve"> w 2020 r. (tj. o około 31%);</w:t>
      </w:r>
    </w:p>
    <w:p w:rsidR="009E68E9" w:rsidRPr="00221380" w:rsidRDefault="009E68E9" w:rsidP="009E68E9">
      <w:pPr>
        <w:suppressAutoHyphens/>
        <w:spacing w:after="0" w:line="276" w:lineRule="auto"/>
        <w:jc w:val="both"/>
        <w:rPr>
          <w:rFonts w:ascii="Calibri" w:eastAsia="NSimSun" w:hAnsi="Calibri" w:cs="Calibri"/>
          <w:kern w:val="2"/>
          <w:sz w:val="22"/>
          <w:lang w:eastAsia="zh-CN" w:bidi="hi-IN"/>
        </w:rPr>
      </w:pPr>
      <w:r w:rsidRPr="00221380">
        <w:rPr>
          <w:rFonts w:ascii="Calibri" w:eastAsia="NSimSun" w:hAnsi="Calibri" w:cs="Calibri"/>
          <w:kern w:val="2"/>
          <w:sz w:val="22"/>
          <w:lang w:eastAsia="zh-CN" w:bidi="hi-IN"/>
        </w:rPr>
        <w:t>2) poprawa jakości powietrza</w:t>
      </w:r>
    </w:p>
    <w:p w:rsidR="009E68E9" w:rsidRPr="00221380" w:rsidRDefault="009E68E9" w:rsidP="009E68E9">
      <w:pPr>
        <w:suppressAutoHyphens/>
        <w:spacing w:after="0" w:line="276" w:lineRule="auto"/>
        <w:jc w:val="both"/>
        <w:rPr>
          <w:rFonts w:ascii="Calibri" w:eastAsia="NSimSun" w:hAnsi="Calibri" w:cs="Calibri"/>
          <w:kern w:val="2"/>
          <w:sz w:val="22"/>
          <w:lang w:eastAsia="zh-CN" w:bidi="hi-IN"/>
        </w:rPr>
      </w:pPr>
      <w:r w:rsidRPr="00221380">
        <w:rPr>
          <w:rFonts w:ascii="Calibri" w:eastAsia="NSimSun" w:hAnsi="Calibri" w:cs="Calibri"/>
          <w:kern w:val="2"/>
          <w:sz w:val="22"/>
          <w:lang w:eastAsia="zh-CN" w:bidi="hi-IN"/>
        </w:rPr>
        <w:t xml:space="preserve">- edukacja społeczna i promowanie </w:t>
      </w:r>
      <w:proofErr w:type="spellStart"/>
      <w:r w:rsidRPr="00221380">
        <w:rPr>
          <w:rFonts w:ascii="Calibri" w:eastAsia="NSimSun" w:hAnsi="Calibri" w:cs="Calibri"/>
          <w:kern w:val="2"/>
          <w:sz w:val="22"/>
          <w:lang w:eastAsia="zh-CN" w:bidi="hi-IN"/>
        </w:rPr>
        <w:t>zachowań</w:t>
      </w:r>
      <w:proofErr w:type="spellEnd"/>
      <w:r w:rsidRPr="00221380">
        <w:rPr>
          <w:rFonts w:ascii="Calibri" w:eastAsia="NSimSun" w:hAnsi="Calibri" w:cs="Calibri"/>
          <w:kern w:val="2"/>
          <w:sz w:val="22"/>
          <w:lang w:eastAsia="zh-CN" w:bidi="hi-IN"/>
        </w:rPr>
        <w:t xml:space="preserve"> chroniących środowisko i przestrzeń gminy</w:t>
      </w:r>
    </w:p>
    <w:p w:rsidR="009E68E9" w:rsidRPr="00221380" w:rsidRDefault="009E68E9" w:rsidP="009E68E9">
      <w:pPr>
        <w:suppressAutoHyphens/>
        <w:spacing w:after="0" w:line="276" w:lineRule="auto"/>
        <w:jc w:val="both"/>
        <w:rPr>
          <w:rFonts w:ascii="Calibri" w:eastAsia="NSimSun" w:hAnsi="Calibri" w:cs="Calibri"/>
          <w:kern w:val="2"/>
          <w:sz w:val="22"/>
          <w:lang w:eastAsia="zh-CN" w:bidi="hi-IN"/>
        </w:rPr>
      </w:pPr>
      <w:r w:rsidRPr="00221380">
        <w:rPr>
          <w:rFonts w:ascii="Calibri" w:eastAsia="NSimSun" w:hAnsi="Calibri" w:cs="Calibri"/>
          <w:kern w:val="2"/>
          <w:sz w:val="22"/>
          <w:lang w:eastAsia="zh-CN" w:bidi="hi-IN"/>
        </w:rPr>
        <w:t>- zmiana sposobu ogrzewania na proekologiczny.</w:t>
      </w:r>
    </w:p>
    <w:p w:rsidR="009E68E9" w:rsidRPr="00221380" w:rsidRDefault="009E68E9" w:rsidP="009E68E9">
      <w:pPr>
        <w:suppressAutoHyphens/>
        <w:spacing w:after="0" w:line="276" w:lineRule="auto"/>
        <w:jc w:val="both"/>
        <w:rPr>
          <w:rFonts w:ascii="Calibri" w:eastAsia="NSimSun" w:hAnsi="Calibri" w:cs="Calibri"/>
          <w:kern w:val="2"/>
          <w:sz w:val="22"/>
          <w:lang w:eastAsia="zh-CN" w:bidi="hi-IN"/>
        </w:rPr>
      </w:pPr>
      <w:r w:rsidRPr="00221380">
        <w:rPr>
          <w:rFonts w:ascii="Calibri" w:eastAsia="NSimSun" w:hAnsi="Calibri" w:cs="Calibri"/>
          <w:kern w:val="2"/>
          <w:sz w:val="22"/>
          <w:lang w:eastAsia="zh-CN" w:bidi="hi-IN"/>
        </w:rPr>
        <w:t>Przed ustaleniem celów strategicznych, gmina ustaliła, które z istniejących gminnych, regionalnych i krajowych strategii politycznych, planów, procedur i przepisów mają wpływ na zagadnienia związane z zarządzaniem energią i ochroną powietrza oraz klimatu na terenie gminy Mikstat. Następnie przeanalizowano wybrane dokumenty pod kątem porównania opisanych w nich celów doraźnych i długoterminowych z celami zrównoważonej polityki energetycznej na terenie gminy.</w:t>
      </w:r>
    </w:p>
    <w:p w:rsidR="009E68E9" w:rsidRPr="00221380" w:rsidRDefault="009E68E9" w:rsidP="009E68E9">
      <w:pPr>
        <w:suppressAutoHyphens/>
        <w:spacing w:after="0" w:line="276" w:lineRule="auto"/>
        <w:jc w:val="both"/>
        <w:rPr>
          <w:rFonts w:ascii="Calibri" w:eastAsia="NSimSun" w:hAnsi="Calibri" w:cs="Calibri"/>
          <w:kern w:val="2"/>
          <w:sz w:val="22"/>
          <w:lang w:eastAsia="zh-CN" w:bidi="hi-IN"/>
        </w:rPr>
      </w:pPr>
      <w:r w:rsidRPr="00221380">
        <w:rPr>
          <w:rFonts w:ascii="Calibri" w:eastAsia="NSimSun" w:hAnsi="Calibri" w:cs="Calibri"/>
          <w:kern w:val="2"/>
          <w:sz w:val="22"/>
          <w:lang w:eastAsia="zh-CN" w:bidi="hi-IN"/>
        </w:rPr>
        <w:t xml:space="preserve">PGN obejmuje obszar geograficzny gminy, czyli obszary, na którym władze gminy mają wpływ na zużycie energii w perspektywie długoterminowej. Aby ustalić potencjał Miasta i Gminy Mikstat w zakresie ograniczenia emisji CO2, zwiększenia efektywności energetycznej oraz wykorzystania energii pochodzącej ze źródeł odnawialnych, dokonano analizy stanu obecnego, gdzie przeanalizowano m.in. sytuację demograficzną, zasoby mieszkaniowe, rynek pracy, sieć komunikacyjną, jak również uwarunkowania wykorzystania energii pochodzącej ze źródeł odnawialnych oraz stan zaopatrzenia gminy w ciepło, energię elektryczną i paliwa gazowe. </w:t>
      </w:r>
    </w:p>
    <w:p w:rsidR="009E68E9" w:rsidRPr="00221380" w:rsidRDefault="009E68E9" w:rsidP="009E68E9">
      <w:pPr>
        <w:suppressAutoHyphens/>
        <w:spacing w:after="0" w:line="276" w:lineRule="auto"/>
        <w:jc w:val="both"/>
        <w:rPr>
          <w:rFonts w:ascii="Calibri" w:eastAsia="NSimSun" w:hAnsi="Calibri" w:cs="Calibri"/>
          <w:kern w:val="2"/>
          <w:sz w:val="16"/>
          <w:szCs w:val="16"/>
          <w:lang w:eastAsia="zh-CN" w:bidi="hi-IN"/>
        </w:rPr>
      </w:pPr>
    </w:p>
    <w:p w:rsidR="009E68E9" w:rsidRPr="009E68E9" w:rsidRDefault="009E68E9" w:rsidP="009E68E9">
      <w:pPr>
        <w:suppressAutoHyphens/>
        <w:spacing w:after="0" w:line="276" w:lineRule="auto"/>
        <w:jc w:val="both"/>
        <w:rPr>
          <w:rFonts w:ascii="Calibri" w:eastAsia="NSimSun" w:hAnsi="Calibri" w:cs="Calibri"/>
          <w:color w:val="FF0000"/>
          <w:kern w:val="2"/>
          <w:sz w:val="24"/>
          <w:szCs w:val="24"/>
          <w:lang w:eastAsia="zh-CN" w:bidi="hi-IN"/>
        </w:rPr>
      </w:pPr>
      <w:r w:rsidRPr="00341AF8">
        <w:rPr>
          <w:rFonts w:ascii="Calibri" w:eastAsia="NSimSun" w:hAnsi="Calibri" w:cs="Calibri"/>
          <w:b/>
          <w:bCs/>
          <w:kern w:val="2"/>
          <w:sz w:val="24"/>
          <w:szCs w:val="24"/>
          <w:lang w:eastAsia="zh-CN" w:bidi="hi-IN"/>
        </w:rPr>
        <w:t>Działania i zadania inwestycyjne zaplanowane do realizacji w ramach PGN</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1. Obszar I: budynki, wyposażenie/urządzenia komunalne:</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1) modernizacja budynków i urządzeń komunalnych wraz z wykorzystaniem odnawialnych źródeł energii (jednostka odpowiedzialna Urząd Miasta i Gminy Mikstat),</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2) wymiana sprzętu biurowego, urządzeń elektrycznych oraz oświetlenia na bardziej efektywne energetycznie (</w:t>
      </w:r>
      <w:proofErr w:type="spellStart"/>
      <w:r w:rsidRPr="00837843">
        <w:rPr>
          <w:rFonts w:ascii="Calibri" w:eastAsia="NSimSun" w:hAnsi="Calibri" w:cs="Calibri"/>
          <w:kern w:val="2"/>
          <w:sz w:val="22"/>
          <w:lang w:eastAsia="zh-CN" w:bidi="hi-IN"/>
        </w:rPr>
        <w:t>UMiG</w:t>
      </w:r>
      <w:proofErr w:type="spellEnd"/>
      <w:r w:rsidRPr="00837843">
        <w:rPr>
          <w:rFonts w:ascii="Calibri" w:eastAsia="NSimSun" w:hAnsi="Calibri" w:cs="Calibri"/>
          <w:kern w:val="2"/>
          <w:sz w:val="22"/>
          <w:lang w:eastAsia="zh-CN" w:bidi="hi-IN"/>
        </w:rPr>
        <w:t>),</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3) budowa nowych i modernizacja istniejących budynków użyteczności publicznej z uwzględnieniem koncepcji energooszczędności z wykorzystaniem odnawialnych źródeł energii (</w:t>
      </w:r>
      <w:proofErr w:type="spellStart"/>
      <w:r w:rsidRPr="00837843">
        <w:rPr>
          <w:rFonts w:ascii="Calibri" w:eastAsia="NSimSun" w:hAnsi="Calibri" w:cs="Calibri"/>
          <w:kern w:val="2"/>
          <w:sz w:val="22"/>
          <w:lang w:eastAsia="zh-CN" w:bidi="hi-IN"/>
        </w:rPr>
        <w:t>UMiG</w:t>
      </w:r>
      <w:proofErr w:type="spellEnd"/>
      <w:r w:rsidRPr="00837843">
        <w:rPr>
          <w:rFonts w:ascii="Calibri" w:eastAsia="NSimSun" w:hAnsi="Calibri" w:cs="Calibri"/>
          <w:kern w:val="2"/>
          <w:sz w:val="22"/>
          <w:lang w:eastAsia="zh-CN" w:bidi="hi-IN"/>
        </w:rPr>
        <w:t>),</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lastRenderedPageBreak/>
        <w:t>4) kompleksowe zarządzanie energią w budynkach publicznych gminy (</w:t>
      </w:r>
      <w:proofErr w:type="spellStart"/>
      <w:r w:rsidRPr="00837843">
        <w:rPr>
          <w:rFonts w:ascii="Calibri" w:eastAsia="NSimSun" w:hAnsi="Calibri" w:cs="Calibri"/>
          <w:kern w:val="2"/>
          <w:sz w:val="22"/>
          <w:lang w:eastAsia="zh-CN" w:bidi="hi-IN"/>
        </w:rPr>
        <w:t>UMiG</w:t>
      </w:r>
      <w:proofErr w:type="spellEnd"/>
      <w:r w:rsidRPr="00837843">
        <w:rPr>
          <w:rFonts w:ascii="Calibri" w:eastAsia="NSimSun" w:hAnsi="Calibri" w:cs="Calibri"/>
          <w:kern w:val="2"/>
          <w:sz w:val="22"/>
          <w:lang w:eastAsia="zh-CN" w:bidi="hi-IN"/>
        </w:rPr>
        <w:t>).</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2. Obszar II: komunalne oświetlenie publiczne:</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5) modernizacja oświetlenia ulicznego - wymiana na bardziej efektywne energetycznie, zastosowanie automatyki sterowania oświetleniem (</w:t>
      </w:r>
      <w:proofErr w:type="spellStart"/>
      <w:r w:rsidRPr="00837843">
        <w:rPr>
          <w:rFonts w:ascii="Calibri" w:eastAsia="NSimSun" w:hAnsi="Calibri" w:cs="Calibri"/>
          <w:kern w:val="2"/>
          <w:sz w:val="22"/>
          <w:lang w:eastAsia="zh-CN" w:bidi="hi-IN"/>
        </w:rPr>
        <w:t>UMiG</w:t>
      </w:r>
      <w:proofErr w:type="spellEnd"/>
      <w:r w:rsidRPr="00837843">
        <w:rPr>
          <w:rFonts w:ascii="Calibri" w:eastAsia="NSimSun" w:hAnsi="Calibri" w:cs="Calibri"/>
          <w:kern w:val="2"/>
          <w:sz w:val="22"/>
          <w:lang w:eastAsia="zh-CN" w:bidi="hi-IN"/>
        </w:rPr>
        <w:t>).</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3. Obszar III: zaopatrzenie w energię:</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6) przebudowa i rozbudowa sieci elektroenergetycznej (Energa-Operator SA Oddział w Kaliszu),</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 xml:space="preserve">7) rozbudowa i modernizacja sieci gazowej (G.EN. GAZ ENERGIA sp. z </w:t>
      </w:r>
      <w:proofErr w:type="spellStart"/>
      <w:r w:rsidRPr="00837843">
        <w:rPr>
          <w:rFonts w:ascii="Calibri" w:eastAsia="NSimSun" w:hAnsi="Calibri" w:cs="Calibri"/>
          <w:kern w:val="2"/>
          <w:sz w:val="22"/>
          <w:lang w:eastAsia="zh-CN" w:bidi="hi-IN"/>
        </w:rPr>
        <w:t>o.o</w:t>
      </w:r>
      <w:proofErr w:type="spellEnd"/>
      <w:r w:rsidRPr="00837843">
        <w:rPr>
          <w:rFonts w:ascii="Calibri" w:eastAsia="NSimSun" w:hAnsi="Calibri" w:cs="Calibri"/>
          <w:kern w:val="2"/>
          <w:sz w:val="22"/>
          <w:lang w:eastAsia="zh-CN" w:bidi="hi-IN"/>
        </w:rPr>
        <w:t>).</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4. Obszar IV: budynki, wyposażenie/urządzenia usługowe/ przemysłowe:</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8) termomodernizacja budynków usługowych/ przemysłowych wraz z wykorzystaniem odnawialnych źródeł energii; modernizacja układów technologicznych skutkująca zmniejszeniem zużycia materiałów lub energii (właściciele i zarządcy budynków usługowych/ przemysłowych).</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5. Obszar V: budynki mieszkalne:</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9) termomodernizacja budynków mieszkalnych wraz z wykorzystaniem odnawialnych źródeł energii (mieszkańcy gminy, zarządcy i właściciele budynków wielorodzinnych),</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 xml:space="preserve">10) wymiana sprzętu i urządzeń elektrycznych oraz oświetlenia na </w:t>
      </w:r>
      <w:proofErr w:type="spellStart"/>
      <w:r w:rsidRPr="00837843">
        <w:rPr>
          <w:rFonts w:ascii="Calibri" w:eastAsia="NSimSun" w:hAnsi="Calibri" w:cs="Calibri"/>
          <w:kern w:val="2"/>
          <w:sz w:val="22"/>
          <w:lang w:eastAsia="zh-CN" w:bidi="hi-IN"/>
        </w:rPr>
        <w:t>na</w:t>
      </w:r>
      <w:proofErr w:type="spellEnd"/>
      <w:r w:rsidRPr="00837843">
        <w:rPr>
          <w:rFonts w:ascii="Calibri" w:eastAsia="NSimSun" w:hAnsi="Calibri" w:cs="Calibri"/>
          <w:kern w:val="2"/>
          <w:sz w:val="22"/>
          <w:lang w:eastAsia="zh-CN" w:bidi="hi-IN"/>
        </w:rPr>
        <w:t xml:space="preserve"> bardziej efektywne energetycznie (mieszkańcy gminy, zarządcy i właściciele budynków wielorodzinnych).</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6. Obszar VI: transport:</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11) modernizacja taboru, w tym wymiana pojazdów na pojazdy o mniejszej emisji CO</w:t>
      </w:r>
      <w:r w:rsidRPr="00837843">
        <w:rPr>
          <w:rFonts w:ascii="Calibri" w:eastAsia="Times New Roman" w:hAnsi="Calibri" w:cs="Calibri"/>
          <w:kern w:val="2"/>
          <w:sz w:val="22"/>
          <w:lang w:eastAsia="zh-CN" w:bidi="hi-IN"/>
        </w:rPr>
        <w:t>₂</w:t>
      </w:r>
      <w:r w:rsidRPr="00837843">
        <w:rPr>
          <w:rFonts w:ascii="Calibri" w:eastAsia="NSimSun" w:hAnsi="Calibri" w:cs="Calibri"/>
          <w:kern w:val="2"/>
          <w:sz w:val="22"/>
          <w:lang w:eastAsia="zh-CN" w:bidi="hi-IN"/>
        </w:rPr>
        <w:t xml:space="preserve"> (</w:t>
      </w:r>
      <w:proofErr w:type="spellStart"/>
      <w:r w:rsidRPr="00837843">
        <w:rPr>
          <w:rFonts w:ascii="Calibri" w:eastAsia="NSimSun" w:hAnsi="Calibri" w:cs="Calibri"/>
          <w:kern w:val="2"/>
          <w:sz w:val="22"/>
          <w:lang w:eastAsia="zh-CN" w:bidi="hi-IN"/>
        </w:rPr>
        <w:t>UMiG</w:t>
      </w:r>
      <w:proofErr w:type="spellEnd"/>
      <w:r w:rsidRPr="00837843">
        <w:rPr>
          <w:rFonts w:ascii="Calibri" w:eastAsia="NSimSun" w:hAnsi="Calibri" w:cs="Calibri"/>
          <w:kern w:val="2"/>
          <w:sz w:val="22"/>
          <w:lang w:eastAsia="zh-CN" w:bidi="hi-IN"/>
        </w:rPr>
        <w:t>),</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12) budowa ścieżek rowerowych oraz niezbędnej infrastruktury, ustanowienie stref wyłącznie dla pieszych i rowerów (</w:t>
      </w:r>
      <w:proofErr w:type="spellStart"/>
      <w:r w:rsidRPr="00837843">
        <w:rPr>
          <w:rFonts w:ascii="Calibri" w:eastAsia="NSimSun" w:hAnsi="Calibri" w:cs="Calibri"/>
          <w:kern w:val="2"/>
          <w:sz w:val="22"/>
          <w:lang w:eastAsia="zh-CN" w:bidi="hi-IN"/>
        </w:rPr>
        <w:t>UMiG</w:t>
      </w:r>
      <w:proofErr w:type="spellEnd"/>
      <w:r w:rsidRPr="00837843">
        <w:rPr>
          <w:rFonts w:ascii="Calibri" w:eastAsia="NSimSun" w:hAnsi="Calibri" w:cs="Calibri"/>
          <w:kern w:val="2"/>
          <w:sz w:val="22"/>
          <w:lang w:eastAsia="zh-CN" w:bidi="hi-IN"/>
        </w:rPr>
        <w:t>),</w:t>
      </w:r>
    </w:p>
    <w:p w:rsidR="009E68E9" w:rsidRPr="00837843" w:rsidRDefault="009E68E9" w:rsidP="009E68E9">
      <w:pPr>
        <w:suppressAutoHyphens/>
        <w:spacing w:after="0" w:line="276" w:lineRule="auto"/>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13) budowa i modernizacja dróg wraz z niezbędną infrastrukturą około drogową (</w:t>
      </w:r>
      <w:proofErr w:type="spellStart"/>
      <w:r w:rsidRPr="00837843">
        <w:rPr>
          <w:rFonts w:ascii="Calibri" w:eastAsia="NSimSun" w:hAnsi="Calibri" w:cs="Calibri"/>
          <w:kern w:val="2"/>
          <w:sz w:val="22"/>
          <w:lang w:eastAsia="zh-CN" w:bidi="hi-IN"/>
        </w:rPr>
        <w:t>UMiG</w:t>
      </w:r>
      <w:proofErr w:type="spellEnd"/>
      <w:r w:rsidRPr="00837843">
        <w:rPr>
          <w:rFonts w:ascii="Calibri" w:eastAsia="NSimSun" w:hAnsi="Calibri" w:cs="Calibri"/>
          <w:kern w:val="2"/>
          <w:sz w:val="22"/>
          <w:lang w:eastAsia="zh-CN" w:bidi="hi-IN"/>
        </w:rPr>
        <w:t>).</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Działania wpisane w ramach PGN do realizacji przez Urząd i Miasta i Gminy Mikstat były w 2020 r. zrealizowane m.in w obszarze transportu, zrealizowano następujące zadania inwestycyjne:</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 przebudowa drogi dojazdowej do pól w miejscowości Kaliszkowice Kaliskie (Madera),</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 przebudowa drogi gminnej G 832537 dojazdowej do pól w miejscowości Komorów,</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 przebudowa drogi gminnej G 832547 w miejscowości Kaliszkowice Ołobockie,</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 wykonanie nawierzchni drogowej na ulicy Przesmyk w Mikstacie,</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Łączna wartość inwestycji wyniosła 840 894,64 zł</w:t>
      </w:r>
    </w:p>
    <w:p w:rsidR="009E68E9" w:rsidRPr="00837843" w:rsidRDefault="009E68E9" w:rsidP="009E68E9">
      <w:pPr>
        <w:suppressAutoHyphens/>
        <w:spacing w:after="0" w:line="276" w:lineRule="auto"/>
        <w:jc w:val="both"/>
        <w:rPr>
          <w:rFonts w:ascii="Calibri" w:eastAsia="NSimSun" w:hAnsi="Calibri" w:cs="Calibri"/>
          <w:kern w:val="2"/>
          <w:sz w:val="16"/>
          <w:szCs w:val="16"/>
          <w:lang w:eastAsia="zh-CN" w:bidi="hi-IN"/>
        </w:rPr>
      </w:pPr>
    </w:p>
    <w:p w:rsidR="009E68E9" w:rsidRPr="00341AF8" w:rsidRDefault="009E68E9" w:rsidP="009E68E9">
      <w:pPr>
        <w:suppressAutoHyphens/>
        <w:spacing w:after="0" w:line="276" w:lineRule="auto"/>
        <w:jc w:val="both"/>
        <w:rPr>
          <w:rFonts w:ascii="Calibri" w:eastAsia="NSimSun" w:hAnsi="Calibri" w:cs="Calibri"/>
          <w:kern w:val="2"/>
          <w:sz w:val="24"/>
          <w:szCs w:val="24"/>
          <w:lang w:eastAsia="zh-CN" w:bidi="hi-IN"/>
        </w:rPr>
      </w:pPr>
      <w:r w:rsidRPr="00341AF8">
        <w:rPr>
          <w:rFonts w:ascii="Calibri" w:eastAsia="NSimSun" w:hAnsi="Calibri" w:cs="Calibri"/>
          <w:b/>
          <w:bCs/>
          <w:kern w:val="2"/>
          <w:sz w:val="24"/>
          <w:szCs w:val="24"/>
          <w:lang w:eastAsia="zh-CN" w:bidi="hi-IN"/>
        </w:rPr>
        <w:t>Projekt założeń do planu zaopatrzenia w ciepło, energię elektryczną i paliwa gazowe na lata 2016-2031</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Cele i kierunki Programu oraz działania zmierzające do poprawy stanu środowiska zostały wskazane następująco:</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 xml:space="preserve">1) ochrona klimatu i jakości powietrza - cele: dobra jakość powietrza atmosferycznego bez przekroczeń dopuszczalnych norm  - osiągnięcie poziomów dopuszczalnych zanieczyszczeń powietrza: pyłu PM10, pyłu PM2,5; osiągnięcie poziomu docelowego </w:t>
      </w:r>
      <w:proofErr w:type="spellStart"/>
      <w:r w:rsidRPr="00837843">
        <w:rPr>
          <w:rFonts w:ascii="Calibri" w:eastAsia="NSimSun" w:hAnsi="Calibri" w:cs="Calibri"/>
          <w:kern w:val="2"/>
          <w:sz w:val="22"/>
          <w:lang w:eastAsia="zh-CN" w:bidi="hi-IN"/>
        </w:rPr>
        <w:t>benzo</w:t>
      </w:r>
      <w:proofErr w:type="spellEnd"/>
      <w:r w:rsidRPr="00837843">
        <w:rPr>
          <w:rFonts w:ascii="Calibri" w:eastAsia="NSimSun" w:hAnsi="Calibri" w:cs="Calibri"/>
          <w:kern w:val="2"/>
          <w:sz w:val="22"/>
          <w:lang w:eastAsia="zh-CN" w:bidi="hi-IN"/>
        </w:rPr>
        <w:t>(a)</w:t>
      </w:r>
      <w:proofErr w:type="spellStart"/>
      <w:r w:rsidRPr="00837843">
        <w:rPr>
          <w:rFonts w:ascii="Calibri" w:eastAsia="NSimSun" w:hAnsi="Calibri" w:cs="Calibri"/>
          <w:kern w:val="2"/>
          <w:sz w:val="22"/>
          <w:lang w:eastAsia="zh-CN" w:bidi="hi-IN"/>
        </w:rPr>
        <w:t>pirenu</w:t>
      </w:r>
      <w:proofErr w:type="spellEnd"/>
      <w:r w:rsidRPr="00837843">
        <w:rPr>
          <w:rFonts w:ascii="Calibri" w:eastAsia="NSimSun" w:hAnsi="Calibri" w:cs="Calibri"/>
          <w:kern w:val="2"/>
          <w:sz w:val="22"/>
          <w:lang w:eastAsia="zh-CN" w:bidi="hi-IN"/>
        </w:rPr>
        <w:t>; osiągnięcie poziomu celu długoterminowego dla ozonu; ograniczenie emisji gazów cieplarnianych;</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2) zagrożenie hałasem - cele: dobry stan klimatu akustycznego bez przekroczeń dopuszczalnych norm poziomu hałasu; zmniejszenie liczby osób narażonych na ponadnormatywny hałas;</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3) pola elektromagnetyczne - cel: utrzymanie poziomów pól elektromagnetycznych na poziomach nieprzekraczających wartości;</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4) gospodarowanie wodami - cele: zwiększenie retencji wodnej województwa; ograniczenie wodochłonności gospodarki; osiągnięcie lub utrzymanie co najmniej dobrego stanu wód;</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5) gospodarka wodno-ściekowa - cele: poprawa jakości wody; wyrównanie dysproporcji pomiędzy stopniem zwodociągowania  i skanalizowania na terenach wiejskich;</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lastRenderedPageBreak/>
        <w:t>6) zasoby geologiczne - cele: ograniczenie presji wywieranej na środowisko podczas prowadzenia prac geologicznych i eksploatacji kopalin; rekultywacja terenów poeksploatacyjnych;</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7) gleby - cele: dobra jakość gleb; rekultywacja i rewitalizacja terenów zdegradowanych; pola elektromagnetyczne;</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8) gospodarka odpadami i zapobieganie powstawaniu odpadów - cele: ograniczenie ilości odpadów komunalnych przekazywanych do składowania; ograniczenie negatywnego oddziaływania odpadów na środowisko;</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9) zasoby przyrodnicze - cel: zwiększenie lesistości województwa; zachowanie różnorodności biologicznej;</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10) zagrożenie awariami - cel utrzymanie stanu bez incydentów o znamionach poważnej awarii.</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Zadania wyznaczone do realizacji w projekcie założeń do planu zaopatrzenia w ciepło, energię elektryczną i paliwa gazowe dla Miasta i Gminy Mikstat na lata 2017-2031 wpisują się przede wszystkim w obszar interwencji nr 1) ochrona klimatu i jakości powietrza.</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 xml:space="preserve">W 2020 r. podjęto uchwałę chwałę w sprawie regulaminu udzielania dotacji celowej na dofinansowanie wymiany kotłów i pieców </w:t>
      </w:r>
      <w:proofErr w:type="spellStart"/>
      <w:r w:rsidRPr="00837843">
        <w:rPr>
          <w:rFonts w:ascii="Calibri" w:eastAsia="NSimSun" w:hAnsi="Calibri" w:cs="Calibri"/>
          <w:kern w:val="2"/>
          <w:sz w:val="22"/>
          <w:lang w:eastAsia="zh-CN" w:bidi="hi-IN"/>
        </w:rPr>
        <w:t>niskosprawnych</w:t>
      </w:r>
      <w:proofErr w:type="spellEnd"/>
      <w:r w:rsidRPr="00837843">
        <w:rPr>
          <w:rFonts w:ascii="Calibri" w:eastAsia="NSimSun" w:hAnsi="Calibri" w:cs="Calibri"/>
          <w:kern w:val="2"/>
          <w:sz w:val="22"/>
          <w:lang w:eastAsia="zh-CN" w:bidi="hi-IN"/>
        </w:rPr>
        <w:t xml:space="preserve"> na niskoemisyjne źródła ciepła. W związku z udzielono 8 dofinansowań. </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W związku z zawartym porozumieniem pomiędzy Miastem i Gminą Mikstat a Wojewódzkim Funduszem Ochrony Środowiska i Gospodarki Wodnej w Poznaniu w sprawie realizacji programu priorytetowego „Czyste Powietrze", którego celem jest zmniejszenie emisji pyłów i innych zanieczyszczeń związanych z niską emisją poprzez dofinansowanie wymiany źródeł ciepła oraz gruntowną termomodernizację budynków do tutejszego Urzędu wpłynęło 8 wniosków. Ponadto kontynuowano kampanię na rzecz poprawnej segregacji odpadów oraz zbierania danych odnośnie zbiorników bezodpływowych. W celu zachęcenia mieszkańców funkcjonuje dotacja celowa do budowy indywidualnych przydomowych oczyszczalni ścieków.</w:t>
      </w:r>
    </w:p>
    <w:p w:rsidR="009E68E9" w:rsidRPr="00837843" w:rsidRDefault="009E68E9" w:rsidP="009E68E9">
      <w:pPr>
        <w:suppressAutoHyphens/>
        <w:spacing w:after="0" w:line="276" w:lineRule="auto"/>
        <w:jc w:val="both"/>
        <w:rPr>
          <w:rFonts w:ascii="Calibri" w:eastAsia="NSimSun" w:hAnsi="Calibri" w:cs="Calibri"/>
          <w:kern w:val="2"/>
          <w:sz w:val="16"/>
          <w:szCs w:val="16"/>
          <w:lang w:eastAsia="zh-CN" w:bidi="hi-IN"/>
        </w:rPr>
      </w:pPr>
    </w:p>
    <w:p w:rsidR="009E68E9" w:rsidRPr="00341AF8" w:rsidRDefault="009E68E9" w:rsidP="009E68E9">
      <w:pPr>
        <w:suppressAutoHyphens/>
        <w:spacing w:after="0" w:line="276" w:lineRule="auto"/>
        <w:jc w:val="both"/>
        <w:rPr>
          <w:rFonts w:ascii="Calibri" w:eastAsia="NSimSun" w:hAnsi="Calibri" w:cs="Calibri"/>
          <w:kern w:val="2"/>
          <w:sz w:val="24"/>
          <w:szCs w:val="24"/>
          <w:lang w:eastAsia="zh-CN" w:bidi="hi-IN"/>
        </w:rPr>
      </w:pPr>
      <w:r w:rsidRPr="00341AF8">
        <w:rPr>
          <w:rFonts w:ascii="Calibri" w:eastAsia="NSimSun" w:hAnsi="Calibri" w:cs="Calibri"/>
          <w:b/>
          <w:bCs/>
          <w:kern w:val="2"/>
          <w:sz w:val="24"/>
          <w:szCs w:val="24"/>
          <w:lang w:eastAsia="zh-CN" w:bidi="hi-IN"/>
        </w:rPr>
        <w:t>Ochrona środowiska i gospodarka odpadami</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W 2020 r. udzielono 7 dofinansowań z budżetu miasta i gminy na instalację przydomowych oczyszczalni ścieków.</w:t>
      </w:r>
    </w:p>
    <w:p w:rsidR="009E68E9" w:rsidRPr="00837843" w:rsidRDefault="009E68E9" w:rsidP="009E68E9">
      <w:pPr>
        <w:suppressAutoHyphens/>
        <w:spacing w:after="0" w:line="276" w:lineRule="auto"/>
        <w:jc w:val="both"/>
        <w:rPr>
          <w:rFonts w:ascii="Calibri" w:eastAsia="NSimSun" w:hAnsi="Calibri" w:cs="Calibri"/>
          <w:kern w:val="2"/>
          <w:sz w:val="22"/>
          <w:lang w:eastAsia="zh-CN" w:bidi="hi-IN"/>
        </w:rPr>
      </w:pPr>
      <w:r w:rsidRPr="00837843">
        <w:rPr>
          <w:rFonts w:ascii="Calibri" w:eastAsia="NSimSun" w:hAnsi="Calibri" w:cs="Calibri"/>
          <w:kern w:val="2"/>
          <w:sz w:val="22"/>
          <w:lang w:eastAsia="zh-CN" w:bidi="hi-IN"/>
        </w:rPr>
        <w:t>Zorganizowano również zbiórkę makulatury w szkołach.</w:t>
      </w:r>
    </w:p>
    <w:p w:rsidR="009E68E9" w:rsidRPr="009E68E9" w:rsidRDefault="009E68E9" w:rsidP="009E68E9">
      <w:pPr>
        <w:suppressAutoHyphens/>
        <w:spacing w:after="0" w:line="276" w:lineRule="auto"/>
        <w:jc w:val="both"/>
        <w:rPr>
          <w:rFonts w:ascii="Calibri" w:eastAsia="NSimSun" w:hAnsi="Calibri" w:cs="Calibri"/>
          <w:kern w:val="2"/>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4"/>
        <w:gridCol w:w="4161"/>
        <w:gridCol w:w="3273"/>
      </w:tblGrid>
      <w:tr w:rsidR="009E68E9" w:rsidRPr="009E68E9" w:rsidTr="008314C9">
        <w:tc>
          <w:tcPr>
            <w:tcW w:w="9698" w:type="dxa"/>
            <w:gridSpan w:val="3"/>
            <w:tcBorders>
              <w:top w:val="single" w:sz="4" w:space="0" w:color="000000"/>
              <w:left w:val="single" w:sz="4" w:space="0" w:color="000000"/>
              <w:bottom w:val="single" w:sz="4" w:space="0" w:color="000000"/>
              <w:right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INFORMACJA O ODEBRANYCH ODPADACH KOMUNALNYCH</w:t>
            </w:r>
          </w:p>
        </w:tc>
      </w:tr>
      <w:tr w:rsidR="009E68E9" w:rsidRPr="009E68E9" w:rsidTr="008314C9">
        <w:tc>
          <w:tcPr>
            <w:tcW w:w="2264"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Kod odpadów</w:t>
            </w:r>
          </w:p>
        </w:tc>
        <w:tc>
          <w:tcPr>
            <w:tcW w:w="4161"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Rodzaj odpadów</w:t>
            </w:r>
          </w:p>
        </w:tc>
        <w:tc>
          <w:tcPr>
            <w:tcW w:w="3273" w:type="dxa"/>
            <w:tcBorders>
              <w:left w:val="single" w:sz="4" w:space="0" w:color="000000"/>
              <w:bottom w:val="single" w:sz="4" w:space="0" w:color="000000"/>
              <w:right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Masa odebranych odpadów komunalnych (Mg)</w:t>
            </w:r>
          </w:p>
        </w:tc>
      </w:tr>
      <w:tr w:rsidR="009E68E9" w:rsidRPr="009E68E9" w:rsidTr="008314C9">
        <w:tc>
          <w:tcPr>
            <w:tcW w:w="2264"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20 03 01</w:t>
            </w:r>
          </w:p>
        </w:tc>
        <w:tc>
          <w:tcPr>
            <w:tcW w:w="4161"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Zmieszane odpady komunalne</w:t>
            </w:r>
          </w:p>
        </w:tc>
        <w:tc>
          <w:tcPr>
            <w:tcW w:w="3273" w:type="dxa"/>
            <w:tcBorders>
              <w:left w:val="single" w:sz="4" w:space="0" w:color="000000"/>
              <w:bottom w:val="single" w:sz="4" w:space="0" w:color="000000"/>
              <w:right w:val="single" w:sz="4" w:space="0" w:color="000000"/>
            </w:tcBorders>
            <w:shd w:val="clear" w:color="auto" w:fill="auto"/>
          </w:tcPr>
          <w:p w:rsidR="009E68E9" w:rsidRPr="009E68E9" w:rsidRDefault="009E68E9" w:rsidP="009E68E9">
            <w:pPr>
              <w:suppressLineNumbers/>
              <w:suppressAutoHyphens/>
              <w:snapToGrid w:val="0"/>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1015,8</w:t>
            </w:r>
          </w:p>
        </w:tc>
      </w:tr>
      <w:tr w:rsidR="009E68E9" w:rsidRPr="009E68E9" w:rsidTr="008314C9">
        <w:tc>
          <w:tcPr>
            <w:tcW w:w="2264"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20 02 01</w:t>
            </w:r>
          </w:p>
        </w:tc>
        <w:tc>
          <w:tcPr>
            <w:tcW w:w="4161"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Bioodpady</w:t>
            </w:r>
          </w:p>
        </w:tc>
        <w:tc>
          <w:tcPr>
            <w:tcW w:w="3273" w:type="dxa"/>
            <w:tcBorders>
              <w:left w:val="single" w:sz="4" w:space="0" w:color="000000"/>
              <w:bottom w:val="single" w:sz="4" w:space="0" w:color="000000"/>
              <w:right w:val="single" w:sz="4" w:space="0" w:color="000000"/>
            </w:tcBorders>
            <w:shd w:val="clear" w:color="auto" w:fill="auto"/>
          </w:tcPr>
          <w:p w:rsidR="009E68E9" w:rsidRPr="009E68E9" w:rsidRDefault="009E68E9" w:rsidP="009E68E9">
            <w:pPr>
              <w:suppressLineNumbers/>
              <w:suppressAutoHyphens/>
              <w:snapToGrid w:val="0"/>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158,63</w:t>
            </w:r>
          </w:p>
        </w:tc>
      </w:tr>
      <w:tr w:rsidR="009E68E9" w:rsidRPr="009E68E9" w:rsidTr="008314C9">
        <w:tc>
          <w:tcPr>
            <w:tcW w:w="2264"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15 01 01</w:t>
            </w:r>
          </w:p>
        </w:tc>
        <w:tc>
          <w:tcPr>
            <w:tcW w:w="4161"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Odpady z papieru i tektury</w:t>
            </w:r>
          </w:p>
        </w:tc>
        <w:tc>
          <w:tcPr>
            <w:tcW w:w="3273" w:type="dxa"/>
            <w:tcBorders>
              <w:left w:val="single" w:sz="4" w:space="0" w:color="000000"/>
              <w:bottom w:val="single" w:sz="4" w:space="0" w:color="000000"/>
              <w:right w:val="single" w:sz="4" w:space="0" w:color="000000"/>
            </w:tcBorders>
            <w:shd w:val="clear" w:color="auto" w:fill="auto"/>
          </w:tcPr>
          <w:p w:rsidR="009E68E9" w:rsidRPr="009E68E9" w:rsidRDefault="009E68E9" w:rsidP="009E68E9">
            <w:pPr>
              <w:suppressLineNumbers/>
              <w:suppressAutoHyphens/>
              <w:snapToGrid w:val="0"/>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10,28</w:t>
            </w:r>
          </w:p>
        </w:tc>
      </w:tr>
      <w:tr w:rsidR="009E68E9" w:rsidRPr="009E68E9" w:rsidTr="008314C9">
        <w:tc>
          <w:tcPr>
            <w:tcW w:w="2264"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15 01 06</w:t>
            </w:r>
          </w:p>
        </w:tc>
        <w:tc>
          <w:tcPr>
            <w:tcW w:w="4161"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Zmieszane odpady opakowaniowe</w:t>
            </w:r>
          </w:p>
        </w:tc>
        <w:tc>
          <w:tcPr>
            <w:tcW w:w="3273" w:type="dxa"/>
            <w:tcBorders>
              <w:left w:val="single" w:sz="4" w:space="0" w:color="000000"/>
              <w:bottom w:val="single" w:sz="4" w:space="0" w:color="000000"/>
              <w:right w:val="single" w:sz="4" w:space="0" w:color="000000"/>
            </w:tcBorders>
            <w:shd w:val="clear" w:color="auto" w:fill="auto"/>
          </w:tcPr>
          <w:p w:rsidR="009E68E9" w:rsidRPr="009E68E9" w:rsidRDefault="009E68E9" w:rsidP="009E68E9">
            <w:pPr>
              <w:suppressLineNumbers/>
              <w:suppressAutoHyphens/>
              <w:snapToGrid w:val="0"/>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183,00</w:t>
            </w:r>
          </w:p>
        </w:tc>
      </w:tr>
      <w:tr w:rsidR="009E68E9" w:rsidRPr="009E68E9" w:rsidTr="008314C9">
        <w:tc>
          <w:tcPr>
            <w:tcW w:w="2264"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15 01 07</w:t>
            </w:r>
          </w:p>
        </w:tc>
        <w:tc>
          <w:tcPr>
            <w:tcW w:w="4161"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Opakowania ze szkła</w:t>
            </w:r>
          </w:p>
        </w:tc>
        <w:tc>
          <w:tcPr>
            <w:tcW w:w="3273" w:type="dxa"/>
            <w:tcBorders>
              <w:left w:val="single" w:sz="4" w:space="0" w:color="000000"/>
              <w:bottom w:val="single" w:sz="4" w:space="0" w:color="000000"/>
              <w:right w:val="single" w:sz="4" w:space="0" w:color="000000"/>
            </w:tcBorders>
            <w:shd w:val="clear" w:color="auto" w:fill="auto"/>
          </w:tcPr>
          <w:p w:rsidR="009E68E9" w:rsidRPr="009E68E9" w:rsidRDefault="009E68E9" w:rsidP="009E68E9">
            <w:pPr>
              <w:suppressLineNumbers/>
              <w:suppressAutoHyphens/>
              <w:snapToGrid w:val="0"/>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146,5</w:t>
            </w:r>
          </w:p>
        </w:tc>
      </w:tr>
      <w:tr w:rsidR="009E68E9" w:rsidRPr="009E68E9" w:rsidTr="008314C9">
        <w:tc>
          <w:tcPr>
            <w:tcW w:w="2264"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20 01 35*</w:t>
            </w:r>
          </w:p>
        </w:tc>
        <w:tc>
          <w:tcPr>
            <w:tcW w:w="4161"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 xml:space="preserve">Zużyte urządzenia elektryczne i elektroniczne zawierające </w:t>
            </w:r>
            <w:proofErr w:type="spellStart"/>
            <w:r w:rsidRPr="009E68E9">
              <w:rPr>
                <w:rFonts w:ascii="Calibri" w:eastAsia="NSimSun" w:hAnsi="Calibri" w:cs="Calibri"/>
                <w:color w:val="000000"/>
                <w:kern w:val="2"/>
                <w:sz w:val="20"/>
                <w:szCs w:val="20"/>
                <w:lang w:eastAsia="zh-CN" w:bidi="hi-IN"/>
              </w:rPr>
              <w:t>sub</w:t>
            </w:r>
            <w:proofErr w:type="spellEnd"/>
            <w:r w:rsidRPr="009E68E9">
              <w:rPr>
                <w:rFonts w:ascii="Calibri" w:eastAsia="NSimSun" w:hAnsi="Calibri" w:cs="Calibri"/>
                <w:color w:val="000000"/>
                <w:kern w:val="2"/>
                <w:sz w:val="20"/>
                <w:szCs w:val="20"/>
                <w:lang w:eastAsia="zh-CN" w:bidi="hi-IN"/>
              </w:rPr>
              <w:t>. niebezpieczne</w:t>
            </w:r>
          </w:p>
        </w:tc>
        <w:tc>
          <w:tcPr>
            <w:tcW w:w="3273" w:type="dxa"/>
            <w:tcBorders>
              <w:left w:val="single" w:sz="4" w:space="0" w:color="000000"/>
              <w:bottom w:val="single" w:sz="4" w:space="0" w:color="000000"/>
              <w:right w:val="single" w:sz="4" w:space="0" w:color="000000"/>
            </w:tcBorders>
            <w:shd w:val="clear" w:color="auto" w:fill="auto"/>
          </w:tcPr>
          <w:p w:rsidR="009E68E9" w:rsidRPr="009E68E9" w:rsidRDefault="009E68E9" w:rsidP="009E68E9">
            <w:pPr>
              <w:suppressLineNumbers/>
              <w:suppressAutoHyphens/>
              <w:snapToGrid w:val="0"/>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2,32</w:t>
            </w:r>
          </w:p>
        </w:tc>
      </w:tr>
      <w:tr w:rsidR="009E68E9" w:rsidRPr="009E68E9" w:rsidTr="008314C9">
        <w:tc>
          <w:tcPr>
            <w:tcW w:w="2264"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20 01 36</w:t>
            </w:r>
          </w:p>
        </w:tc>
        <w:tc>
          <w:tcPr>
            <w:tcW w:w="4161"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Zużyte urządzenia elektryczne  i elektroniczne</w:t>
            </w:r>
          </w:p>
        </w:tc>
        <w:tc>
          <w:tcPr>
            <w:tcW w:w="3273" w:type="dxa"/>
            <w:tcBorders>
              <w:left w:val="single" w:sz="4" w:space="0" w:color="000000"/>
              <w:bottom w:val="single" w:sz="4" w:space="0" w:color="000000"/>
              <w:right w:val="single" w:sz="4" w:space="0" w:color="000000"/>
            </w:tcBorders>
            <w:shd w:val="clear" w:color="auto" w:fill="auto"/>
          </w:tcPr>
          <w:p w:rsidR="009E68E9" w:rsidRPr="009E68E9" w:rsidRDefault="009E68E9" w:rsidP="009E68E9">
            <w:pPr>
              <w:suppressLineNumbers/>
              <w:suppressAutoHyphens/>
              <w:snapToGrid w:val="0"/>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3,78</w:t>
            </w:r>
          </w:p>
        </w:tc>
      </w:tr>
      <w:tr w:rsidR="009E68E9" w:rsidRPr="009E68E9" w:rsidTr="008314C9">
        <w:tc>
          <w:tcPr>
            <w:tcW w:w="2264"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20 03 07</w:t>
            </w:r>
          </w:p>
        </w:tc>
        <w:tc>
          <w:tcPr>
            <w:tcW w:w="4161"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Odpady wielkogabarytowe</w:t>
            </w:r>
          </w:p>
        </w:tc>
        <w:tc>
          <w:tcPr>
            <w:tcW w:w="3273" w:type="dxa"/>
            <w:tcBorders>
              <w:left w:val="single" w:sz="4" w:space="0" w:color="000000"/>
              <w:bottom w:val="single" w:sz="4" w:space="0" w:color="000000"/>
              <w:right w:val="single" w:sz="4" w:space="0" w:color="000000"/>
            </w:tcBorders>
            <w:shd w:val="clear" w:color="auto" w:fill="auto"/>
          </w:tcPr>
          <w:p w:rsidR="009E68E9" w:rsidRPr="009E68E9" w:rsidRDefault="009E68E9" w:rsidP="009E68E9">
            <w:pPr>
              <w:suppressLineNumbers/>
              <w:suppressAutoHyphens/>
              <w:snapToGrid w:val="0"/>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63,44</w:t>
            </w:r>
          </w:p>
        </w:tc>
      </w:tr>
      <w:tr w:rsidR="009E68E9" w:rsidRPr="009E68E9" w:rsidTr="008314C9">
        <w:tc>
          <w:tcPr>
            <w:tcW w:w="2264"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17 01 01</w:t>
            </w:r>
          </w:p>
        </w:tc>
        <w:tc>
          <w:tcPr>
            <w:tcW w:w="4161"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Odpady z betonu oraz gruz  betonowy</w:t>
            </w:r>
          </w:p>
        </w:tc>
        <w:tc>
          <w:tcPr>
            <w:tcW w:w="3273" w:type="dxa"/>
            <w:tcBorders>
              <w:left w:val="single" w:sz="4" w:space="0" w:color="000000"/>
              <w:bottom w:val="single" w:sz="4" w:space="0" w:color="000000"/>
              <w:right w:val="single" w:sz="4" w:space="0" w:color="000000"/>
            </w:tcBorders>
            <w:shd w:val="clear" w:color="auto" w:fill="auto"/>
          </w:tcPr>
          <w:p w:rsidR="009E68E9" w:rsidRPr="009E68E9" w:rsidRDefault="009E68E9" w:rsidP="009E68E9">
            <w:pPr>
              <w:suppressLineNumbers/>
              <w:suppressAutoHyphens/>
              <w:snapToGrid w:val="0"/>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21,12</w:t>
            </w:r>
          </w:p>
        </w:tc>
      </w:tr>
      <w:tr w:rsidR="009E68E9" w:rsidRPr="009E68E9" w:rsidTr="008314C9">
        <w:tc>
          <w:tcPr>
            <w:tcW w:w="2264"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17 01 02</w:t>
            </w:r>
          </w:p>
        </w:tc>
        <w:tc>
          <w:tcPr>
            <w:tcW w:w="4161"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Gruz ceglany</w:t>
            </w:r>
          </w:p>
        </w:tc>
        <w:tc>
          <w:tcPr>
            <w:tcW w:w="3273" w:type="dxa"/>
            <w:tcBorders>
              <w:left w:val="single" w:sz="4" w:space="0" w:color="000000"/>
              <w:bottom w:val="single" w:sz="4" w:space="0" w:color="000000"/>
              <w:right w:val="single" w:sz="4" w:space="0" w:color="000000"/>
            </w:tcBorders>
            <w:shd w:val="clear" w:color="auto" w:fill="auto"/>
          </w:tcPr>
          <w:p w:rsidR="009E68E9" w:rsidRPr="009E68E9" w:rsidRDefault="009E68E9" w:rsidP="009E68E9">
            <w:pPr>
              <w:suppressLineNumbers/>
              <w:suppressAutoHyphens/>
              <w:snapToGrid w:val="0"/>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0,00</w:t>
            </w:r>
          </w:p>
        </w:tc>
      </w:tr>
      <w:tr w:rsidR="009E68E9" w:rsidRPr="009E68E9" w:rsidTr="008314C9">
        <w:tc>
          <w:tcPr>
            <w:tcW w:w="2264"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lastRenderedPageBreak/>
              <w:t>17 01 07</w:t>
            </w:r>
          </w:p>
        </w:tc>
        <w:tc>
          <w:tcPr>
            <w:tcW w:w="4161"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Zmieszane odpady z betonu  gruz ceglany i ceramiczny</w:t>
            </w:r>
          </w:p>
        </w:tc>
        <w:tc>
          <w:tcPr>
            <w:tcW w:w="3273" w:type="dxa"/>
            <w:tcBorders>
              <w:left w:val="single" w:sz="4" w:space="0" w:color="000000"/>
              <w:bottom w:val="single" w:sz="4" w:space="0" w:color="000000"/>
              <w:right w:val="single" w:sz="4" w:space="0" w:color="000000"/>
            </w:tcBorders>
            <w:shd w:val="clear" w:color="auto" w:fill="auto"/>
          </w:tcPr>
          <w:p w:rsidR="009E68E9" w:rsidRPr="009E68E9" w:rsidRDefault="009E68E9" w:rsidP="009E68E9">
            <w:pPr>
              <w:suppressLineNumbers/>
              <w:suppressAutoHyphens/>
              <w:snapToGrid w:val="0"/>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27,20</w:t>
            </w:r>
          </w:p>
        </w:tc>
      </w:tr>
      <w:tr w:rsidR="009E68E9" w:rsidRPr="009E68E9" w:rsidTr="008314C9">
        <w:tc>
          <w:tcPr>
            <w:tcW w:w="2264"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20 01 32</w:t>
            </w:r>
          </w:p>
        </w:tc>
        <w:tc>
          <w:tcPr>
            <w:tcW w:w="4161" w:type="dxa"/>
            <w:tcBorders>
              <w:left w:val="single" w:sz="4" w:space="0" w:color="000000"/>
              <w:bottom w:val="single" w:sz="4" w:space="0" w:color="000000"/>
            </w:tcBorders>
            <w:shd w:val="clear" w:color="auto" w:fill="auto"/>
          </w:tcPr>
          <w:p w:rsidR="009E68E9" w:rsidRPr="009E68E9" w:rsidRDefault="009E68E9" w:rsidP="009E68E9">
            <w:pPr>
              <w:suppressLineNumbers/>
              <w:suppressAutoHyphens/>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Przeterminowane leki</w:t>
            </w:r>
          </w:p>
        </w:tc>
        <w:tc>
          <w:tcPr>
            <w:tcW w:w="3273" w:type="dxa"/>
            <w:tcBorders>
              <w:left w:val="single" w:sz="4" w:space="0" w:color="000000"/>
              <w:bottom w:val="single" w:sz="4" w:space="0" w:color="000000"/>
              <w:right w:val="single" w:sz="4" w:space="0" w:color="000000"/>
            </w:tcBorders>
            <w:shd w:val="clear" w:color="auto" w:fill="auto"/>
          </w:tcPr>
          <w:p w:rsidR="009E68E9" w:rsidRPr="009E68E9" w:rsidRDefault="009E68E9" w:rsidP="009E68E9">
            <w:pPr>
              <w:suppressLineNumbers/>
              <w:suppressAutoHyphens/>
              <w:snapToGrid w:val="0"/>
              <w:spacing w:after="0" w:line="240" w:lineRule="auto"/>
              <w:jc w:val="center"/>
              <w:rPr>
                <w:rFonts w:ascii="Calibri" w:eastAsia="NSimSun" w:hAnsi="Calibri" w:cs="Calibri"/>
                <w:kern w:val="2"/>
                <w:sz w:val="20"/>
                <w:szCs w:val="20"/>
                <w:lang w:eastAsia="zh-CN" w:bidi="hi-IN"/>
              </w:rPr>
            </w:pPr>
            <w:r w:rsidRPr="009E68E9">
              <w:rPr>
                <w:rFonts w:ascii="Calibri" w:eastAsia="NSimSun" w:hAnsi="Calibri" w:cs="Calibri"/>
                <w:color w:val="000000"/>
                <w:kern w:val="2"/>
                <w:sz w:val="20"/>
                <w:szCs w:val="20"/>
                <w:lang w:eastAsia="zh-CN" w:bidi="hi-IN"/>
              </w:rPr>
              <w:t>0,159</w:t>
            </w:r>
          </w:p>
        </w:tc>
      </w:tr>
    </w:tbl>
    <w:p w:rsidR="009E68E9" w:rsidRPr="009E68E9" w:rsidRDefault="009E68E9" w:rsidP="009E68E9">
      <w:pPr>
        <w:suppressAutoHyphens/>
        <w:spacing w:after="0" w:line="276" w:lineRule="auto"/>
        <w:jc w:val="both"/>
        <w:rPr>
          <w:rFonts w:ascii="Calibri" w:eastAsia="NSimSun" w:hAnsi="Calibri" w:cs="Calibri"/>
          <w:kern w:val="2"/>
          <w:sz w:val="20"/>
          <w:szCs w:val="20"/>
          <w:lang w:eastAsia="zh-CN" w:bidi="hi-IN"/>
        </w:rPr>
      </w:pPr>
    </w:p>
    <w:p w:rsidR="00837843" w:rsidRPr="00837843" w:rsidRDefault="00837843">
      <w:pPr>
        <w:jc w:val="center"/>
        <w:rPr>
          <w:rFonts w:cstheme="minorHAnsi"/>
          <w:sz w:val="16"/>
          <w:szCs w:val="16"/>
        </w:rPr>
      </w:pPr>
    </w:p>
    <w:p w:rsidR="0086748A" w:rsidRPr="00341AF8" w:rsidRDefault="009E68E9" w:rsidP="00F8187E">
      <w:pPr>
        <w:jc w:val="center"/>
        <w:rPr>
          <w:rFonts w:ascii="Times New Roman" w:eastAsia="Times New Roman" w:hAnsi="Times New Roman" w:cs="Times New Roman"/>
          <w:b/>
          <w:color w:val="FF0000"/>
          <w:sz w:val="24"/>
          <w:szCs w:val="24"/>
          <w:lang w:eastAsia="ar-SA"/>
        </w:rPr>
      </w:pPr>
      <w:r w:rsidRPr="00341AF8">
        <w:rPr>
          <w:rFonts w:ascii="Times New Roman" w:hAnsi="Times New Roman" w:cs="Times New Roman"/>
          <w:b/>
          <w:color w:val="FF0000"/>
          <w:sz w:val="24"/>
          <w:szCs w:val="24"/>
        </w:rPr>
        <w:t>16</w:t>
      </w:r>
      <w:r w:rsidR="0067496E" w:rsidRPr="00341AF8">
        <w:rPr>
          <w:rFonts w:ascii="Times New Roman" w:hAnsi="Times New Roman" w:cs="Times New Roman"/>
          <w:b/>
          <w:color w:val="FF0000"/>
          <w:sz w:val="24"/>
          <w:szCs w:val="24"/>
        </w:rPr>
        <w:t xml:space="preserve">. </w:t>
      </w:r>
      <w:r w:rsidR="0086748A" w:rsidRPr="00341AF8">
        <w:rPr>
          <w:rFonts w:ascii="Times New Roman" w:eastAsia="Times New Roman" w:hAnsi="Times New Roman" w:cs="Times New Roman"/>
          <w:b/>
          <w:color w:val="FF0000"/>
          <w:sz w:val="24"/>
          <w:szCs w:val="24"/>
          <w:lang w:eastAsia="ar-SA"/>
        </w:rPr>
        <w:t xml:space="preserve">OCHRONA </w:t>
      </w:r>
      <w:r w:rsidR="00811DA0" w:rsidRPr="00341AF8">
        <w:rPr>
          <w:rFonts w:ascii="Times New Roman" w:eastAsia="Times New Roman" w:hAnsi="Times New Roman" w:cs="Times New Roman"/>
          <w:b/>
          <w:color w:val="FF0000"/>
          <w:sz w:val="24"/>
          <w:szCs w:val="24"/>
          <w:lang w:eastAsia="ar-SA"/>
        </w:rPr>
        <w:t>PRZYRODY</w:t>
      </w:r>
      <w:r w:rsidR="0086748A" w:rsidRPr="00341AF8">
        <w:rPr>
          <w:rFonts w:ascii="Times New Roman" w:eastAsia="Times New Roman" w:hAnsi="Times New Roman" w:cs="Times New Roman"/>
          <w:b/>
          <w:color w:val="FF0000"/>
          <w:sz w:val="24"/>
          <w:szCs w:val="24"/>
          <w:lang w:eastAsia="ar-SA"/>
        </w:rPr>
        <w:t xml:space="preserve"> </w:t>
      </w:r>
    </w:p>
    <w:p w:rsidR="005C37F4" w:rsidRPr="00341AF8" w:rsidRDefault="005C37F4" w:rsidP="00F8187E">
      <w:pPr>
        <w:suppressAutoHyphens/>
        <w:spacing w:after="0" w:line="276" w:lineRule="auto"/>
        <w:jc w:val="both"/>
        <w:rPr>
          <w:rFonts w:ascii="Calibri" w:eastAsia="Times New Roman" w:hAnsi="Calibri" w:cs="Calibri"/>
          <w:b/>
          <w:sz w:val="24"/>
          <w:szCs w:val="24"/>
          <w:lang w:eastAsia="ar-SA"/>
        </w:rPr>
      </w:pPr>
      <w:r w:rsidRPr="00341AF8">
        <w:rPr>
          <w:rFonts w:ascii="Calibri" w:eastAsia="Times New Roman" w:hAnsi="Calibri" w:cs="Calibri"/>
          <w:b/>
          <w:sz w:val="24"/>
          <w:szCs w:val="24"/>
          <w:lang w:eastAsia="ar-SA"/>
        </w:rPr>
        <w:t xml:space="preserve">USTAWA O OCHRONIE ZWIERZĄT </w:t>
      </w:r>
    </w:p>
    <w:p w:rsidR="009E68E9" w:rsidRPr="00D936D7" w:rsidRDefault="005C37F4" w:rsidP="00F8187E">
      <w:pPr>
        <w:suppressAutoHyphens/>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 xml:space="preserve">Ustawa </w:t>
      </w:r>
      <w:r w:rsidR="009E68E9" w:rsidRPr="00D936D7">
        <w:rPr>
          <w:rFonts w:ascii="Calibri" w:eastAsia="Times New Roman" w:hAnsi="Calibri" w:cs="Calibri"/>
          <w:sz w:val="22"/>
          <w:lang w:eastAsia="ar-SA"/>
        </w:rPr>
        <w:t xml:space="preserve">z dnia 21 sierpnia 1997 roku, art. 11a nakłada na Radę Gminy obowiązek określania w drodze uchwały do 31 marca każdego roku kalendarzowego program opieki nad zwierzętami bezdomnymi oraz zapobiegania bezdomności zwierząt. Stanowi to wypełnienie obowiązku zapewnienia opieki bezdomnym zwierzętom przez gminę, wynikającego z art. 11 ust. 1 ww. ustawy. </w:t>
      </w:r>
    </w:p>
    <w:p w:rsidR="009E68E9" w:rsidRPr="00D936D7" w:rsidRDefault="009E68E9" w:rsidP="00F8187E">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Projekt programu podlega opiniowaniu przez:</w:t>
      </w:r>
    </w:p>
    <w:p w:rsidR="009E68E9" w:rsidRPr="00D936D7" w:rsidRDefault="00F8187E" w:rsidP="00F8187E">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 xml:space="preserve">- </w:t>
      </w:r>
      <w:r w:rsidR="009E68E9" w:rsidRPr="00D936D7">
        <w:rPr>
          <w:rFonts w:ascii="Calibri" w:eastAsia="Times New Roman" w:hAnsi="Calibri" w:cs="Calibri"/>
          <w:sz w:val="22"/>
          <w:lang w:eastAsia="ar-SA"/>
        </w:rPr>
        <w:t>właściwego powiatowego lekarza weterynarii,</w:t>
      </w:r>
    </w:p>
    <w:p w:rsidR="009E68E9" w:rsidRPr="00D936D7" w:rsidRDefault="00F8187E" w:rsidP="00F8187E">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 xml:space="preserve">- </w:t>
      </w:r>
      <w:r w:rsidR="009E68E9" w:rsidRPr="00D936D7">
        <w:rPr>
          <w:rFonts w:ascii="Calibri" w:eastAsia="Times New Roman" w:hAnsi="Calibri" w:cs="Calibri"/>
          <w:sz w:val="22"/>
          <w:lang w:eastAsia="ar-SA"/>
        </w:rPr>
        <w:t>organizację społeczną, której statutowym celem działania jest ochrona zwierząt</w:t>
      </w:r>
    </w:p>
    <w:p w:rsidR="009E68E9" w:rsidRPr="00D936D7" w:rsidRDefault="00F8187E" w:rsidP="00F8187E">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 xml:space="preserve">- </w:t>
      </w:r>
      <w:r w:rsidR="009E68E9" w:rsidRPr="00D936D7">
        <w:rPr>
          <w:rFonts w:ascii="Calibri" w:eastAsia="Times New Roman" w:hAnsi="Calibri" w:cs="Calibri"/>
          <w:sz w:val="22"/>
          <w:lang w:eastAsia="ar-SA"/>
        </w:rPr>
        <w:t>dzierżawców lub zarządców obwodów łowieckich, działających na obszarze.</w:t>
      </w:r>
    </w:p>
    <w:p w:rsidR="009E68E9" w:rsidRPr="00D936D7" w:rsidRDefault="009E68E9" w:rsidP="00F8187E">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Ponadto gmina musi mieć podpisaną umowę ze schroniskiem na odbiór wyłapanych bezdomnych zwierząt, wskazane gospodarstwo, w którym na wypadek pewnych zdarzeń losowych można ulokować zwierzę gospodarskie oraz podpisaną umowę na leczenie tych zwierząt z lekarzem weterynarii. Są to również wymagane części składowe programu.</w:t>
      </w:r>
    </w:p>
    <w:p w:rsidR="009E68E9" w:rsidRPr="00D936D7" w:rsidRDefault="009E68E9" w:rsidP="00F8187E">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Po uzyskaniu pozytywnych opinii projekt programu burmistrz przedstawia radnym, którzy omawiają go na komisjach a następnie program zostaje przedstawiony i poddany pod głosowanie na sesji Rady Miejskiej.</w:t>
      </w:r>
    </w:p>
    <w:p w:rsidR="009E68E9" w:rsidRPr="00D936D7" w:rsidRDefault="009E68E9" w:rsidP="00F8187E">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 xml:space="preserve">W założeniu ustawodawcy, uchwalany przez gminę program opieki nad zwierzętami bezdomnymi oraz zapobiegania bezdomności zwierząt ma przyczynić się do ograniczenia bezdomności zwierząt, będącej efektem słabej edukacji społeczeństwa, porzucaniem zwierząt bez żadnych konsekwencji oraz niekontrolowanego ich rozmnażania. </w:t>
      </w:r>
    </w:p>
    <w:p w:rsidR="009E68E9" w:rsidRPr="00D936D7" w:rsidRDefault="009E68E9" w:rsidP="00F8187E">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W 2020 r</w:t>
      </w:r>
      <w:r w:rsidR="005C37F4" w:rsidRPr="00D936D7">
        <w:rPr>
          <w:rFonts w:ascii="Calibri" w:eastAsia="Times New Roman" w:hAnsi="Calibri" w:cs="Calibri"/>
          <w:sz w:val="22"/>
          <w:lang w:eastAsia="ar-SA"/>
        </w:rPr>
        <w:t>.</w:t>
      </w:r>
      <w:r w:rsidRPr="00D936D7">
        <w:rPr>
          <w:rFonts w:ascii="Calibri" w:eastAsia="Times New Roman" w:hAnsi="Calibri" w:cs="Calibri"/>
          <w:sz w:val="22"/>
          <w:lang w:eastAsia="ar-SA"/>
        </w:rPr>
        <w:t xml:space="preserve"> podjęto uchwałę nr XVII/102/2020 z dnia 30 kwietnia w sprawie określenia programu opieki nad zwierzętami bezdomnymi oraz zapobiegania bezdomności zwierząt na terenie Miasta i Gminy Mikstat. Łącznie na ten cel zaplanowano wydatek w wysokości 13</w:t>
      </w:r>
      <w:r w:rsidR="005C37F4" w:rsidRPr="00D936D7">
        <w:rPr>
          <w:rFonts w:ascii="Calibri" w:eastAsia="Times New Roman" w:hAnsi="Calibri" w:cs="Calibri"/>
          <w:sz w:val="22"/>
          <w:lang w:eastAsia="ar-SA"/>
        </w:rPr>
        <w:t> </w:t>
      </w:r>
      <w:r w:rsidRPr="00D936D7">
        <w:rPr>
          <w:rFonts w:ascii="Calibri" w:eastAsia="Times New Roman" w:hAnsi="Calibri" w:cs="Calibri"/>
          <w:sz w:val="22"/>
          <w:lang w:eastAsia="ar-SA"/>
        </w:rPr>
        <w:t>000</w:t>
      </w:r>
      <w:r w:rsidR="005C37F4" w:rsidRPr="00D936D7">
        <w:rPr>
          <w:rFonts w:ascii="Calibri" w:eastAsia="Times New Roman" w:hAnsi="Calibri" w:cs="Calibri"/>
          <w:sz w:val="22"/>
          <w:lang w:eastAsia="ar-SA"/>
        </w:rPr>
        <w:t xml:space="preserve"> </w:t>
      </w:r>
      <w:r w:rsidRPr="00D936D7">
        <w:rPr>
          <w:rFonts w:ascii="Calibri" w:eastAsia="Times New Roman" w:hAnsi="Calibri" w:cs="Calibri"/>
          <w:sz w:val="22"/>
          <w:lang w:eastAsia="ar-SA"/>
        </w:rPr>
        <w:t>zł z wykorzystano 10</w:t>
      </w:r>
      <w:r w:rsidR="005C37F4" w:rsidRPr="00D936D7">
        <w:rPr>
          <w:rFonts w:ascii="Calibri" w:eastAsia="Times New Roman" w:hAnsi="Calibri" w:cs="Calibri"/>
          <w:sz w:val="22"/>
          <w:lang w:eastAsia="ar-SA"/>
        </w:rPr>
        <w:t xml:space="preserve"> </w:t>
      </w:r>
      <w:r w:rsidRPr="00D936D7">
        <w:rPr>
          <w:rFonts w:ascii="Calibri" w:eastAsia="Times New Roman" w:hAnsi="Calibri" w:cs="Calibri"/>
          <w:sz w:val="22"/>
          <w:lang w:eastAsia="ar-SA"/>
        </w:rPr>
        <w:t>546 zł. Na sumę tą składało się: przyjęcie 9 szt. bezdomnych psów z terenu miasta i gminy przez schronisko w Wysocku Wielkim, zapłata gabinetowi weterynaryjnemu za sterylizację kotów i szczepienia psów bezdomnych, które zostały zaadoptowane przez mieszkańców naszej gminy – 7 szt. Zwierzęta także pochodziły z naszej gminy ( 4 psy i 3 koty ).</w:t>
      </w:r>
    </w:p>
    <w:p w:rsidR="005C37F4" w:rsidRPr="005C37F4" w:rsidRDefault="005C37F4" w:rsidP="00F8187E">
      <w:pPr>
        <w:suppressAutoHyphens/>
        <w:autoSpaceDE w:val="0"/>
        <w:spacing w:after="0" w:line="276" w:lineRule="auto"/>
        <w:jc w:val="both"/>
        <w:rPr>
          <w:rFonts w:ascii="Calibri" w:eastAsia="Times New Roman" w:hAnsi="Calibri" w:cs="Calibri"/>
          <w:sz w:val="16"/>
          <w:szCs w:val="16"/>
          <w:lang w:eastAsia="ar-SA"/>
        </w:rPr>
      </w:pPr>
    </w:p>
    <w:p w:rsidR="005C37F4" w:rsidRPr="00341AF8" w:rsidRDefault="005C37F4" w:rsidP="00F8187E">
      <w:pPr>
        <w:suppressAutoHyphens/>
        <w:autoSpaceDE w:val="0"/>
        <w:spacing w:after="0" w:line="276" w:lineRule="auto"/>
        <w:jc w:val="both"/>
        <w:rPr>
          <w:rFonts w:ascii="Calibri" w:eastAsia="Times New Roman" w:hAnsi="Calibri" w:cs="Calibri"/>
          <w:b/>
          <w:sz w:val="24"/>
          <w:szCs w:val="24"/>
          <w:lang w:eastAsia="ar-SA"/>
        </w:rPr>
      </w:pPr>
      <w:r w:rsidRPr="00341AF8">
        <w:rPr>
          <w:rFonts w:ascii="Calibri" w:eastAsia="Times New Roman" w:hAnsi="Calibri" w:cs="Calibri"/>
          <w:b/>
          <w:sz w:val="24"/>
          <w:szCs w:val="24"/>
          <w:lang w:eastAsia="ar-SA"/>
        </w:rPr>
        <w:t>WYCINKA DRZEW I KRZEWÓW</w:t>
      </w:r>
    </w:p>
    <w:p w:rsidR="009E68E9" w:rsidRPr="00D936D7" w:rsidRDefault="009E68E9" w:rsidP="005C37F4">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Ustaw</w:t>
      </w:r>
      <w:r w:rsidR="005C37F4" w:rsidRPr="00D936D7">
        <w:rPr>
          <w:rFonts w:ascii="Calibri" w:eastAsia="Times New Roman" w:hAnsi="Calibri" w:cs="Calibri"/>
          <w:sz w:val="22"/>
          <w:lang w:eastAsia="ar-SA"/>
        </w:rPr>
        <w:t>ą</w:t>
      </w:r>
      <w:r w:rsidRPr="00D936D7">
        <w:rPr>
          <w:rFonts w:ascii="Calibri" w:eastAsia="Times New Roman" w:hAnsi="Calibri" w:cs="Calibri"/>
          <w:sz w:val="22"/>
          <w:lang w:eastAsia="ar-SA"/>
        </w:rPr>
        <w:t xml:space="preserve"> o ochronie przyrody z dnia 16 kwietnia 2004 r. </w:t>
      </w:r>
      <w:r w:rsidR="005C37F4" w:rsidRPr="00D936D7">
        <w:rPr>
          <w:rFonts w:ascii="Calibri" w:eastAsia="Times New Roman" w:hAnsi="Calibri" w:cs="Calibri"/>
          <w:sz w:val="22"/>
          <w:lang w:eastAsia="ar-SA"/>
        </w:rPr>
        <w:t>u</w:t>
      </w:r>
      <w:r w:rsidRPr="00D936D7">
        <w:rPr>
          <w:rFonts w:ascii="Calibri" w:eastAsia="Times New Roman" w:hAnsi="Calibri" w:cs="Calibri"/>
          <w:sz w:val="22"/>
          <w:lang w:eastAsia="ar-SA"/>
        </w:rPr>
        <w:t>stawodawca wprowadził pewne ograniczenie w zakresie swobodnego dysponowania częścią składową nieruchomości, jaką są rosnące na niej drzewa i krzewy a właściwie ograniczenie w zakresie podejmowania przez właściciela lub inną uprawniona osobę decyzji dotyczącej dysponowania w pewnych aspektach samą nieruchomością</w:t>
      </w:r>
      <w:r w:rsidR="005C37F4" w:rsidRPr="00D936D7">
        <w:rPr>
          <w:rFonts w:ascii="Calibri" w:eastAsia="Times New Roman" w:hAnsi="Calibri" w:cs="Calibri"/>
          <w:sz w:val="22"/>
          <w:lang w:eastAsia="ar-SA"/>
        </w:rPr>
        <w:t xml:space="preserve">. Zgodnie z podstawową zasadą </w:t>
      </w:r>
      <w:r w:rsidRPr="00D936D7">
        <w:rPr>
          <w:rFonts w:ascii="Calibri" w:eastAsia="Times New Roman" w:hAnsi="Calibri" w:cs="Calibri"/>
          <w:sz w:val="22"/>
          <w:lang w:eastAsia="ar-SA"/>
        </w:rPr>
        <w:t xml:space="preserve">usunięcie  drzewa lub krzewu z terenu nieruchomości może nastąpić po uzyskaniu zezwolenia. W praktyce wygląda to w ten sposób, iż właściciel składa do urzędu gminy: </w:t>
      </w:r>
    </w:p>
    <w:p w:rsidR="009E68E9" w:rsidRPr="00D936D7" w:rsidRDefault="009E68E9" w:rsidP="005C37F4">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 zgłoszenie zamiaru usunięcia drzewa lub krzewów (wycinka związana z nieprowadzeniem działalności gospodarczej)</w:t>
      </w:r>
      <w:r w:rsidR="005C37F4" w:rsidRPr="00D936D7">
        <w:rPr>
          <w:rFonts w:ascii="Calibri" w:eastAsia="Times New Roman" w:hAnsi="Calibri" w:cs="Calibri"/>
          <w:sz w:val="22"/>
          <w:lang w:eastAsia="ar-SA"/>
        </w:rPr>
        <w:t>;</w:t>
      </w:r>
      <w:r w:rsidRPr="00D936D7">
        <w:rPr>
          <w:rFonts w:ascii="Calibri" w:eastAsia="Times New Roman" w:hAnsi="Calibri" w:cs="Calibri"/>
          <w:sz w:val="22"/>
          <w:lang w:eastAsia="ar-SA"/>
        </w:rPr>
        <w:t xml:space="preserve"> </w:t>
      </w:r>
      <w:r w:rsidR="005C37F4" w:rsidRPr="00D936D7">
        <w:rPr>
          <w:rFonts w:ascii="Calibri" w:eastAsia="Times New Roman" w:hAnsi="Calibri" w:cs="Calibri"/>
          <w:sz w:val="22"/>
          <w:lang w:eastAsia="ar-SA"/>
        </w:rPr>
        <w:t>n</w:t>
      </w:r>
      <w:r w:rsidRPr="00D936D7">
        <w:rPr>
          <w:rFonts w:ascii="Calibri" w:eastAsia="Times New Roman" w:hAnsi="Calibri" w:cs="Calibri"/>
          <w:sz w:val="22"/>
          <w:lang w:eastAsia="ar-SA"/>
        </w:rPr>
        <w:t>ie wydawanie decyzji przez urząd</w:t>
      </w:r>
    </w:p>
    <w:p w:rsidR="005C37F4" w:rsidRPr="00D936D7" w:rsidRDefault="005C37F4" w:rsidP="005C37F4">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lastRenderedPageBreak/>
        <w:t xml:space="preserve">- </w:t>
      </w:r>
      <w:r w:rsidR="009E68E9" w:rsidRPr="00D936D7">
        <w:rPr>
          <w:rFonts w:ascii="Calibri" w:eastAsia="Times New Roman" w:hAnsi="Calibri" w:cs="Calibri"/>
          <w:sz w:val="22"/>
          <w:lang w:eastAsia="ar-SA"/>
        </w:rPr>
        <w:t xml:space="preserve">wniosek na wycinkę drzew, kończący się wydaniem przez organ decyzji administracyjnej (pozytywnej lub odmownej). </w:t>
      </w:r>
    </w:p>
    <w:p w:rsidR="009E68E9" w:rsidRPr="00D936D7" w:rsidRDefault="009E68E9" w:rsidP="005C37F4">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Występuje jeszcze trzeci wariant kiedy to właściciel nie musi występować do gminy w sprawie wycinki drzew lub krzewów, obrazuje to art. 83f.1 w/w ustawy.</w:t>
      </w:r>
    </w:p>
    <w:p w:rsidR="009E68E9" w:rsidRPr="00D936D7" w:rsidRDefault="009E68E9" w:rsidP="005C37F4">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W 2020 roku przy współudziale Starostwa Powiatowego w Ostrzeszowie sadziliśmy nowe drzewka przy drogach gminnych nie ponosząc na ten cel żadnych wydatków.</w:t>
      </w:r>
    </w:p>
    <w:p w:rsidR="005C37F4" w:rsidRPr="005C37F4" w:rsidRDefault="005C37F4" w:rsidP="005C37F4">
      <w:pPr>
        <w:suppressAutoHyphens/>
        <w:autoSpaceDE w:val="0"/>
        <w:spacing w:after="0" w:line="276" w:lineRule="auto"/>
        <w:jc w:val="both"/>
        <w:rPr>
          <w:rFonts w:ascii="Calibri" w:eastAsia="Times New Roman" w:hAnsi="Calibri" w:cs="Calibri"/>
          <w:sz w:val="16"/>
          <w:szCs w:val="16"/>
          <w:lang w:eastAsia="ar-SA"/>
        </w:rPr>
      </w:pPr>
    </w:p>
    <w:p w:rsidR="005C37F4" w:rsidRPr="00341AF8" w:rsidRDefault="005C37F4" w:rsidP="005C37F4">
      <w:pPr>
        <w:suppressAutoHyphens/>
        <w:autoSpaceDE w:val="0"/>
        <w:spacing w:after="0" w:line="276" w:lineRule="auto"/>
        <w:jc w:val="both"/>
        <w:rPr>
          <w:rFonts w:ascii="Calibri" w:eastAsia="Times New Roman" w:hAnsi="Calibri" w:cs="Calibri"/>
          <w:b/>
          <w:sz w:val="24"/>
          <w:szCs w:val="24"/>
          <w:lang w:eastAsia="ar-SA"/>
        </w:rPr>
      </w:pPr>
      <w:r w:rsidRPr="00341AF8">
        <w:rPr>
          <w:rFonts w:ascii="Calibri" w:eastAsia="Times New Roman" w:hAnsi="Calibri" w:cs="Calibri"/>
          <w:b/>
          <w:sz w:val="24"/>
          <w:szCs w:val="24"/>
          <w:lang w:eastAsia="ar-SA"/>
        </w:rPr>
        <w:t>PRAWO ŁOWIECKIE</w:t>
      </w:r>
    </w:p>
    <w:p w:rsidR="009E68E9" w:rsidRPr="00D936D7" w:rsidRDefault="009E68E9" w:rsidP="009E68E9">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Kompetencje urzędu w sprawach łowieckich przedstawiają się w następujący sposób</w:t>
      </w:r>
      <w:r w:rsidR="005C37F4" w:rsidRPr="00D936D7">
        <w:rPr>
          <w:rFonts w:ascii="Calibri" w:eastAsia="Times New Roman" w:hAnsi="Calibri" w:cs="Calibri"/>
          <w:sz w:val="22"/>
          <w:lang w:eastAsia="ar-SA"/>
        </w:rPr>
        <w:t xml:space="preserve">: </w:t>
      </w:r>
      <w:r w:rsidRPr="00D936D7">
        <w:rPr>
          <w:rFonts w:ascii="Calibri" w:eastAsia="Times New Roman" w:hAnsi="Calibri" w:cs="Calibri"/>
          <w:sz w:val="22"/>
          <w:lang w:eastAsia="ar-SA"/>
        </w:rPr>
        <w:t>raz na 10 lat teren polny oraz leśny w gminie jest wydzierżawiony przez starostę i nadleśniczego kołom łowieckiemu, które przez ten czas prowadzą  tam gospodarkę łowiecką.</w:t>
      </w:r>
      <w:r w:rsidR="005C37F4" w:rsidRPr="00D936D7">
        <w:rPr>
          <w:rFonts w:ascii="Calibri" w:eastAsia="Times New Roman" w:hAnsi="Calibri" w:cs="Calibri"/>
          <w:sz w:val="22"/>
          <w:lang w:eastAsia="ar-SA"/>
        </w:rPr>
        <w:t xml:space="preserve"> </w:t>
      </w:r>
      <w:r w:rsidRPr="00D936D7">
        <w:rPr>
          <w:rFonts w:ascii="Calibri" w:eastAsia="Times New Roman" w:hAnsi="Calibri" w:cs="Calibri"/>
          <w:sz w:val="22"/>
          <w:lang w:eastAsia="ar-SA"/>
        </w:rPr>
        <w:t>Łowiecki rok gospodarczy jest okresem od 01.04 danego roku kalendarzowego do 31.03 następnego roku. Wiosną każdego roku ( w marcu ) dzierżawca, zarządca obwodu łowieckiego występuje do burmistrza o opiniowanie rocznego planu łowieckiego, który następnie zatwierdza Zarząd Polskiego Związku Łowieckiego i nadleśniczy.</w:t>
      </w:r>
    </w:p>
    <w:p w:rsidR="009E68E9" w:rsidRPr="00D936D7" w:rsidRDefault="009E68E9" w:rsidP="009E68E9">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 xml:space="preserve">W razie sporów dotyczących wysokości odszkodowania za szkody łowieckie wyrządzone przez zwierzęta leśne na gruntach rolnych burmistrz może przeprowadzić mediacje pomiędzy stronami na wniosek jednej ze stron.   </w:t>
      </w:r>
    </w:p>
    <w:p w:rsidR="009E68E9" w:rsidRPr="00D936D7" w:rsidRDefault="009E68E9" w:rsidP="009E68E9">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Na terenie Miasta i Gminy Mikstat dzierżawcami 5-u obwodów łowieckich są trzy koła łowieckie: „Sokół” Antonin</w:t>
      </w:r>
      <w:r w:rsidR="005C37F4" w:rsidRPr="00D936D7">
        <w:rPr>
          <w:rFonts w:ascii="Calibri" w:eastAsia="Times New Roman" w:hAnsi="Calibri" w:cs="Calibri"/>
          <w:sz w:val="22"/>
          <w:lang w:eastAsia="ar-SA"/>
        </w:rPr>
        <w:t xml:space="preserve">, </w:t>
      </w:r>
      <w:r w:rsidRPr="00D936D7">
        <w:rPr>
          <w:rFonts w:ascii="Calibri" w:eastAsia="Times New Roman" w:hAnsi="Calibri" w:cs="Calibri"/>
          <w:sz w:val="22"/>
          <w:lang w:eastAsia="ar-SA"/>
        </w:rPr>
        <w:t>„Knieja” Ostrzeszów</w:t>
      </w:r>
      <w:r w:rsidR="005C37F4" w:rsidRPr="00D936D7">
        <w:rPr>
          <w:rFonts w:ascii="Calibri" w:eastAsia="Times New Roman" w:hAnsi="Calibri" w:cs="Calibri"/>
          <w:sz w:val="22"/>
          <w:lang w:eastAsia="ar-SA"/>
        </w:rPr>
        <w:t xml:space="preserve"> i N</w:t>
      </w:r>
      <w:r w:rsidRPr="00D936D7">
        <w:rPr>
          <w:rFonts w:ascii="Calibri" w:eastAsia="Times New Roman" w:hAnsi="Calibri" w:cs="Calibri"/>
          <w:sz w:val="22"/>
          <w:lang w:eastAsia="ar-SA"/>
        </w:rPr>
        <w:t>r 4 Wielowieś</w:t>
      </w:r>
      <w:r w:rsidR="005C37F4" w:rsidRPr="00D936D7">
        <w:rPr>
          <w:rFonts w:ascii="Calibri" w:eastAsia="Times New Roman" w:hAnsi="Calibri" w:cs="Calibri"/>
          <w:sz w:val="22"/>
          <w:lang w:eastAsia="ar-SA"/>
        </w:rPr>
        <w:t xml:space="preserve">, </w:t>
      </w:r>
      <w:r w:rsidRPr="00D936D7">
        <w:rPr>
          <w:rFonts w:ascii="Calibri" w:eastAsia="Times New Roman" w:hAnsi="Calibri" w:cs="Calibri"/>
          <w:sz w:val="22"/>
          <w:lang w:eastAsia="ar-SA"/>
        </w:rPr>
        <w:t>z których to w 2020 roku gmina otrzymała 4</w:t>
      </w:r>
      <w:r w:rsidR="00D936D7" w:rsidRPr="00D936D7">
        <w:rPr>
          <w:rFonts w:ascii="Calibri" w:eastAsia="Times New Roman" w:hAnsi="Calibri" w:cs="Calibri"/>
          <w:sz w:val="22"/>
          <w:lang w:eastAsia="ar-SA"/>
        </w:rPr>
        <w:t xml:space="preserve"> </w:t>
      </w:r>
      <w:r w:rsidRPr="00D936D7">
        <w:rPr>
          <w:rFonts w:ascii="Calibri" w:eastAsia="Times New Roman" w:hAnsi="Calibri" w:cs="Calibri"/>
          <w:sz w:val="22"/>
          <w:lang w:eastAsia="ar-SA"/>
        </w:rPr>
        <w:t>227,95 zł z tytułu tenuty dzierżawnej za położone grunty na terenie naszej gminy.</w:t>
      </w:r>
    </w:p>
    <w:p w:rsidR="00D936D7" w:rsidRPr="00D936D7" w:rsidRDefault="00D936D7" w:rsidP="009E68E9">
      <w:pPr>
        <w:suppressAutoHyphens/>
        <w:autoSpaceDE w:val="0"/>
        <w:spacing w:after="0" w:line="276" w:lineRule="auto"/>
        <w:jc w:val="both"/>
        <w:rPr>
          <w:rFonts w:ascii="Calibri" w:eastAsia="Times New Roman" w:hAnsi="Calibri" w:cs="Calibri"/>
          <w:sz w:val="16"/>
          <w:szCs w:val="16"/>
          <w:lang w:eastAsia="ar-SA"/>
        </w:rPr>
      </w:pPr>
    </w:p>
    <w:p w:rsidR="009E68E9" w:rsidRPr="00341AF8" w:rsidRDefault="00D936D7" w:rsidP="009E68E9">
      <w:pPr>
        <w:suppressAutoHyphens/>
        <w:autoSpaceDE w:val="0"/>
        <w:spacing w:after="0" w:line="276" w:lineRule="auto"/>
        <w:jc w:val="both"/>
        <w:rPr>
          <w:rFonts w:ascii="Calibri" w:eastAsia="Times New Roman" w:hAnsi="Calibri" w:cs="Calibri"/>
          <w:b/>
          <w:sz w:val="24"/>
          <w:szCs w:val="24"/>
          <w:lang w:eastAsia="ar-SA"/>
        </w:rPr>
      </w:pPr>
      <w:r w:rsidRPr="00341AF8">
        <w:rPr>
          <w:rFonts w:ascii="Calibri" w:eastAsia="Times New Roman" w:hAnsi="Calibri" w:cs="Calibri"/>
          <w:b/>
          <w:sz w:val="24"/>
          <w:szCs w:val="24"/>
          <w:lang w:eastAsia="ar-SA"/>
        </w:rPr>
        <w:t>USTAWA O LASACH</w:t>
      </w:r>
    </w:p>
    <w:p w:rsidR="009E68E9" w:rsidRPr="00D936D7" w:rsidRDefault="009E68E9" w:rsidP="009E68E9">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Miasto i Gmina Mikstat jest posiadaczem 94,00 ha lasu komunalnego w miejscowości Mikstat-Pustkowie, w którym to prowadzi gospodarkę leśną na podstawie uproszczonego planu urządzania lasu. Plan ten określa wszelkie czynności gospodarcze jakie należy wykonać w okresie 10 lat; gdyż na taki okres jest sporządzany.</w:t>
      </w:r>
    </w:p>
    <w:p w:rsidR="009E68E9" w:rsidRPr="00D936D7" w:rsidRDefault="009E68E9" w:rsidP="009E68E9">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 xml:space="preserve">Ustalenie wysokości dochodów i wydatków w budżecie miasta na dany rok pochodzących z lasu komunalnego wynika z ilości pozyskanego i sprzedanego surowca drzewnego. Ilość drewna  pozyskiwanego oraz miejsce wycięcia również precyzuje w/w uproszczony plan. </w:t>
      </w:r>
    </w:p>
    <w:p w:rsidR="009E68E9" w:rsidRPr="00D936D7" w:rsidRDefault="009E68E9" w:rsidP="009E68E9">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W 2020 roku z lasu komunalnego zostało pozyskane 328 m3 drewna co przyniosło dochód netto w wysokości 64</w:t>
      </w:r>
      <w:r w:rsidR="00D936D7" w:rsidRPr="00D936D7">
        <w:rPr>
          <w:rFonts w:ascii="Calibri" w:eastAsia="Times New Roman" w:hAnsi="Calibri" w:cs="Calibri"/>
          <w:sz w:val="22"/>
          <w:lang w:eastAsia="ar-SA"/>
        </w:rPr>
        <w:t xml:space="preserve"> </w:t>
      </w:r>
      <w:r w:rsidRPr="00D936D7">
        <w:rPr>
          <w:rFonts w:ascii="Calibri" w:eastAsia="Times New Roman" w:hAnsi="Calibri" w:cs="Calibri"/>
          <w:sz w:val="22"/>
          <w:lang w:eastAsia="ar-SA"/>
        </w:rPr>
        <w:t>095,95 zł.</w:t>
      </w:r>
    </w:p>
    <w:p w:rsidR="009E68E9" w:rsidRPr="00D936D7" w:rsidRDefault="009E68E9" w:rsidP="009E68E9">
      <w:pPr>
        <w:suppressAutoHyphens/>
        <w:autoSpaceDE w:val="0"/>
        <w:spacing w:after="0" w:line="276" w:lineRule="auto"/>
        <w:jc w:val="both"/>
        <w:rPr>
          <w:rFonts w:ascii="Calibri" w:eastAsia="Times New Roman" w:hAnsi="Calibri" w:cs="Calibri"/>
          <w:sz w:val="22"/>
          <w:lang w:eastAsia="ar-SA"/>
        </w:rPr>
      </w:pPr>
      <w:r w:rsidRPr="00D936D7">
        <w:rPr>
          <w:rFonts w:ascii="Calibri" w:eastAsia="Times New Roman" w:hAnsi="Calibri" w:cs="Calibri"/>
          <w:sz w:val="22"/>
          <w:lang w:eastAsia="ar-SA"/>
        </w:rPr>
        <w:t>Wydatki zaplanowano na 30</w:t>
      </w:r>
      <w:r w:rsidR="00D936D7" w:rsidRPr="00D936D7">
        <w:rPr>
          <w:rFonts w:ascii="Calibri" w:eastAsia="Times New Roman" w:hAnsi="Calibri" w:cs="Calibri"/>
          <w:sz w:val="22"/>
          <w:lang w:eastAsia="ar-SA"/>
        </w:rPr>
        <w:t> </w:t>
      </w:r>
      <w:r w:rsidRPr="00D936D7">
        <w:rPr>
          <w:rFonts w:ascii="Calibri" w:eastAsia="Times New Roman" w:hAnsi="Calibri" w:cs="Calibri"/>
          <w:sz w:val="22"/>
          <w:lang w:eastAsia="ar-SA"/>
        </w:rPr>
        <w:t>000 zł a wydatkowano 26</w:t>
      </w:r>
      <w:r w:rsidR="00D936D7" w:rsidRPr="00D936D7">
        <w:rPr>
          <w:rFonts w:ascii="Calibri" w:eastAsia="Times New Roman" w:hAnsi="Calibri" w:cs="Calibri"/>
          <w:sz w:val="22"/>
          <w:lang w:eastAsia="ar-SA"/>
        </w:rPr>
        <w:t xml:space="preserve"> </w:t>
      </w:r>
      <w:r w:rsidRPr="00D936D7">
        <w:rPr>
          <w:rFonts w:ascii="Calibri" w:eastAsia="Times New Roman" w:hAnsi="Calibri" w:cs="Calibri"/>
          <w:sz w:val="22"/>
          <w:lang w:eastAsia="ar-SA"/>
        </w:rPr>
        <w:t>590 zł. Na wydatkowanie składa się głównie zapłata za pozyskanie drewna, zakup materiałów potrzebnych do ich pozyskania, pielęgnacja  i koszenie upraw .</w:t>
      </w:r>
    </w:p>
    <w:p w:rsidR="009E68E9" w:rsidRPr="009E68E9" w:rsidRDefault="009E68E9" w:rsidP="009E68E9">
      <w:pPr>
        <w:suppressAutoHyphens/>
        <w:autoSpaceDE w:val="0"/>
        <w:spacing w:after="0" w:line="276" w:lineRule="auto"/>
        <w:jc w:val="both"/>
        <w:rPr>
          <w:rFonts w:ascii="Calibri" w:eastAsia="Times New Roman" w:hAnsi="Calibri" w:cs="Calibri"/>
          <w:sz w:val="24"/>
          <w:szCs w:val="24"/>
          <w:lang w:eastAsia="ar-SA"/>
        </w:rPr>
      </w:pPr>
    </w:p>
    <w:p w:rsidR="005159BE" w:rsidRPr="00341AF8" w:rsidRDefault="00D936D7" w:rsidP="003F2625">
      <w:pPr>
        <w:spacing w:line="259" w:lineRule="auto"/>
        <w:jc w:val="center"/>
        <w:rPr>
          <w:rFonts w:ascii="Times New Roman" w:hAnsi="Times New Roman" w:cs="Times New Roman"/>
          <w:b/>
          <w:color w:val="FF0000"/>
          <w:sz w:val="24"/>
          <w:szCs w:val="24"/>
        </w:rPr>
      </w:pPr>
      <w:r w:rsidRPr="00341AF8">
        <w:rPr>
          <w:rFonts w:ascii="Times New Roman" w:hAnsi="Times New Roman" w:cs="Times New Roman"/>
          <w:b/>
          <w:color w:val="FF0000"/>
          <w:sz w:val="24"/>
          <w:szCs w:val="24"/>
        </w:rPr>
        <w:t>17</w:t>
      </w:r>
      <w:r w:rsidR="00B14BBA" w:rsidRPr="00341AF8">
        <w:rPr>
          <w:rFonts w:ascii="Times New Roman" w:hAnsi="Times New Roman" w:cs="Times New Roman"/>
          <w:b/>
          <w:color w:val="FF0000"/>
          <w:sz w:val="24"/>
          <w:szCs w:val="24"/>
        </w:rPr>
        <w:t>.</w:t>
      </w:r>
      <w:r w:rsidR="00E55431" w:rsidRPr="00341AF8">
        <w:rPr>
          <w:rFonts w:ascii="Times New Roman" w:hAnsi="Times New Roman" w:cs="Times New Roman"/>
          <w:b/>
          <w:color w:val="FF0000"/>
          <w:sz w:val="24"/>
          <w:szCs w:val="24"/>
        </w:rPr>
        <w:t xml:space="preserve"> </w:t>
      </w:r>
      <w:r w:rsidR="0067496E" w:rsidRPr="00341AF8">
        <w:rPr>
          <w:rFonts w:ascii="Times New Roman" w:hAnsi="Times New Roman" w:cs="Times New Roman"/>
          <w:b/>
          <w:color w:val="FF0000"/>
          <w:sz w:val="24"/>
          <w:szCs w:val="24"/>
        </w:rPr>
        <w:t>POLITYKA SPOŁECZNA</w:t>
      </w:r>
    </w:p>
    <w:p w:rsidR="00795887" w:rsidRPr="00341AF8" w:rsidRDefault="00795887" w:rsidP="00795887">
      <w:pPr>
        <w:spacing w:line="276" w:lineRule="auto"/>
        <w:jc w:val="both"/>
        <w:rPr>
          <w:rFonts w:eastAsia="Calibri" w:cstheme="minorHAnsi"/>
          <w:b/>
          <w:bCs/>
          <w:sz w:val="24"/>
          <w:szCs w:val="24"/>
        </w:rPr>
      </w:pPr>
      <w:r w:rsidRPr="00341AF8">
        <w:rPr>
          <w:rFonts w:eastAsia="Calibri" w:cstheme="minorHAnsi"/>
          <w:b/>
          <w:sz w:val="24"/>
          <w:szCs w:val="24"/>
        </w:rPr>
        <w:t xml:space="preserve">Realizacja </w:t>
      </w:r>
      <w:r w:rsidRPr="00341AF8">
        <w:rPr>
          <w:rFonts w:eastAsia="Calibri" w:cstheme="minorHAnsi"/>
          <w:b/>
          <w:bCs/>
          <w:sz w:val="24"/>
          <w:szCs w:val="24"/>
        </w:rPr>
        <w:t>Gminnego Programu Profilaktyki i Rozwiązywania Problemów Alkoholowych oraz Przeciwdziałania Narkomanii w roku 2020</w:t>
      </w:r>
    </w:p>
    <w:p w:rsidR="00795887" w:rsidRPr="00D936D7" w:rsidRDefault="00795887" w:rsidP="00153BE2">
      <w:pPr>
        <w:spacing w:line="276" w:lineRule="auto"/>
        <w:contextualSpacing/>
        <w:jc w:val="both"/>
        <w:rPr>
          <w:rFonts w:eastAsia="Calibri" w:cstheme="minorHAnsi"/>
          <w:sz w:val="22"/>
        </w:rPr>
      </w:pPr>
      <w:r w:rsidRPr="00D936D7">
        <w:rPr>
          <w:rFonts w:eastAsia="Calibri" w:cstheme="minorHAnsi"/>
          <w:sz w:val="22"/>
        </w:rPr>
        <w:t xml:space="preserve">Gminny Program Profilaktyki i Rozwiązywania Problemów Alkoholowych oraz Przeciwdziałania Narkomanii, uchwalony Uchwałą Nr XIV/81/2019 Rady Miejskiej w Mikstacie z dnia 19 grudnia 2019 </w:t>
      </w:r>
      <w:r w:rsidR="00153BE2" w:rsidRPr="00D936D7">
        <w:rPr>
          <w:rFonts w:eastAsia="Calibri" w:cstheme="minorHAnsi"/>
          <w:sz w:val="22"/>
        </w:rPr>
        <w:t>r.</w:t>
      </w:r>
      <w:r w:rsidRPr="00D936D7">
        <w:rPr>
          <w:rFonts w:eastAsia="Calibri" w:cstheme="minorHAnsi"/>
          <w:sz w:val="22"/>
        </w:rPr>
        <w:t>, zmieniony Uchwałą nr XVII/105/2020 Rady Miejskiej w Mikstacie z dnia 30 kwietnia 2020 r</w:t>
      </w:r>
      <w:r w:rsidR="00153BE2" w:rsidRPr="00D936D7">
        <w:rPr>
          <w:rFonts w:eastAsia="Calibri" w:cstheme="minorHAnsi"/>
          <w:sz w:val="22"/>
        </w:rPr>
        <w:t>.</w:t>
      </w:r>
      <w:r w:rsidRPr="00D936D7">
        <w:rPr>
          <w:rFonts w:eastAsia="Calibri" w:cstheme="minorHAnsi"/>
          <w:sz w:val="22"/>
        </w:rPr>
        <w:t xml:space="preserve"> jest podstawowym dokumentem określającym zakres i formę realizacji zadań wymienionych w ustawie o wychowaniu w trzeźwości i przeciwdziałaniu alkoholizmowi oraz w ustawie o przeciwdziałaniu </w:t>
      </w:r>
      <w:r w:rsidRPr="00D936D7">
        <w:rPr>
          <w:rFonts w:eastAsia="Calibri" w:cstheme="minorHAnsi"/>
          <w:sz w:val="22"/>
        </w:rPr>
        <w:lastRenderedPageBreak/>
        <w:t>narkomanii. Program ma na celu tworzenie spójnego systemu działań profilaktycznych i naprawczych zmierzających do zapobiegania powstawania nowych problemów związanych z alkoholem</w:t>
      </w:r>
      <w:r w:rsidRPr="00D936D7">
        <w:rPr>
          <w:rFonts w:eastAsia="Calibri" w:cstheme="minorHAnsi"/>
          <w:sz w:val="22"/>
        </w:rPr>
        <w:br/>
        <w:t xml:space="preserve">i narkotykami, zmniejszania rozmiaru tych, które aktualnie występują oraz zwiększeniu zasobów niezbędnych do radzenia sobie z już istniejącymi problemami i jest skierowany do mieszkańców Miasta i Gminy Mikstat, którzy w życiu prywatnym lub zawodowym spotykają się z problemami alkoholowymi, narkotykowymi oraz innymi </w:t>
      </w:r>
      <w:proofErr w:type="spellStart"/>
      <w:r w:rsidRPr="00D936D7">
        <w:rPr>
          <w:rFonts w:eastAsia="Calibri" w:cstheme="minorHAnsi"/>
          <w:sz w:val="22"/>
        </w:rPr>
        <w:t>zachowaniami</w:t>
      </w:r>
      <w:proofErr w:type="spellEnd"/>
      <w:r w:rsidRPr="00D936D7">
        <w:rPr>
          <w:rFonts w:eastAsia="Calibri" w:cstheme="minorHAnsi"/>
          <w:sz w:val="22"/>
        </w:rPr>
        <w:t xml:space="preserve"> ryzykownymi oraz ich konsekwencjami,</w:t>
      </w:r>
      <w:r w:rsidR="00153BE2" w:rsidRPr="00D936D7">
        <w:rPr>
          <w:rFonts w:eastAsia="Calibri" w:cstheme="minorHAnsi"/>
          <w:sz w:val="22"/>
        </w:rPr>
        <w:t xml:space="preserve"> </w:t>
      </w:r>
      <w:r w:rsidRPr="00D936D7">
        <w:rPr>
          <w:rFonts w:eastAsia="Calibri" w:cstheme="minorHAnsi"/>
          <w:sz w:val="22"/>
        </w:rPr>
        <w:t>a także do wszystkich zainteresowanych tą problematyką.</w:t>
      </w:r>
    </w:p>
    <w:p w:rsidR="00795887" w:rsidRPr="00D936D7" w:rsidRDefault="00795887" w:rsidP="00795887">
      <w:pPr>
        <w:spacing w:after="0" w:line="276" w:lineRule="auto"/>
        <w:jc w:val="both"/>
        <w:rPr>
          <w:rFonts w:eastAsia="Times New Roman" w:cstheme="minorHAnsi"/>
          <w:sz w:val="22"/>
          <w:lang w:eastAsia="pl-PL"/>
        </w:rPr>
      </w:pPr>
      <w:r w:rsidRPr="00D936D7">
        <w:rPr>
          <w:rFonts w:eastAsia="Times New Roman" w:cstheme="minorHAnsi"/>
          <w:sz w:val="22"/>
          <w:lang w:eastAsia="pl-PL"/>
        </w:rPr>
        <w:t>Zgodnie z zapisami art. 4</w:t>
      </w:r>
      <w:r w:rsidRPr="00D936D7">
        <w:rPr>
          <w:rFonts w:eastAsia="Times New Roman" w:cstheme="minorHAnsi"/>
          <w:sz w:val="22"/>
          <w:vertAlign w:val="superscript"/>
          <w:lang w:eastAsia="pl-PL"/>
        </w:rPr>
        <w:t>1</w:t>
      </w:r>
      <w:r w:rsidRPr="00D936D7">
        <w:rPr>
          <w:rFonts w:eastAsia="Times New Roman" w:cstheme="minorHAnsi"/>
          <w:sz w:val="22"/>
          <w:lang w:eastAsia="pl-PL"/>
        </w:rPr>
        <w:t>. ust. 1 i 2 ustawy samorząd gminny jest zobowiązany do prowadzenia działań związanych z profilaktyką i rozwiązywaniem problemów alkoholowych oraz integracji społecznej osób uzależnionych od alkoholu.</w:t>
      </w:r>
    </w:p>
    <w:p w:rsidR="00795887" w:rsidRPr="00D936D7" w:rsidRDefault="00795887" w:rsidP="00795887">
      <w:pPr>
        <w:spacing w:after="0" w:line="276" w:lineRule="auto"/>
        <w:jc w:val="both"/>
        <w:rPr>
          <w:rFonts w:eastAsia="Times New Roman" w:cstheme="minorHAnsi"/>
          <w:sz w:val="22"/>
          <w:lang w:eastAsia="pl-PL"/>
        </w:rPr>
      </w:pPr>
      <w:r w:rsidRPr="00D936D7">
        <w:rPr>
          <w:rFonts w:eastAsia="Times New Roman" w:cstheme="minorHAnsi"/>
          <w:sz w:val="22"/>
          <w:lang w:eastAsia="pl-PL"/>
        </w:rPr>
        <w:t>W szczególności zadania te obejmują:</w:t>
      </w:r>
    </w:p>
    <w:p w:rsidR="00795887" w:rsidRPr="00D936D7" w:rsidRDefault="00795887" w:rsidP="00795887">
      <w:pPr>
        <w:spacing w:after="0" w:line="276" w:lineRule="auto"/>
        <w:ind w:left="502"/>
        <w:jc w:val="both"/>
        <w:rPr>
          <w:rFonts w:eastAsia="Times New Roman" w:cstheme="minorHAnsi"/>
          <w:sz w:val="22"/>
          <w:lang w:eastAsia="pl-PL"/>
        </w:rPr>
      </w:pPr>
      <w:r w:rsidRPr="00D936D7">
        <w:rPr>
          <w:rFonts w:eastAsia="Times New Roman" w:cstheme="minorHAnsi"/>
          <w:sz w:val="22"/>
          <w:lang w:eastAsia="pl-PL"/>
        </w:rPr>
        <w:t>1) zwiększanie dostępności pomocy terapeutycznej i rehabilitacyjnej dla osób uzależnionych od alkoholu</w:t>
      </w:r>
      <w:r w:rsidR="00153BE2" w:rsidRPr="00D936D7">
        <w:rPr>
          <w:rFonts w:eastAsia="Times New Roman" w:cstheme="minorHAnsi"/>
          <w:sz w:val="22"/>
          <w:lang w:eastAsia="pl-PL"/>
        </w:rPr>
        <w:t xml:space="preserve">, </w:t>
      </w:r>
    </w:p>
    <w:p w:rsidR="00795887" w:rsidRPr="00D936D7" w:rsidRDefault="00795887" w:rsidP="00795887">
      <w:pPr>
        <w:spacing w:after="0" w:line="276" w:lineRule="auto"/>
        <w:ind w:left="502"/>
        <w:jc w:val="both"/>
        <w:rPr>
          <w:rFonts w:eastAsia="Times New Roman" w:cstheme="minorHAnsi"/>
          <w:sz w:val="22"/>
          <w:lang w:eastAsia="pl-PL"/>
        </w:rPr>
      </w:pPr>
      <w:r w:rsidRPr="00D936D7">
        <w:rPr>
          <w:rFonts w:eastAsia="Times New Roman" w:cstheme="minorHAnsi"/>
          <w:sz w:val="22"/>
          <w:lang w:eastAsia="pl-PL"/>
        </w:rPr>
        <w:t>2) udzielanie rodzinom, w których występują problemy alkoholowe, pomocy psychospołecznej</w:t>
      </w:r>
      <w:r w:rsidR="00153BE2" w:rsidRPr="00D936D7">
        <w:rPr>
          <w:rFonts w:eastAsia="Times New Roman" w:cstheme="minorHAnsi"/>
          <w:sz w:val="22"/>
          <w:lang w:eastAsia="pl-PL"/>
        </w:rPr>
        <w:t xml:space="preserve"> </w:t>
      </w:r>
      <w:r w:rsidRPr="00D936D7">
        <w:rPr>
          <w:rFonts w:eastAsia="Times New Roman" w:cstheme="minorHAnsi"/>
          <w:sz w:val="22"/>
          <w:lang w:eastAsia="pl-PL"/>
        </w:rPr>
        <w:t>i prawnej, a w szczególności ochrony przed przemocą w rodzinie,</w:t>
      </w:r>
    </w:p>
    <w:p w:rsidR="00795887" w:rsidRPr="00D936D7" w:rsidRDefault="00795887" w:rsidP="00795887">
      <w:pPr>
        <w:spacing w:after="0" w:line="276" w:lineRule="auto"/>
        <w:ind w:left="502"/>
        <w:jc w:val="both"/>
        <w:rPr>
          <w:rFonts w:eastAsia="Times New Roman" w:cstheme="minorHAnsi"/>
          <w:sz w:val="22"/>
          <w:lang w:eastAsia="pl-PL"/>
        </w:rPr>
      </w:pPr>
      <w:r w:rsidRPr="00D936D7">
        <w:rPr>
          <w:rFonts w:eastAsia="Times New Roman" w:cstheme="minorHAnsi"/>
          <w:sz w:val="22"/>
          <w:lang w:eastAsia="pl-PL"/>
        </w:rPr>
        <w:t>3) prowadzenie profilaktycznej działalności informacyjnej i edukacyjnej w zakresie rozwiązywania problemów alkoholowych i przeciwdziałania narkomanii,</w:t>
      </w:r>
      <w:r w:rsidRPr="00D936D7">
        <w:rPr>
          <w:rFonts w:eastAsia="Times New Roman" w:cstheme="minorHAnsi"/>
          <w:sz w:val="22"/>
          <w:lang w:eastAsia="pl-PL"/>
        </w:rPr>
        <w:br/>
        <w:t>w szczególności dla dzieci i młodzieży, w tym prowadzenie pozalekcyjnych zajęć sportowych,</w:t>
      </w:r>
      <w:r w:rsidR="00153BE2" w:rsidRPr="00D936D7">
        <w:rPr>
          <w:rFonts w:eastAsia="Times New Roman" w:cstheme="minorHAnsi"/>
          <w:sz w:val="22"/>
          <w:lang w:eastAsia="pl-PL"/>
        </w:rPr>
        <w:t xml:space="preserve"> </w:t>
      </w:r>
      <w:r w:rsidRPr="00D936D7">
        <w:rPr>
          <w:rFonts w:eastAsia="Times New Roman" w:cstheme="minorHAnsi"/>
          <w:sz w:val="22"/>
          <w:lang w:eastAsia="pl-PL"/>
        </w:rPr>
        <w:t>a także działań na rzecz dożywiania dzieci uczestniczących w pozalekcyjnych programach opiekuńczo – wychowawczych i socjoterapeutycznych,</w:t>
      </w:r>
    </w:p>
    <w:p w:rsidR="00795887" w:rsidRPr="00D936D7" w:rsidRDefault="00795887" w:rsidP="00795887">
      <w:pPr>
        <w:spacing w:after="0" w:line="276" w:lineRule="auto"/>
        <w:ind w:left="502"/>
        <w:jc w:val="both"/>
        <w:rPr>
          <w:rFonts w:eastAsia="Times New Roman" w:cstheme="minorHAnsi"/>
          <w:sz w:val="22"/>
          <w:lang w:eastAsia="pl-PL"/>
        </w:rPr>
      </w:pPr>
      <w:r w:rsidRPr="00D936D7">
        <w:rPr>
          <w:rFonts w:eastAsia="Times New Roman" w:cstheme="minorHAnsi"/>
          <w:sz w:val="22"/>
          <w:lang w:eastAsia="pl-PL"/>
        </w:rPr>
        <w:t>4) wspomaganie działalności instytucji, stowarzyszeń i osób fizycznych, służącej rozwiązywaniu problemów alkoholowych</w:t>
      </w:r>
      <w:r w:rsidR="00153BE2" w:rsidRPr="00D936D7">
        <w:rPr>
          <w:rFonts w:eastAsia="Times New Roman" w:cstheme="minorHAnsi"/>
          <w:sz w:val="22"/>
          <w:lang w:eastAsia="pl-PL"/>
        </w:rPr>
        <w:t xml:space="preserve">, </w:t>
      </w:r>
    </w:p>
    <w:p w:rsidR="00795887" w:rsidRPr="00D936D7" w:rsidRDefault="00795887" w:rsidP="00795887">
      <w:pPr>
        <w:spacing w:after="0" w:line="276" w:lineRule="auto"/>
        <w:ind w:left="502"/>
        <w:jc w:val="both"/>
        <w:rPr>
          <w:rFonts w:eastAsia="Times New Roman" w:cstheme="minorHAnsi"/>
          <w:sz w:val="22"/>
          <w:lang w:eastAsia="pl-PL"/>
        </w:rPr>
      </w:pPr>
      <w:r w:rsidRPr="00D936D7">
        <w:rPr>
          <w:rFonts w:eastAsia="Times New Roman" w:cstheme="minorHAnsi"/>
          <w:sz w:val="22"/>
          <w:lang w:eastAsia="pl-PL"/>
        </w:rPr>
        <w:t>5) podejmowanie interwencji w związku z naruszeniem przepisów dotyczących reklamy napojów alkoholowych i zasad ich sprzedaży (art. 13</w:t>
      </w:r>
      <w:r w:rsidRPr="00D936D7">
        <w:rPr>
          <w:rFonts w:eastAsia="Times New Roman" w:cstheme="minorHAnsi"/>
          <w:sz w:val="22"/>
          <w:vertAlign w:val="superscript"/>
          <w:lang w:eastAsia="pl-PL"/>
        </w:rPr>
        <w:t>1</w:t>
      </w:r>
      <w:r w:rsidRPr="00D936D7">
        <w:rPr>
          <w:rFonts w:eastAsia="Times New Roman" w:cstheme="minorHAnsi"/>
          <w:sz w:val="22"/>
          <w:lang w:eastAsia="pl-PL"/>
        </w:rPr>
        <w:t xml:space="preserve"> i 15 ustawy) oraz występowania przed</w:t>
      </w:r>
      <w:r w:rsidR="00153BE2" w:rsidRPr="00D936D7">
        <w:rPr>
          <w:rFonts w:eastAsia="Times New Roman" w:cstheme="minorHAnsi"/>
          <w:sz w:val="22"/>
          <w:lang w:eastAsia="pl-PL"/>
        </w:rPr>
        <w:t xml:space="preserve"> </w:t>
      </w:r>
      <w:r w:rsidRPr="00D936D7">
        <w:rPr>
          <w:rFonts w:eastAsia="Times New Roman" w:cstheme="minorHAnsi"/>
          <w:sz w:val="22"/>
          <w:lang w:eastAsia="pl-PL"/>
        </w:rPr>
        <w:t>sądem</w:t>
      </w:r>
      <w:r w:rsidR="00153BE2" w:rsidRPr="00D936D7">
        <w:rPr>
          <w:rFonts w:eastAsia="Times New Roman" w:cstheme="minorHAnsi"/>
          <w:sz w:val="22"/>
          <w:lang w:eastAsia="pl-PL"/>
        </w:rPr>
        <w:t xml:space="preserve"> </w:t>
      </w:r>
      <w:r w:rsidRPr="00D936D7">
        <w:rPr>
          <w:rFonts w:eastAsia="Times New Roman" w:cstheme="minorHAnsi"/>
          <w:sz w:val="22"/>
          <w:lang w:eastAsia="pl-PL"/>
        </w:rPr>
        <w:t>w charakterze oskarżyciela publicznego</w:t>
      </w:r>
    </w:p>
    <w:p w:rsidR="00795887" w:rsidRPr="00D936D7" w:rsidRDefault="00795887" w:rsidP="00153BE2">
      <w:pPr>
        <w:spacing w:after="0" w:line="276" w:lineRule="auto"/>
        <w:jc w:val="both"/>
        <w:rPr>
          <w:rFonts w:eastAsia="Calibri" w:cstheme="minorHAnsi"/>
          <w:sz w:val="22"/>
        </w:rPr>
      </w:pPr>
      <w:r w:rsidRPr="00D936D7">
        <w:rPr>
          <w:rFonts w:eastAsia="Calibri" w:cstheme="minorHAnsi"/>
          <w:sz w:val="22"/>
        </w:rPr>
        <w:t>Inicjowanie, opiniowanie oraz prowadzenie działań związanych z profilaktyką</w:t>
      </w:r>
      <w:r w:rsidRPr="00D936D7">
        <w:rPr>
          <w:rFonts w:eastAsia="Calibri" w:cstheme="minorHAnsi"/>
          <w:sz w:val="22"/>
        </w:rPr>
        <w:br/>
        <w:t>i rozwiązywaniem problemów alkoholowych należących do zadań własnych gminy,</w:t>
      </w:r>
      <w:r w:rsidRPr="00D936D7">
        <w:rPr>
          <w:rFonts w:eastAsia="Calibri" w:cstheme="minorHAnsi"/>
          <w:sz w:val="22"/>
        </w:rPr>
        <w:br/>
        <w:t xml:space="preserve">a w szczególności uwzględnionych w </w:t>
      </w:r>
      <w:proofErr w:type="spellStart"/>
      <w:r w:rsidRPr="00D936D7">
        <w:rPr>
          <w:rFonts w:eastAsia="Calibri" w:cstheme="minorHAnsi"/>
          <w:sz w:val="22"/>
        </w:rPr>
        <w:t>GPPiRPA</w:t>
      </w:r>
      <w:r w:rsidR="00153BE2" w:rsidRPr="00D936D7">
        <w:rPr>
          <w:rFonts w:eastAsia="Calibri" w:cstheme="minorHAnsi"/>
          <w:sz w:val="22"/>
        </w:rPr>
        <w:t>o</w:t>
      </w:r>
      <w:r w:rsidRPr="00D936D7">
        <w:rPr>
          <w:rFonts w:eastAsia="Calibri" w:cstheme="minorHAnsi"/>
          <w:sz w:val="22"/>
        </w:rPr>
        <w:t>PN</w:t>
      </w:r>
      <w:proofErr w:type="spellEnd"/>
      <w:r w:rsidRPr="00D936D7">
        <w:rPr>
          <w:rFonts w:eastAsia="Calibri" w:cstheme="minorHAnsi"/>
          <w:sz w:val="22"/>
        </w:rPr>
        <w:t xml:space="preserve"> jest celem działania Gminnej Komisji Rozwiązywania Problemów Alkoholowych, powołanej w tym celu przez Burmistrza. </w:t>
      </w:r>
    </w:p>
    <w:p w:rsidR="00795887" w:rsidRPr="00D936D7" w:rsidRDefault="00795887" w:rsidP="00153BE2">
      <w:pPr>
        <w:keepNext/>
        <w:spacing w:line="276" w:lineRule="auto"/>
        <w:jc w:val="both"/>
        <w:rPr>
          <w:rFonts w:eastAsia="Calibri" w:cstheme="minorHAnsi"/>
          <w:sz w:val="22"/>
        </w:rPr>
      </w:pPr>
      <w:r w:rsidRPr="00D936D7">
        <w:rPr>
          <w:rFonts w:eastAsia="Calibri" w:cstheme="minorHAnsi"/>
          <w:sz w:val="22"/>
        </w:rPr>
        <w:t>Rok 2020 został zdominowany przez stan epidemii COVID-19. W związku z koniecznością realizacji obowiązku zachowania dystansu społecznego oraz związanymi z tym obostrzeniami, zmianie uległo funkcjonowanie różnych instytucji i placówek. Nie zrealizowano wielu zadań zaplanowanych</w:t>
      </w:r>
      <w:r w:rsidR="00153BE2" w:rsidRPr="00D936D7">
        <w:rPr>
          <w:rFonts w:eastAsia="Calibri" w:cstheme="minorHAnsi"/>
          <w:sz w:val="22"/>
        </w:rPr>
        <w:t xml:space="preserve"> </w:t>
      </w:r>
      <w:r w:rsidRPr="00D936D7">
        <w:rPr>
          <w:rFonts w:eastAsia="Calibri" w:cstheme="minorHAnsi"/>
          <w:sz w:val="22"/>
        </w:rPr>
        <w:t>w Gminnym Programie.</w:t>
      </w:r>
    </w:p>
    <w:p w:rsidR="00795887" w:rsidRPr="00D936D7" w:rsidRDefault="00795887" w:rsidP="00153BE2">
      <w:pPr>
        <w:spacing w:after="0" w:line="276" w:lineRule="auto"/>
        <w:jc w:val="both"/>
        <w:rPr>
          <w:rFonts w:eastAsia="Calibri" w:cstheme="minorHAnsi"/>
          <w:bCs/>
          <w:sz w:val="22"/>
        </w:rPr>
      </w:pPr>
      <w:r w:rsidRPr="00D936D7">
        <w:rPr>
          <w:rFonts w:eastAsia="Calibri" w:cstheme="minorHAnsi"/>
          <w:sz w:val="22"/>
        </w:rPr>
        <w:t>Członkowie Komisji w 2020 r</w:t>
      </w:r>
      <w:r w:rsidR="00153BE2" w:rsidRPr="00D936D7">
        <w:rPr>
          <w:rFonts w:eastAsia="Calibri" w:cstheme="minorHAnsi"/>
          <w:sz w:val="22"/>
        </w:rPr>
        <w:t>.</w:t>
      </w:r>
      <w:r w:rsidRPr="00D936D7">
        <w:rPr>
          <w:rFonts w:eastAsia="Calibri" w:cstheme="minorHAnsi"/>
          <w:sz w:val="22"/>
        </w:rPr>
        <w:t xml:space="preserve"> uczestniczyli w szkoleniu podnoszącym kwalifikacje pn. „Ograniczanie dostępności alkoholu i inne działania w profilaktyce i rozwiązywaniu problemów alkoholowych”. W 2020 roku Komisja odbyła 5 posiedzeń, na których m. in. opiniowano wnioski</w:t>
      </w:r>
      <w:r w:rsidR="00153BE2" w:rsidRPr="00D936D7">
        <w:rPr>
          <w:rFonts w:eastAsia="Calibri" w:cstheme="minorHAnsi"/>
          <w:sz w:val="22"/>
        </w:rPr>
        <w:t xml:space="preserve"> </w:t>
      </w:r>
      <w:r w:rsidRPr="00D936D7">
        <w:rPr>
          <w:rFonts w:eastAsia="Calibri" w:cstheme="minorHAnsi"/>
          <w:sz w:val="22"/>
        </w:rPr>
        <w:t xml:space="preserve">o wydanie zezwoleń na sprzedaż napojów alkoholowych, podejmowano decyzje związane z organizacją wypoczynku dla dzieci z rodzin dysfunkcyjnych, który z przyczyn epidemicznych nie został zorganizowany, pracy Punktu Konsultacyjnego oraz świetlicy środowiskowej w Komorowie, prowadzonej przez Miasto i Gminę Mikstat (zlikwidowanej z dniem 1 marca 2020 roku ze względu na zbyt małą liczbę dzieci uczęszczających do tej placówki) oraz dofinansowywanej na podstawie konkursu ofert ze środków zaplanowanych w Gminnym Programie, prowadzonej przez Zgromadzenie Sióstr Franciszkanek Rodziny Maryi w Mikstacie. Na działalność świetlic przeznaczono 33 661 zł. Pomocą w formie </w:t>
      </w:r>
      <w:r w:rsidRPr="00D936D7">
        <w:rPr>
          <w:rFonts w:eastAsia="Calibri" w:cstheme="minorHAnsi"/>
          <w:sz w:val="22"/>
        </w:rPr>
        <w:lastRenderedPageBreak/>
        <w:t>uczestnictwa dzieci w zajęciach organizowanych w świetlicy środowiskowej</w:t>
      </w:r>
      <w:r w:rsidR="00153BE2" w:rsidRPr="00D936D7">
        <w:rPr>
          <w:rFonts w:eastAsia="Calibri" w:cstheme="minorHAnsi"/>
          <w:sz w:val="22"/>
        </w:rPr>
        <w:t xml:space="preserve"> </w:t>
      </w:r>
      <w:r w:rsidRPr="00D936D7">
        <w:rPr>
          <w:rFonts w:eastAsia="Calibri" w:cstheme="minorHAnsi"/>
          <w:sz w:val="22"/>
        </w:rPr>
        <w:t>w Mikstacie objętych jest 25 dzieci.</w:t>
      </w:r>
    </w:p>
    <w:p w:rsidR="00795887" w:rsidRPr="00D936D7" w:rsidRDefault="00795887" w:rsidP="00795887">
      <w:pPr>
        <w:spacing w:after="0" w:line="276" w:lineRule="auto"/>
        <w:jc w:val="both"/>
        <w:rPr>
          <w:rFonts w:eastAsia="Calibri" w:cstheme="minorHAnsi"/>
          <w:sz w:val="22"/>
        </w:rPr>
      </w:pPr>
      <w:r w:rsidRPr="00D936D7">
        <w:rPr>
          <w:rFonts w:eastAsia="Calibri" w:cstheme="minorHAnsi"/>
          <w:sz w:val="22"/>
        </w:rPr>
        <w:t>Ponadto na posiedzeniach Gminnej Komisji omawiano problemy osób nadużywających alkoholu, wypracowując stanowisko rozwiązania problemu:</w:t>
      </w:r>
    </w:p>
    <w:p w:rsidR="00795887" w:rsidRPr="00D936D7" w:rsidRDefault="00795887" w:rsidP="00795887">
      <w:pPr>
        <w:spacing w:after="0" w:line="276" w:lineRule="auto"/>
        <w:jc w:val="both"/>
        <w:rPr>
          <w:rFonts w:eastAsia="Calibri" w:cstheme="minorHAnsi"/>
          <w:sz w:val="22"/>
        </w:rPr>
      </w:pPr>
      <w:r w:rsidRPr="00D936D7">
        <w:rPr>
          <w:rFonts w:eastAsia="Calibri" w:cstheme="minorHAnsi"/>
          <w:sz w:val="22"/>
        </w:rPr>
        <w:t>- zaproszenia na posiedzenia Gminnej Komisji oraz do punktu konsultacyjnego w celu motywacji do podjęcia leczenia wysłano czterem osobom</w:t>
      </w:r>
    </w:p>
    <w:p w:rsidR="00795887" w:rsidRPr="00D936D7" w:rsidRDefault="00795887" w:rsidP="00795887">
      <w:pPr>
        <w:spacing w:after="0" w:line="276" w:lineRule="auto"/>
        <w:jc w:val="both"/>
        <w:rPr>
          <w:rFonts w:eastAsia="Calibri" w:cstheme="minorHAnsi"/>
          <w:sz w:val="22"/>
        </w:rPr>
      </w:pPr>
      <w:r w:rsidRPr="00D936D7">
        <w:rPr>
          <w:rFonts w:eastAsia="Calibri" w:cstheme="minorHAnsi"/>
          <w:sz w:val="22"/>
        </w:rPr>
        <w:t>- objęcie pomocą rodzin: pomoc prawna – współpraca z Powiatowym Centrum Pomocy Rodzinie</w:t>
      </w:r>
      <w:r w:rsidR="00153BE2" w:rsidRPr="00D936D7">
        <w:rPr>
          <w:rFonts w:eastAsia="Calibri" w:cstheme="minorHAnsi"/>
          <w:sz w:val="22"/>
        </w:rPr>
        <w:t xml:space="preserve"> </w:t>
      </w:r>
      <w:r w:rsidRPr="00D936D7">
        <w:rPr>
          <w:rFonts w:eastAsia="Calibri" w:cstheme="minorHAnsi"/>
          <w:sz w:val="22"/>
        </w:rPr>
        <w:t>w Ostrzeszowie, pomoc materialno-finansowa – współpraca z Miejsko-Gminnym Ośrodkiem Pomocy Społecznej w Mikstacie (wytypowanie dzieci z rodzin dysfunkcyjnych na wypoczynek oraz w celu  zorganizowania spotkania z okazji Mikołajek)</w:t>
      </w:r>
      <w:r w:rsidR="00153BE2" w:rsidRPr="00D936D7">
        <w:rPr>
          <w:rFonts w:eastAsia="Calibri" w:cstheme="minorHAnsi"/>
          <w:sz w:val="22"/>
        </w:rPr>
        <w:t>.</w:t>
      </w:r>
    </w:p>
    <w:p w:rsidR="00795887" w:rsidRPr="00D936D7" w:rsidRDefault="00795887" w:rsidP="00153BE2">
      <w:pPr>
        <w:spacing w:after="0" w:line="276" w:lineRule="auto"/>
        <w:jc w:val="both"/>
        <w:rPr>
          <w:rFonts w:eastAsia="Times New Roman" w:cstheme="minorHAnsi"/>
          <w:sz w:val="22"/>
          <w:lang w:eastAsia="pl-PL"/>
        </w:rPr>
      </w:pPr>
      <w:r w:rsidRPr="00D936D7">
        <w:rPr>
          <w:rFonts w:eastAsia="Times New Roman" w:cstheme="minorHAnsi"/>
          <w:sz w:val="22"/>
          <w:lang w:eastAsia="pl-PL"/>
        </w:rPr>
        <w:t>W Mikstacie funkcjonuje Punkt konsultacyjny dla osób uzależnionych od alkoholu oraz ich rodzin, gdzie na konsultacje mogą zgłaszać się osoby z problemem alkoholowym oraz osoby współuzależnione. Osoby te, po przeprowadzeniu diagnozy, otrzymały informację o chorobie alkoholowej, jej fazach</w:t>
      </w:r>
      <w:r w:rsidR="00153BE2" w:rsidRPr="00D936D7">
        <w:rPr>
          <w:rFonts w:eastAsia="Times New Roman" w:cstheme="minorHAnsi"/>
          <w:sz w:val="22"/>
          <w:lang w:eastAsia="pl-PL"/>
        </w:rPr>
        <w:t xml:space="preserve"> </w:t>
      </w:r>
      <w:r w:rsidRPr="00D936D7">
        <w:rPr>
          <w:rFonts w:eastAsia="Times New Roman" w:cstheme="minorHAnsi"/>
          <w:sz w:val="22"/>
          <w:lang w:eastAsia="pl-PL"/>
        </w:rPr>
        <w:t xml:space="preserve">i rozwoju oraz skutkach psychicznych i fizycznych dla pijącego jak również dla rodziny. W wyniku konsultacji 1 osobę skierowano na leczenie do zamkniętego ośrodka leczenia uzależnień. </w:t>
      </w:r>
    </w:p>
    <w:p w:rsidR="00153BE2" w:rsidRPr="00D936D7" w:rsidRDefault="00795887" w:rsidP="00153BE2">
      <w:pPr>
        <w:spacing w:after="0" w:line="276" w:lineRule="auto"/>
        <w:jc w:val="both"/>
        <w:rPr>
          <w:rFonts w:eastAsia="Times New Roman" w:cstheme="minorHAnsi"/>
          <w:sz w:val="22"/>
          <w:lang w:eastAsia="pl-PL"/>
        </w:rPr>
      </w:pPr>
      <w:r w:rsidRPr="00D936D7">
        <w:rPr>
          <w:rFonts w:eastAsia="Times New Roman" w:cstheme="minorHAnsi"/>
          <w:sz w:val="22"/>
          <w:lang w:eastAsia="pl-PL"/>
        </w:rPr>
        <w:t>Punkt konsultacyjny jest miejscem pierwszego kontaktu dla osób zgłaszających zaistnienie sytuacji kryzysowych związanych z problemem alkoholowym. Prowadzi także poradnictwo, rozmowy motywujące do podjęcia leczenia, interwencje na rzecz osób dotkniętych przemocą domową. W tym zakresie podtrzymuje współpracę z Miejsko-Gminnym Ośrodkiem Pomocy Społecznej i GKRPA.</w:t>
      </w:r>
      <w:r w:rsidR="00153BE2" w:rsidRPr="00D936D7">
        <w:rPr>
          <w:rFonts w:eastAsia="Times New Roman" w:cstheme="minorHAnsi"/>
          <w:sz w:val="22"/>
          <w:lang w:eastAsia="pl-PL"/>
        </w:rPr>
        <w:t xml:space="preserve"> </w:t>
      </w:r>
    </w:p>
    <w:p w:rsidR="00795887" w:rsidRPr="00D936D7" w:rsidRDefault="00795887" w:rsidP="00153BE2">
      <w:pPr>
        <w:spacing w:after="0" w:line="276" w:lineRule="auto"/>
        <w:jc w:val="both"/>
        <w:rPr>
          <w:rFonts w:eastAsia="Times New Roman" w:cstheme="minorHAnsi"/>
          <w:sz w:val="22"/>
          <w:lang w:eastAsia="pl-PL"/>
        </w:rPr>
      </w:pPr>
      <w:r w:rsidRPr="00D936D7">
        <w:rPr>
          <w:rFonts w:eastAsia="Times New Roman" w:cstheme="minorHAnsi"/>
          <w:sz w:val="22"/>
          <w:lang w:eastAsia="pl-PL"/>
        </w:rPr>
        <w:t xml:space="preserve">W omawianym okresie odbywały się również, chociaż z przerwami spowodowanymi wprowadzonymi obostrzeniami epidemicznymi, spotkania grupy wsparcia. </w:t>
      </w:r>
    </w:p>
    <w:p w:rsidR="00795887" w:rsidRPr="00D936D7" w:rsidRDefault="00795887" w:rsidP="00153BE2">
      <w:pPr>
        <w:spacing w:after="0" w:line="276" w:lineRule="auto"/>
        <w:jc w:val="both"/>
        <w:rPr>
          <w:rFonts w:eastAsia="Calibri" w:cstheme="minorHAnsi"/>
          <w:sz w:val="22"/>
        </w:rPr>
      </w:pPr>
      <w:r w:rsidRPr="00D936D7">
        <w:rPr>
          <w:rFonts w:eastAsia="Calibri" w:cstheme="minorHAnsi"/>
          <w:sz w:val="22"/>
        </w:rPr>
        <w:t xml:space="preserve">Na realizację </w:t>
      </w:r>
      <w:proofErr w:type="spellStart"/>
      <w:r w:rsidRPr="00D936D7">
        <w:rPr>
          <w:rFonts w:eastAsia="Calibri" w:cstheme="minorHAnsi"/>
          <w:sz w:val="22"/>
        </w:rPr>
        <w:t>GP</w:t>
      </w:r>
      <w:r w:rsidR="00153BE2" w:rsidRPr="00D936D7">
        <w:rPr>
          <w:rFonts w:eastAsia="Calibri" w:cstheme="minorHAnsi"/>
          <w:sz w:val="22"/>
        </w:rPr>
        <w:t>P</w:t>
      </w:r>
      <w:r w:rsidRPr="00D936D7">
        <w:rPr>
          <w:rFonts w:eastAsia="Calibri" w:cstheme="minorHAnsi"/>
          <w:sz w:val="22"/>
        </w:rPr>
        <w:t>iRPAoPN</w:t>
      </w:r>
      <w:proofErr w:type="spellEnd"/>
      <w:r w:rsidRPr="00D936D7">
        <w:rPr>
          <w:rFonts w:eastAsia="Calibri" w:cstheme="minorHAnsi"/>
          <w:sz w:val="22"/>
        </w:rPr>
        <w:t xml:space="preserve"> zaplanowano wydatki w wysokości ogółem 124 666 zł, z tego 122 666 zł na przeciwdziałanie alkoholizmowi i 2 000 zł na przeciwdziałanie narkomanii. Budżet GPRPA i PN zrealizowano w 35,61%. Wydatkowano łącznie 44 398,43 zł. </w:t>
      </w:r>
    </w:p>
    <w:p w:rsidR="00795887" w:rsidRDefault="00795887" w:rsidP="00795887">
      <w:pPr>
        <w:spacing w:after="0" w:line="276" w:lineRule="auto"/>
        <w:ind w:firstLine="502"/>
        <w:jc w:val="both"/>
        <w:rPr>
          <w:rFonts w:eastAsia="Calibri" w:cstheme="minorHAnsi"/>
          <w:sz w:val="24"/>
          <w:szCs w:val="24"/>
        </w:rPr>
      </w:pPr>
    </w:p>
    <w:p w:rsidR="00210556" w:rsidRPr="00210556" w:rsidRDefault="00210556" w:rsidP="00D936D7">
      <w:pPr>
        <w:widowControl w:val="0"/>
        <w:suppressAutoHyphens/>
        <w:autoSpaceDN w:val="0"/>
        <w:spacing w:after="0" w:line="276" w:lineRule="auto"/>
        <w:textAlignment w:val="baseline"/>
        <w:rPr>
          <w:rFonts w:ascii="Calibri" w:eastAsia="SimSun" w:hAnsi="Calibri" w:cs="Calibri"/>
          <w:b/>
          <w:bCs/>
          <w:color w:val="FF0000"/>
          <w:kern w:val="3"/>
          <w:sz w:val="24"/>
          <w:szCs w:val="24"/>
          <w:lang w:eastAsia="zh-CN" w:bidi="hi-IN"/>
        </w:rPr>
      </w:pPr>
      <w:r w:rsidRPr="00341AF8">
        <w:rPr>
          <w:rFonts w:ascii="Calibri" w:eastAsia="SimSun" w:hAnsi="Calibri" w:cs="Calibri"/>
          <w:b/>
          <w:bCs/>
          <w:kern w:val="3"/>
          <w:sz w:val="24"/>
          <w:szCs w:val="24"/>
          <w:lang w:eastAsia="zh-CN" w:bidi="hi-IN"/>
        </w:rPr>
        <w:t>MIEJSKO-GMINNY OŚRODEK POMOCY SPOŁECZNEJ W MIKSTACIE</w:t>
      </w:r>
      <w:r w:rsidRPr="00210556">
        <w:rPr>
          <w:rFonts w:ascii="Calibri" w:eastAsia="SimSun" w:hAnsi="Calibri" w:cs="Calibri"/>
          <w:b/>
          <w:bCs/>
          <w:color w:val="FF0000"/>
          <w:kern w:val="3"/>
          <w:sz w:val="24"/>
          <w:szCs w:val="24"/>
          <w:lang w:eastAsia="zh-CN" w:bidi="hi-IN"/>
        </w:rPr>
        <w:t xml:space="preserve"> </w:t>
      </w:r>
    </w:p>
    <w:p w:rsidR="00D936D7" w:rsidRPr="00D936D7" w:rsidRDefault="00D936D7" w:rsidP="00210556">
      <w:pPr>
        <w:widowControl w:val="0"/>
        <w:suppressAutoHyphens/>
        <w:autoSpaceDN w:val="0"/>
        <w:spacing w:after="0" w:line="276" w:lineRule="auto"/>
        <w:jc w:val="both"/>
        <w:textAlignment w:val="baseline"/>
        <w:rPr>
          <w:rFonts w:ascii="Calibri" w:eastAsia="SimSun" w:hAnsi="Calibri" w:cs="Calibri"/>
          <w:kern w:val="3"/>
          <w:sz w:val="22"/>
          <w:lang w:eastAsia="zh-CN" w:bidi="hi-IN"/>
        </w:rPr>
      </w:pPr>
      <w:r w:rsidRPr="00D936D7">
        <w:rPr>
          <w:rFonts w:ascii="Calibri" w:eastAsia="SimSun" w:hAnsi="Calibri" w:cs="Calibri"/>
          <w:kern w:val="3"/>
          <w:sz w:val="22"/>
          <w:lang w:eastAsia="zh-CN" w:bidi="hi-IN"/>
        </w:rPr>
        <w:t>Zgodnie z Regulaminem Organizacyjnym M-GOPS w Mikstacie w skład struktury organizacyjnej Ośrodka wchodzą:</w:t>
      </w:r>
    </w:p>
    <w:p w:rsidR="00D936D7" w:rsidRPr="00D936D7" w:rsidRDefault="000E48E3" w:rsidP="00D936D7">
      <w:pPr>
        <w:widowControl w:val="0"/>
        <w:numPr>
          <w:ilvl w:val="0"/>
          <w:numId w:val="24"/>
        </w:numPr>
        <w:suppressAutoHyphens/>
        <w:autoSpaceDE w:val="0"/>
        <w:autoSpaceDN w:val="0"/>
        <w:spacing w:after="0" w:line="276" w:lineRule="auto"/>
        <w:jc w:val="both"/>
        <w:textAlignment w:val="baseline"/>
        <w:rPr>
          <w:rFonts w:ascii="Calibri" w:eastAsia="Arial Unicode MS" w:hAnsi="Calibri" w:cs="Calibri"/>
          <w:kern w:val="3"/>
          <w:sz w:val="22"/>
          <w:lang w:eastAsia="zh-CN" w:bidi="hi-IN"/>
        </w:rPr>
      </w:pPr>
      <w:r>
        <w:rPr>
          <w:rFonts w:ascii="Calibri" w:eastAsia="Arial Unicode MS" w:hAnsi="Calibri" w:cs="Calibri"/>
          <w:kern w:val="3"/>
          <w:sz w:val="22"/>
          <w:lang w:eastAsia="zh-CN" w:bidi="hi-IN"/>
        </w:rPr>
        <w:t>k</w:t>
      </w:r>
      <w:r w:rsidR="00D936D7" w:rsidRPr="00D936D7">
        <w:rPr>
          <w:rFonts w:ascii="Calibri" w:eastAsia="Arial Unicode MS" w:hAnsi="Calibri" w:cs="Calibri"/>
          <w:kern w:val="3"/>
          <w:sz w:val="22"/>
          <w:lang w:eastAsia="zh-CN" w:bidi="hi-IN"/>
        </w:rPr>
        <w:t>ierownik Ośrodka,</w:t>
      </w:r>
    </w:p>
    <w:p w:rsidR="00D936D7" w:rsidRPr="00D936D7" w:rsidRDefault="000E48E3" w:rsidP="00D936D7">
      <w:pPr>
        <w:widowControl w:val="0"/>
        <w:numPr>
          <w:ilvl w:val="0"/>
          <w:numId w:val="18"/>
        </w:numPr>
        <w:suppressAutoHyphens/>
        <w:autoSpaceDE w:val="0"/>
        <w:autoSpaceDN w:val="0"/>
        <w:spacing w:after="0" w:line="276" w:lineRule="auto"/>
        <w:jc w:val="both"/>
        <w:textAlignment w:val="baseline"/>
        <w:rPr>
          <w:rFonts w:ascii="Calibri" w:eastAsia="Arial Unicode MS" w:hAnsi="Calibri" w:cs="Calibri"/>
          <w:kern w:val="3"/>
          <w:sz w:val="22"/>
          <w:lang w:eastAsia="zh-CN" w:bidi="hi-IN"/>
        </w:rPr>
      </w:pPr>
      <w:r>
        <w:rPr>
          <w:rFonts w:ascii="Calibri" w:eastAsia="Arial Unicode MS" w:hAnsi="Calibri" w:cs="Calibri"/>
          <w:kern w:val="3"/>
          <w:sz w:val="22"/>
          <w:lang w:eastAsia="zh-CN" w:bidi="hi-IN"/>
        </w:rPr>
        <w:t>p</w:t>
      </w:r>
      <w:r w:rsidR="00D936D7" w:rsidRPr="00D936D7">
        <w:rPr>
          <w:rFonts w:ascii="Calibri" w:eastAsia="Arial Unicode MS" w:hAnsi="Calibri" w:cs="Calibri"/>
          <w:kern w:val="3"/>
          <w:sz w:val="22"/>
          <w:lang w:eastAsia="zh-CN" w:bidi="hi-IN"/>
        </w:rPr>
        <w:t>racownicy socjalni - specjaliści pracy socjalnej – 3 osoby,</w:t>
      </w:r>
    </w:p>
    <w:p w:rsidR="00D936D7" w:rsidRPr="00D936D7" w:rsidRDefault="000E48E3" w:rsidP="00D936D7">
      <w:pPr>
        <w:widowControl w:val="0"/>
        <w:numPr>
          <w:ilvl w:val="0"/>
          <w:numId w:val="18"/>
        </w:numPr>
        <w:suppressAutoHyphens/>
        <w:autoSpaceDE w:val="0"/>
        <w:autoSpaceDN w:val="0"/>
        <w:spacing w:after="0" w:line="276" w:lineRule="auto"/>
        <w:jc w:val="both"/>
        <w:textAlignment w:val="baseline"/>
        <w:rPr>
          <w:rFonts w:ascii="Calibri" w:eastAsia="Arial Unicode MS" w:hAnsi="Calibri" w:cs="Calibri"/>
          <w:kern w:val="3"/>
          <w:sz w:val="22"/>
          <w:lang w:eastAsia="zh-CN" w:bidi="hi-IN"/>
        </w:rPr>
      </w:pPr>
      <w:r>
        <w:rPr>
          <w:rFonts w:ascii="Calibri" w:eastAsia="Arial Unicode MS" w:hAnsi="Calibri" w:cs="Calibri"/>
          <w:kern w:val="3"/>
          <w:sz w:val="22"/>
          <w:lang w:eastAsia="zh-CN" w:bidi="hi-IN"/>
        </w:rPr>
        <w:t>k</w:t>
      </w:r>
      <w:r w:rsidR="00D936D7" w:rsidRPr="00D936D7">
        <w:rPr>
          <w:rFonts w:ascii="Calibri" w:eastAsia="Arial Unicode MS" w:hAnsi="Calibri" w:cs="Calibri"/>
          <w:kern w:val="3"/>
          <w:sz w:val="22"/>
          <w:lang w:eastAsia="zh-CN" w:bidi="hi-IN"/>
        </w:rPr>
        <w:t>ierownik sekcji świadczeń rodzinnych - ¾ etatu,</w:t>
      </w:r>
    </w:p>
    <w:p w:rsidR="00D936D7" w:rsidRPr="00D936D7" w:rsidRDefault="000E48E3" w:rsidP="00D936D7">
      <w:pPr>
        <w:widowControl w:val="0"/>
        <w:numPr>
          <w:ilvl w:val="0"/>
          <w:numId w:val="18"/>
        </w:numPr>
        <w:suppressAutoHyphens/>
        <w:autoSpaceDE w:val="0"/>
        <w:autoSpaceDN w:val="0"/>
        <w:spacing w:after="0" w:line="276" w:lineRule="auto"/>
        <w:jc w:val="both"/>
        <w:textAlignment w:val="baseline"/>
        <w:rPr>
          <w:rFonts w:ascii="Calibri" w:eastAsia="Arial Unicode MS" w:hAnsi="Calibri" w:cs="Calibri"/>
          <w:kern w:val="3"/>
          <w:sz w:val="22"/>
          <w:lang w:eastAsia="zh-CN" w:bidi="hi-IN"/>
        </w:rPr>
      </w:pPr>
      <w:r>
        <w:rPr>
          <w:rFonts w:ascii="Calibri" w:eastAsia="Arial Unicode MS" w:hAnsi="Calibri" w:cs="Calibri"/>
          <w:kern w:val="3"/>
          <w:sz w:val="22"/>
          <w:lang w:eastAsia="zh-CN" w:bidi="hi-IN"/>
        </w:rPr>
        <w:t>r</w:t>
      </w:r>
      <w:r w:rsidR="00D936D7" w:rsidRPr="00D936D7">
        <w:rPr>
          <w:rFonts w:ascii="Calibri" w:eastAsia="Arial Unicode MS" w:hAnsi="Calibri" w:cs="Calibri"/>
          <w:kern w:val="3"/>
          <w:sz w:val="22"/>
          <w:lang w:eastAsia="zh-CN" w:bidi="hi-IN"/>
        </w:rPr>
        <w:t>eferent ds. świadczeń rodzinnych, funduszu alimentacyjnego i świadczeń wychowawczych -</w:t>
      </w:r>
      <w:r w:rsidR="00D936D7" w:rsidRPr="00D936D7">
        <w:rPr>
          <w:rFonts w:ascii="Calibri" w:eastAsia="Arial Unicode MS" w:hAnsi="Calibri" w:cs="Calibri"/>
          <w:kern w:val="3"/>
          <w:sz w:val="22"/>
          <w:lang w:eastAsia="zh-CN" w:bidi="hi-IN"/>
        </w:rPr>
        <w:br/>
        <w:t>2 etaty,</w:t>
      </w:r>
    </w:p>
    <w:p w:rsidR="00D936D7" w:rsidRPr="00D936D7" w:rsidRDefault="000E48E3" w:rsidP="00D936D7">
      <w:pPr>
        <w:widowControl w:val="0"/>
        <w:numPr>
          <w:ilvl w:val="0"/>
          <w:numId w:val="18"/>
        </w:numPr>
        <w:suppressAutoHyphens/>
        <w:autoSpaceDE w:val="0"/>
        <w:autoSpaceDN w:val="0"/>
        <w:spacing w:after="0" w:line="276" w:lineRule="auto"/>
        <w:jc w:val="both"/>
        <w:textAlignment w:val="baseline"/>
        <w:rPr>
          <w:rFonts w:ascii="Calibri" w:eastAsia="SimSun" w:hAnsi="Calibri" w:cs="Calibri"/>
          <w:kern w:val="3"/>
          <w:sz w:val="22"/>
          <w:lang w:eastAsia="zh-CN" w:bidi="hi-IN"/>
        </w:rPr>
      </w:pPr>
      <w:r>
        <w:rPr>
          <w:rFonts w:ascii="Calibri" w:eastAsia="Arial Unicode MS" w:hAnsi="Calibri" w:cs="Calibri"/>
          <w:kern w:val="3"/>
          <w:sz w:val="22"/>
          <w:lang w:eastAsia="zh-CN" w:bidi="hi-IN"/>
        </w:rPr>
        <w:t>o</w:t>
      </w:r>
      <w:r w:rsidR="00D936D7" w:rsidRPr="00D936D7">
        <w:rPr>
          <w:rFonts w:ascii="Calibri" w:eastAsia="Arial Unicode MS" w:hAnsi="Calibri" w:cs="Calibri"/>
          <w:kern w:val="3"/>
          <w:sz w:val="22"/>
          <w:lang w:eastAsia="zh-CN" w:bidi="hi-IN"/>
        </w:rPr>
        <w:t>piekunka domowa - ¾ etatu,</w:t>
      </w:r>
    </w:p>
    <w:p w:rsidR="00D936D7" w:rsidRPr="00D936D7" w:rsidRDefault="00D936D7" w:rsidP="00D936D7">
      <w:pPr>
        <w:widowControl w:val="0"/>
        <w:numPr>
          <w:ilvl w:val="0"/>
          <w:numId w:val="18"/>
        </w:numPr>
        <w:suppressAutoHyphens/>
        <w:autoSpaceDE w:val="0"/>
        <w:autoSpaceDN w:val="0"/>
        <w:spacing w:after="0" w:line="276" w:lineRule="auto"/>
        <w:jc w:val="both"/>
        <w:textAlignment w:val="baseline"/>
        <w:rPr>
          <w:rFonts w:ascii="Calibri" w:eastAsia="SimSun" w:hAnsi="Calibri" w:cs="Calibri"/>
          <w:kern w:val="3"/>
          <w:sz w:val="22"/>
          <w:lang w:eastAsia="zh-CN" w:bidi="hi-IN"/>
        </w:rPr>
      </w:pPr>
      <w:r w:rsidRPr="00D936D7">
        <w:rPr>
          <w:rFonts w:ascii="Calibri" w:eastAsia="Arial Unicode MS" w:hAnsi="Calibri" w:cs="Calibri"/>
          <w:kern w:val="3"/>
          <w:sz w:val="22"/>
          <w:lang w:eastAsia="zh-CN" w:bidi="hi-IN"/>
        </w:rPr>
        <w:t xml:space="preserve">oraz osoby zatrudnione na umowę zlecenie: </w:t>
      </w:r>
      <w:r w:rsidR="000E48E3">
        <w:rPr>
          <w:rFonts w:ascii="Calibri" w:eastAsia="Arial Unicode MS" w:hAnsi="Calibri" w:cs="Calibri"/>
          <w:kern w:val="3"/>
          <w:sz w:val="22"/>
          <w:lang w:eastAsia="zh-CN" w:bidi="hi-IN"/>
        </w:rPr>
        <w:t>a</w:t>
      </w:r>
      <w:r w:rsidRPr="00D936D7">
        <w:rPr>
          <w:rFonts w:ascii="Calibri" w:eastAsia="Arial Unicode MS" w:hAnsi="Calibri" w:cs="Calibri"/>
          <w:kern w:val="3"/>
          <w:sz w:val="22"/>
          <w:lang w:eastAsia="zh-CN" w:bidi="hi-IN"/>
        </w:rPr>
        <w:t xml:space="preserve">systent </w:t>
      </w:r>
      <w:r w:rsidR="000E48E3">
        <w:rPr>
          <w:rFonts w:ascii="Calibri" w:eastAsia="Arial Unicode MS" w:hAnsi="Calibri" w:cs="Calibri"/>
          <w:kern w:val="3"/>
          <w:sz w:val="22"/>
          <w:lang w:eastAsia="zh-CN" w:bidi="hi-IN"/>
        </w:rPr>
        <w:t>r</w:t>
      </w:r>
      <w:r w:rsidRPr="00D936D7">
        <w:rPr>
          <w:rFonts w:ascii="Calibri" w:eastAsia="Arial Unicode MS" w:hAnsi="Calibri" w:cs="Calibri"/>
          <w:kern w:val="3"/>
          <w:sz w:val="22"/>
          <w:lang w:eastAsia="zh-CN" w:bidi="hi-IN"/>
        </w:rPr>
        <w:t xml:space="preserve">odziny, </w:t>
      </w:r>
      <w:r w:rsidR="000E48E3">
        <w:rPr>
          <w:rFonts w:ascii="Calibri" w:eastAsia="Arial Unicode MS" w:hAnsi="Calibri" w:cs="Calibri"/>
          <w:kern w:val="3"/>
          <w:sz w:val="22"/>
          <w:lang w:eastAsia="zh-CN" w:bidi="hi-IN"/>
        </w:rPr>
        <w:t>i</w:t>
      </w:r>
      <w:r w:rsidRPr="00D936D7">
        <w:rPr>
          <w:rFonts w:ascii="Calibri" w:eastAsia="Arial Unicode MS" w:hAnsi="Calibri" w:cs="Calibri"/>
          <w:kern w:val="3"/>
          <w:sz w:val="22"/>
          <w:lang w:eastAsia="zh-CN" w:bidi="hi-IN"/>
        </w:rPr>
        <w:t>nformatyk,</w:t>
      </w:r>
      <w:r w:rsidR="000E48E3">
        <w:rPr>
          <w:rFonts w:ascii="Calibri" w:eastAsia="Arial Unicode MS" w:hAnsi="Calibri" w:cs="Calibri"/>
          <w:kern w:val="3"/>
          <w:sz w:val="22"/>
          <w:lang w:eastAsia="zh-CN" w:bidi="hi-IN"/>
        </w:rPr>
        <w:t xml:space="preserve"> o</w:t>
      </w:r>
      <w:r w:rsidRPr="00D936D7">
        <w:rPr>
          <w:rFonts w:ascii="Calibri" w:eastAsia="Arial Unicode MS" w:hAnsi="Calibri" w:cs="Calibri"/>
          <w:kern w:val="3"/>
          <w:sz w:val="22"/>
          <w:lang w:eastAsia="zh-CN" w:bidi="hi-IN"/>
        </w:rPr>
        <w:t xml:space="preserve">piekun Klubu Senior+, </w:t>
      </w:r>
      <w:r w:rsidR="000E48E3">
        <w:rPr>
          <w:rFonts w:ascii="Calibri" w:eastAsia="Arial Unicode MS" w:hAnsi="Calibri" w:cs="Calibri"/>
          <w:kern w:val="3"/>
          <w:sz w:val="22"/>
          <w:lang w:eastAsia="zh-CN" w:bidi="hi-IN"/>
        </w:rPr>
        <w:t>s</w:t>
      </w:r>
      <w:r w:rsidRPr="00D936D7">
        <w:rPr>
          <w:rFonts w:ascii="Calibri" w:eastAsia="Arial Unicode MS" w:hAnsi="Calibri" w:cs="Calibri"/>
          <w:kern w:val="3"/>
          <w:sz w:val="22"/>
          <w:lang w:eastAsia="zh-CN" w:bidi="hi-IN"/>
        </w:rPr>
        <w:t>przątaczka Klubu Senior+ oraz sprzątaczka w M-GOPS.</w:t>
      </w:r>
    </w:p>
    <w:p w:rsidR="00D936D7" w:rsidRPr="00D936D7" w:rsidRDefault="00D936D7" w:rsidP="00D936D7">
      <w:pPr>
        <w:widowControl w:val="0"/>
        <w:suppressAutoHyphens/>
        <w:autoSpaceDE w:val="0"/>
        <w:autoSpaceDN w:val="0"/>
        <w:spacing w:after="0" w:line="276" w:lineRule="auto"/>
        <w:jc w:val="both"/>
        <w:textAlignment w:val="baseline"/>
        <w:rPr>
          <w:rFonts w:ascii="Calibri" w:eastAsia="SimSun" w:hAnsi="Calibri" w:cs="Calibri"/>
          <w:kern w:val="3"/>
          <w:sz w:val="16"/>
          <w:szCs w:val="16"/>
          <w:lang w:eastAsia="zh-CN" w:bidi="hi-IN"/>
        </w:rPr>
      </w:pPr>
    </w:p>
    <w:p w:rsidR="00D936D7" w:rsidRPr="00341AF8" w:rsidRDefault="00D936D7" w:rsidP="00210556">
      <w:pPr>
        <w:keepNext/>
        <w:widowControl w:val="0"/>
        <w:suppressAutoHyphens/>
        <w:autoSpaceDE w:val="0"/>
        <w:autoSpaceDN w:val="0"/>
        <w:spacing w:after="0" w:line="276" w:lineRule="auto"/>
        <w:jc w:val="both"/>
        <w:textAlignment w:val="baseline"/>
        <w:outlineLvl w:val="8"/>
        <w:rPr>
          <w:rFonts w:ascii="Calibri" w:eastAsia="SimSun" w:hAnsi="Calibri" w:cs="Calibri"/>
          <w:b/>
          <w:bCs/>
          <w:kern w:val="3"/>
          <w:sz w:val="24"/>
          <w:szCs w:val="24"/>
          <w:lang w:eastAsia="zh-CN" w:bidi="hi-IN"/>
        </w:rPr>
      </w:pPr>
      <w:r w:rsidRPr="00341AF8">
        <w:rPr>
          <w:rFonts w:ascii="Calibri" w:eastAsia="SimSun" w:hAnsi="Calibri" w:cs="Calibri"/>
          <w:b/>
          <w:bCs/>
          <w:kern w:val="3"/>
          <w:sz w:val="24"/>
          <w:szCs w:val="24"/>
          <w:lang w:eastAsia="zh-CN" w:bidi="hi-IN"/>
        </w:rPr>
        <w:t>POMOC SPOŁECZNA I JEJ REALIZACJA</w:t>
      </w:r>
    </w:p>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 xml:space="preserve">Pomoc społeczna jest instytucją polityki społecznej państwa, mającą na celu umożliwienie osobom i rodzinom przezwyciężanie trudnych sytuacji życiowych, których nie są one w stanie pokonać, wykorzystując własne uprawnienia, zasoby i możliwości. Pomoc społeczna wspiera  osoby i rodziny w wysiłkach zmierzających do zaspokajania niezbędnych potrzeb i umożliwia im życie w warunkach odpowiadających godności człowieka. Zadaniem pomocy społecznej jest zapobieganie trudnym sytuacjom życiowym przez podejmowanie działań zmierzających do życiowego usamodzielnienia osób </w:t>
      </w:r>
      <w:r w:rsidRPr="00D936D7">
        <w:rPr>
          <w:rFonts w:ascii="Calibri" w:eastAsia="SimSun" w:hAnsi="Calibri" w:cs="Calibri"/>
          <w:color w:val="000000"/>
          <w:kern w:val="3"/>
          <w:sz w:val="22"/>
          <w:lang w:eastAsia="zh-CN" w:bidi="hi-IN"/>
        </w:rPr>
        <w:lastRenderedPageBreak/>
        <w:t>i rodzin oraz ich integracji ze środowiskiem.</w:t>
      </w:r>
      <w:r w:rsidR="000E48E3">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Rodzaj, forma i rozmiar świadczenia powinny być odpowiednie do okoliczności uzasadniającej udzielenie pomocy.</w:t>
      </w:r>
      <w:r w:rsidR="000E48E3">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Potrzeby osób i rodzin korzystających z pomocy powinny zostać uwzględnione, jeżeli odpowiadają celom i mieszczą się w możliwościach pomocy społecznej.</w:t>
      </w:r>
      <w:r w:rsidR="000E48E3">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Osoby i rodziny korzystające z pomocy społecznej są obowiązane do współdziałania</w:t>
      </w:r>
      <w:r w:rsidR="000E48E3">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w rozwiązywaniu ich trudnej sytuacji życiowej.</w:t>
      </w:r>
    </w:p>
    <w:p w:rsidR="00D936D7" w:rsidRPr="00D936D7" w:rsidRDefault="00D936D7" w:rsidP="009C7147">
      <w:pPr>
        <w:widowControl w:val="0"/>
        <w:suppressAutoHyphens/>
        <w:autoSpaceDN w:val="0"/>
        <w:spacing w:after="0" w:line="276" w:lineRule="auto"/>
        <w:jc w:val="both"/>
        <w:textAlignment w:val="baseline"/>
        <w:rPr>
          <w:rFonts w:ascii="Calibri" w:eastAsia="SimSun" w:hAnsi="Calibri" w:cs="Calibri"/>
          <w:b/>
          <w:bCs/>
          <w:color w:val="000000"/>
          <w:kern w:val="3"/>
          <w:sz w:val="22"/>
          <w:lang w:eastAsia="zh-CN" w:bidi="hi-IN"/>
        </w:rPr>
      </w:pPr>
      <w:r w:rsidRPr="00D936D7">
        <w:rPr>
          <w:rFonts w:ascii="Calibri" w:eastAsia="SimSun" w:hAnsi="Calibri" w:cs="Calibri"/>
          <w:b/>
          <w:bCs/>
          <w:color w:val="000000"/>
          <w:kern w:val="3"/>
          <w:sz w:val="22"/>
          <w:lang w:eastAsia="zh-CN" w:bidi="hi-IN"/>
        </w:rPr>
        <w:t>Pomoc społeczna polega w szczególności na:</w:t>
      </w:r>
    </w:p>
    <w:p w:rsidR="00D936D7" w:rsidRPr="00D936D7" w:rsidRDefault="00D936D7" w:rsidP="00D936D7">
      <w:pPr>
        <w:widowControl w:val="0"/>
        <w:numPr>
          <w:ilvl w:val="0"/>
          <w:numId w:val="25"/>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przyznawaniu i wypłacaniu przewidzianych ustawą świadczeń,</w:t>
      </w:r>
    </w:p>
    <w:p w:rsidR="00D936D7" w:rsidRPr="00D936D7" w:rsidRDefault="00D936D7" w:rsidP="00D936D7">
      <w:pPr>
        <w:widowControl w:val="0"/>
        <w:numPr>
          <w:ilvl w:val="0"/>
          <w:numId w:val="19"/>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pracy socjalnej,</w:t>
      </w:r>
    </w:p>
    <w:p w:rsidR="00D936D7" w:rsidRPr="00D936D7" w:rsidRDefault="00D936D7" w:rsidP="00D936D7">
      <w:pPr>
        <w:widowControl w:val="0"/>
        <w:numPr>
          <w:ilvl w:val="0"/>
          <w:numId w:val="19"/>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prowadzeniu i rozwoju niezbędnej infrastruktury socjalnej,</w:t>
      </w:r>
    </w:p>
    <w:p w:rsidR="00D936D7" w:rsidRPr="00D936D7" w:rsidRDefault="00D936D7" w:rsidP="00D936D7">
      <w:pPr>
        <w:widowControl w:val="0"/>
        <w:numPr>
          <w:ilvl w:val="0"/>
          <w:numId w:val="19"/>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analizie i ocenie zjawisk rodzących zapotrzebowanie na świadczenia z pomocy społecznej,</w:t>
      </w:r>
    </w:p>
    <w:p w:rsidR="00D936D7" w:rsidRPr="00D936D7" w:rsidRDefault="00D936D7" w:rsidP="00D936D7">
      <w:pPr>
        <w:widowControl w:val="0"/>
        <w:numPr>
          <w:ilvl w:val="0"/>
          <w:numId w:val="19"/>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realizacji zadań wynikających z rozeznanych potrzeb społecznych,</w:t>
      </w:r>
    </w:p>
    <w:p w:rsidR="00D936D7" w:rsidRPr="00D936D7" w:rsidRDefault="00D936D7" w:rsidP="00D936D7">
      <w:pPr>
        <w:widowControl w:val="0"/>
        <w:numPr>
          <w:ilvl w:val="0"/>
          <w:numId w:val="19"/>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rozwijaniu nowych form pomocy społecznej i samopomocy w ramach zidentyfikowanych potrzeb.</w:t>
      </w:r>
    </w:p>
    <w:p w:rsidR="00D936D7" w:rsidRPr="00D936D7" w:rsidRDefault="00D936D7" w:rsidP="009C7147">
      <w:pPr>
        <w:widowControl w:val="0"/>
        <w:suppressAutoHyphens/>
        <w:autoSpaceDN w:val="0"/>
        <w:spacing w:after="0" w:line="276" w:lineRule="auto"/>
        <w:textAlignment w:val="baseline"/>
        <w:rPr>
          <w:rFonts w:ascii="Calibri" w:eastAsia="SimSun" w:hAnsi="Calibri" w:cs="Calibri"/>
          <w:b/>
          <w:bCs/>
          <w:color w:val="000000"/>
          <w:kern w:val="3"/>
          <w:sz w:val="22"/>
          <w:lang w:eastAsia="zh-CN" w:bidi="hi-IN"/>
        </w:rPr>
      </w:pPr>
      <w:r w:rsidRPr="00D936D7">
        <w:rPr>
          <w:rFonts w:ascii="Calibri" w:eastAsia="SimSun" w:hAnsi="Calibri" w:cs="Calibri"/>
          <w:b/>
          <w:bCs/>
          <w:color w:val="000000"/>
          <w:kern w:val="3"/>
          <w:sz w:val="22"/>
          <w:lang w:eastAsia="zh-CN" w:bidi="hi-IN"/>
        </w:rPr>
        <w:t>Pomocy społecznej udziela się osobom i rodzinom w szczególności z powodu:</w:t>
      </w:r>
    </w:p>
    <w:p w:rsidR="00D936D7" w:rsidRPr="00D936D7" w:rsidRDefault="00D936D7" w:rsidP="00D936D7">
      <w:pPr>
        <w:widowControl w:val="0"/>
        <w:numPr>
          <w:ilvl w:val="0"/>
          <w:numId w:val="26"/>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ubóstwa,</w:t>
      </w:r>
    </w:p>
    <w:p w:rsidR="00D936D7" w:rsidRPr="00D936D7" w:rsidRDefault="00D936D7" w:rsidP="00D936D7">
      <w:pPr>
        <w:widowControl w:val="0"/>
        <w:numPr>
          <w:ilvl w:val="0"/>
          <w:numId w:val="20"/>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sieroctwa,</w:t>
      </w:r>
    </w:p>
    <w:p w:rsidR="00D936D7" w:rsidRPr="00D936D7" w:rsidRDefault="00D936D7" w:rsidP="00D936D7">
      <w:pPr>
        <w:widowControl w:val="0"/>
        <w:numPr>
          <w:ilvl w:val="0"/>
          <w:numId w:val="20"/>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bezdomności,</w:t>
      </w:r>
    </w:p>
    <w:p w:rsidR="00D936D7" w:rsidRPr="00D936D7" w:rsidRDefault="00D936D7" w:rsidP="00D936D7">
      <w:pPr>
        <w:widowControl w:val="0"/>
        <w:numPr>
          <w:ilvl w:val="0"/>
          <w:numId w:val="20"/>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bezrobocia,</w:t>
      </w:r>
    </w:p>
    <w:p w:rsidR="00D936D7" w:rsidRPr="00D936D7" w:rsidRDefault="00D936D7" w:rsidP="00D936D7">
      <w:pPr>
        <w:widowControl w:val="0"/>
        <w:numPr>
          <w:ilvl w:val="0"/>
          <w:numId w:val="20"/>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niepełnosprawności,</w:t>
      </w:r>
    </w:p>
    <w:p w:rsidR="00D936D7" w:rsidRPr="00D936D7" w:rsidRDefault="00D936D7" w:rsidP="00D936D7">
      <w:pPr>
        <w:widowControl w:val="0"/>
        <w:numPr>
          <w:ilvl w:val="0"/>
          <w:numId w:val="20"/>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długotrwałej lub ciężkiej choroby,</w:t>
      </w:r>
    </w:p>
    <w:p w:rsidR="00D936D7" w:rsidRPr="00D936D7" w:rsidRDefault="00D936D7" w:rsidP="00D936D7">
      <w:pPr>
        <w:widowControl w:val="0"/>
        <w:numPr>
          <w:ilvl w:val="0"/>
          <w:numId w:val="20"/>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przemocy w rodzinie,</w:t>
      </w:r>
    </w:p>
    <w:p w:rsidR="00D936D7" w:rsidRPr="00D936D7" w:rsidRDefault="00D936D7" w:rsidP="00D936D7">
      <w:pPr>
        <w:widowControl w:val="0"/>
        <w:numPr>
          <w:ilvl w:val="0"/>
          <w:numId w:val="20"/>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potrzeby ochrony macierzyństwa lub wielodzietności,</w:t>
      </w:r>
    </w:p>
    <w:p w:rsidR="00D936D7" w:rsidRPr="00D936D7" w:rsidRDefault="00D936D7" w:rsidP="00D936D7">
      <w:pPr>
        <w:widowControl w:val="0"/>
        <w:numPr>
          <w:ilvl w:val="0"/>
          <w:numId w:val="20"/>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bezradności w sprawach opiekuńczo - wychowawczych i prowadzenia gospodarstwa domowego, zwłaszcza w rodzinach niepełnych lub wielodzietnych,</w:t>
      </w:r>
    </w:p>
    <w:p w:rsidR="00D936D7" w:rsidRPr="00D936D7" w:rsidRDefault="00D936D7" w:rsidP="00D936D7">
      <w:pPr>
        <w:widowControl w:val="0"/>
        <w:numPr>
          <w:ilvl w:val="0"/>
          <w:numId w:val="20"/>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trudności w integracji osób, które otrzymały status uchodźcy,</w:t>
      </w:r>
    </w:p>
    <w:p w:rsidR="00D936D7" w:rsidRPr="00D936D7" w:rsidRDefault="00D936D7" w:rsidP="00D936D7">
      <w:pPr>
        <w:widowControl w:val="0"/>
        <w:numPr>
          <w:ilvl w:val="0"/>
          <w:numId w:val="20"/>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trudności w przystosowaniu do życia po zwolnieniu z zakładu karnego,</w:t>
      </w:r>
    </w:p>
    <w:p w:rsidR="00D936D7" w:rsidRPr="00D936D7" w:rsidRDefault="00D936D7" w:rsidP="00D936D7">
      <w:pPr>
        <w:widowControl w:val="0"/>
        <w:numPr>
          <w:ilvl w:val="0"/>
          <w:numId w:val="20"/>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alkoholizmu lub narkomanii,</w:t>
      </w:r>
    </w:p>
    <w:p w:rsidR="00D936D7" w:rsidRPr="00D936D7" w:rsidRDefault="00D936D7" w:rsidP="00D936D7">
      <w:pPr>
        <w:widowControl w:val="0"/>
        <w:numPr>
          <w:ilvl w:val="0"/>
          <w:numId w:val="20"/>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zdarzenia losowego i sytuacji kryzysowej,</w:t>
      </w:r>
    </w:p>
    <w:p w:rsidR="00D936D7" w:rsidRPr="00D936D7" w:rsidRDefault="00D936D7" w:rsidP="00D936D7">
      <w:pPr>
        <w:widowControl w:val="0"/>
        <w:numPr>
          <w:ilvl w:val="0"/>
          <w:numId w:val="20"/>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klęski żywiołowej lub ekologicznej.</w:t>
      </w:r>
    </w:p>
    <w:p w:rsidR="00D936D7" w:rsidRPr="00D936D7" w:rsidRDefault="00D936D7" w:rsidP="009C7147">
      <w:pPr>
        <w:widowControl w:val="0"/>
        <w:suppressAutoHyphens/>
        <w:autoSpaceDN w:val="0"/>
        <w:spacing w:after="0" w:line="276" w:lineRule="auto"/>
        <w:jc w:val="both"/>
        <w:textAlignment w:val="baseline"/>
        <w:rPr>
          <w:rFonts w:ascii="Calibri" w:eastAsia="SimSun" w:hAnsi="Calibri" w:cs="Calibri"/>
          <w:b/>
          <w:bCs/>
          <w:color w:val="000000"/>
          <w:kern w:val="3"/>
          <w:sz w:val="22"/>
          <w:lang w:eastAsia="zh-CN" w:bidi="hi-IN"/>
        </w:rPr>
      </w:pPr>
      <w:r w:rsidRPr="00D936D7">
        <w:rPr>
          <w:rFonts w:ascii="Calibri" w:eastAsia="SimSun" w:hAnsi="Calibri" w:cs="Calibri"/>
          <w:b/>
          <w:bCs/>
          <w:color w:val="000000"/>
          <w:kern w:val="3"/>
          <w:sz w:val="22"/>
          <w:lang w:eastAsia="zh-CN" w:bidi="hi-IN"/>
        </w:rPr>
        <w:t>Prawo do świadczeń pieniężnych przysługuje:</w:t>
      </w:r>
    </w:p>
    <w:p w:rsidR="00D936D7" w:rsidRPr="00D936D7" w:rsidRDefault="00D936D7" w:rsidP="00D936D7">
      <w:pPr>
        <w:widowControl w:val="0"/>
        <w:numPr>
          <w:ilvl w:val="0"/>
          <w:numId w:val="27"/>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 xml:space="preserve">osobie samotnej gospodarującej, której dochód nie przekracza kwoty 701 zł, zwanej dalej </w:t>
      </w:r>
      <w:r w:rsidR="009C7147">
        <w:rPr>
          <w:rFonts w:ascii="Calibri" w:eastAsia="SimSun" w:hAnsi="Calibri" w:cs="Calibri"/>
          <w:color w:val="000000"/>
          <w:kern w:val="3"/>
          <w:sz w:val="22"/>
          <w:lang w:eastAsia="zh-CN" w:bidi="hi-IN"/>
        </w:rPr>
        <w:t>„</w:t>
      </w:r>
      <w:r w:rsidRPr="00D936D7">
        <w:rPr>
          <w:rFonts w:ascii="Calibri" w:eastAsia="SimSun" w:hAnsi="Calibri" w:cs="Calibri"/>
          <w:color w:val="000000"/>
          <w:kern w:val="3"/>
          <w:sz w:val="22"/>
          <w:lang w:eastAsia="zh-CN" w:bidi="hi-IN"/>
        </w:rPr>
        <w:t>kryterium dochodowym osoby samotnie gospodarującej”,</w:t>
      </w:r>
    </w:p>
    <w:p w:rsidR="00D936D7" w:rsidRPr="00D936D7" w:rsidRDefault="00D936D7" w:rsidP="00D936D7">
      <w:pPr>
        <w:widowControl w:val="0"/>
        <w:numPr>
          <w:ilvl w:val="0"/>
          <w:numId w:val="21"/>
        </w:numPr>
        <w:suppressAutoHyphens/>
        <w:autoSpaceDE w:val="0"/>
        <w:autoSpaceDN w:val="0"/>
        <w:spacing w:after="0" w:line="276" w:lineRule="auto"/>
        <w:jc w:val="both"/>
        <w:textAlignment w:val="baseline"/>
        <w:rPr>
          <w:rFonts w:ascii="Calibri" w:eastAsia="SimSun" w:hAnsi="Calibri" w:cs="Calibri"/>
          <w:kern w:val="3"/>
          <w:sz w:val="22"/>
          <w:lang w:eastAsia="zh-CN" w:bidi="hi-IN"/>
        </w:rPr>
      </w:pPr>
      <w:r w:rsidRPr="00D936D7">
        <w:rPr>
          <w:rFonts w:ascii="Calibri" w:eastAsia="SimSun" w:hAnsi="Calibri" w:cs="Calibri"/>
          <w:color w:val="000000"/>
          <w:kern w:val="3"/>
          <w:sz w:val="22"/>
          <w:lang w:eastAsia="zh-CN" w:bidi="hi-IN"/>
        </w:rPr>
        <w:t>osobie w rodzinie, w której dochód na osobę nie przekracza kwoty 528 zł, zwanej</w:t>
      </w:r>
      <w:r w:rsidRPr="00D936D7">
        <w:rPr>
          <w:rFonts w:ascii="Calibri" w:eastAsia="SimSun" w:hAnsi="Calibri" w:cs="Calibri"/>
          <w:color w:val="800000"/>
          <w:kern w:val="3"/>
          <w:sz w:val="22"/>
          <w:lang w:eastAsia="zh-CN" w:bidi="hi-IN"/>
        </w:rPr>
        <w:t xml:space="preserve"> </w:t>
      </w:r>
      <w:r w:rsidR="000E48E3">
        <w:rPr>
          <w:rFonts w:ascii="Calibri" w:eastAsia="SimSun" w:hAnsi="Calibri" w:cs="Calibri"/>
          <w:color w:val="800000"/>
          <w:kern w:val="3"/>
          <w:sz w:val="22"/>
          <w:lang w:eastAsia="zh-CN" w:bidi="hi-IN"/>
        </w:rPr>
        <w:t>„</w:t>
      </w:r>
      <w:r w:rsidRPr="00D936D7">
        <w:rPr>
          <w:rFonts w:ascii="Calibri" w:eastAsia="SimSun" w:hAnsi="Calibri" w:cs="Calibri"/>
          <w:color w:val="000000"/>
          <w:kern w:val="3"/>
          <w:sz w:val="22"/>
          <w:lang w:eastAsia="zh-CN" w:bidi="hi-IN"/>
        </w:rPr>
        <w:t>kryterium dochodowym na osobę w rodzinie”,</w:t>
      </w:r>
    </w:p>
    <w:p w:rsidR="00D936D7" w:rsidRPr="00D936D7" w:rsidRDefault="00D936D7" w:rsidP="00D936D7">
      <w:pPr>
        <w:widowControl w:val="0"/>
        <w:numPr>
          <w:ilvl w:val="0"/>
          <w:numId w:val="21"/>
        </w:numPr>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 xml:space="preserve">rodzinie, której dochód nie przekracza sumy kwot kryterium dochodowego na osobę w rodzinie, zwanej dalej </w:t>
      </w:r>
      <w:r w:rsidR="000E48E3">
        <w:rPr>
          <w:rFonts w:ascii="Calibri" w:eastAsia="SimSun" w:hAnsi="Calibri" w:cs="Calibri"/>
          <w:color w:val="000000"/>
          <w:kern w:val="3"/>
          <w:sz w:val="22"/>
          <w:lang w:eastAsia="zh-CN" w:bidi="hi-IN"/>
        </w:rPr>
        <w:t>„</w:t>
      </w:r>
      <w:r w:rsidRPr="00D936D7">
        <w:rPr>
          <w:rFonts w:ascii="Calibri" w:eastAsia="SimSun" w:hAnsi="Calibri" w:cs="Calibri"/>
          <w:color w:val="000000"/>
          <w:kern w:val="3"/>
          <w:sz w:val="22"/>
          <w:lang w:eastAsia="zh-CN" w:bidi="hi-IN"/>
        </w:rPr>
        <w:t>kryterium dochodowym rodziny” - przy jednoczesnym wystąpieniu co najmniej jednego z powodów wymienionych w art. 7 pkt. 2 –15 ustawy o pomocy społecznej lub innych okoliczności uzasadniających udzielenie pomocy społecznej.</w:t>
      </w:r>
    </w:p>
    <w:p w:rsidR="00D936D7" w:rsidRPr="00D936D7" w:rsidRDefault="00D936D7" w:rsidP="009C7147">
      <w:pPr>
        <w:widowControl w:val="0"/>
        <w:suppressAutoHyphens/>
        <w:autoSpaceDN w:val="0"/>
        <w:spacing w:after="0" w:line="276" w:lineRule="auto"/>
        <w:jc w:val="both"/>
        <w:textAlignment w:val="baseline"/>
        <w:rPr>
          <w:rFonts w:ascii="Calibri" w:eastAsia="SimSun" w:hAnsi="Calibri" w:cs="Calibri"/>
          <w:kern w:val="3"/>
          <w:sz w:val="22"/>
          <w:lang w:eastAsia="zh-CN" w:bidi="hi-IN"/>
        </w:rPr>
      </w:pPr>
      <w:r w:rsidRPr="00D936D7">
        <w:rPr>
          <w:rFonts w:ascii="Calibri" w:eastAsia="SimSun" w:hAnsi="Calibri" w:cs="Calibri"/>
          <w:kern w:val="3"/>
          <w:sz w:val="22"/>
          <w:lang w:eastAsia="zh-CN" w:bidi="hi-IN"/>
        </w:rPr>
        <w:t>Według stanu na dzień 31 grudnia 2020 r. w Mieście i Gminie Mikstat zamieszkiwało 6 015 mieszkańców. Miejsko-Gminny Ośrodek Pomocy Społecznej w 2020 r. udzielił wsparcia rodzinom, w których były 203 osoby.</w:t>
      </w:r>
    </w:p>
    <w:p w:rsidR="00D936D7" w:rsidRPr="000E48E3" w:rsidRDefault="00D936D7" w:rsidP="00D936D7">
      <w:pPr>
        <w:widowControl w:val="0"/>
        <w:suppressAutoHyphens/>
        <w:autoSpaceDN w:val="0"/>
        <w:spacing w:after="0" w:line="276" w:lineRule="auto"/>
        <w:ind w:firstLine="708"/>
        <w:jc w:val="both"/>
        <w:textAlignment w:val="baseline"/>
        <w:rPr>
          <w:rFonts w:ascii="Calibri" w:eastAsia="SimSun" w:hAnsi="Calibri" w:cs="Calibri"/>
          <w:kern w:val="3"/>
          <w:sz w:val="16"/>
          <w:szCs w:val="16"/>
          <w:lang w:eastAsia="zh-CN" w:bidi="hi-IN"/>
        </w:rPr>
      </w:pPr>
    </w:p>
    <w:p w:rsidR="004C6B2F" w:rsidRDefault="004C6B2F" w:rsidP="00D936D7">
      <w:pPr>
        <w:widowControl w:val="0"/>
        <w:suppressAutoHyphens/>
        <w:autoSpaceDN w:val="0"/>
        <w:spacing w:after="0" w:line="276" w:lineRule="auto"/>
        <w:textAlignment w:val="baseline"/>
        <w:rPr>
          <w:rFonts w:ascii="Calibri" w:eastAsia="SimSun" w:hAnsi="Calibri" w:cs="Calibri"/>
          <w:b/>
          <w:kern w:val="3"/>
          <w:sz w:val="22"/>
          <w:lang w:eastAsia="zh-CN" w:bidi="hi-IN"/>
        </w:rPr>
      </w:pPr>
    </w:p>
    <w:p w:rsidR="004C6B2F" w:rsidRDefault="004C6B2F" w:rsidP="00D936D7">
      <w:pPr>
        <w:widowControl w:val="0"/>
        <w:suppressAutoHyphens/>
        <w:autoSpaceDN w:val="0"/>
        <w:spacing w:after="0" w:line="276" w:lineRule="auto"/>
        <w:textAlignment w:val="baseline"/>
        <w:rPr>
          <w:rFonts w:ascii="Calibri" w:eastAsia="SimSun" w:hAnsi="Calibri" w:cs="Calibri"/>
          <w:b/>
          <w:kern w:val="3"/>
          <w:sz w:val="22"/>
          <w:lang w:eastAsia="zh-CN" w:bidi="hi-IN"/>
        </w:rPr>
      </w:pPr>
    </w:p>
    <w:p w:rsidR="004C6B2F" w:rsidRDefault="004C6B2F" w:rsidP="00D936D7">
      <w:pPr>
        <w:widowControl w:val="0"/>
        <w:suppressAutoHyphens/>
        <w:autoSpaceDN w:val="0"/>
        <w:spacing w:after="0" w:line="276" w:lineRule="auto"/>
        <w:textAlignment w:val="baseline"/>
        <w:rPr>
          <w:rFonts w:ascii="Calibri" w:eastAsia="SimSun" w:hAnsi="Calibri" w:cs="Calibri"/>
          <w:b/>
          <w:kern w:val="3"/>
          <w:sz w:val="22"/>
          <w:lang w:eastAsia="zh-CN" w:bidi="hi-IN"/>
        </w:rPr>
      </w:pPr>
    </w:p>
    <w:p w:rsidR="00D936D7" w:rsidRPr="00D936D7" w:rsidRDefault="00D936D7" w:rsidP="00D936D7">
      <w:pPr>
        <w:widowControl w:val="0"/>
        <w:suppressAutoHyphens/>
        <w:autoSpaceDN w:val="0"/>
        <w:spacing w:after="0" w:line="276" w:lineRule="auto"/>
        <w:textAlignment w:val="baseline"/>
        <w:rPr>
          <w:rFonts w:ascii="Calibri" w:eastAsia="SimSun" w:hAnsi="Calibri" w:cs="Calibri"/>
          <w:b/>
          <w:kern w:val="3"/>
          <w:sz w:val="22"/>
          <w:lang w:eastAsia="zh-CN" w:bidi="hi-IN"/>
        </w:rPr>
      </w:pPr>
      <w:r w:rsidRPr="00D936D7">
        <w:rPr>
          <w:rFonts w:ascii="Calibri" w:eastAsia="SimSun" w:hAnsi="Calibri" w:cs="Calibri"/>
          <w:b/>
          <w:kern w:val="3"/>
          <w:sz w:val="22"/>
          <w:lang w:eastAsia="zh-CN" w:bidi="hi-IN"/>
        </w:rPr>
        <w:lastRenderedPageBreak/>
        <w:t>Plan i wykonanie budżetu Miejsko - Gminnego Ośrodka Pomocy Społecznej za 2020r. przedstawia się następująco:</w:t>
      </w:r>
    </w:p>
    <w:tbl>
      <w:tblPr>
        <w:tblW w:w="9072" w:type="dxa"/>
        <w:tblInd w:w="108" w:type="dxa"/>
        <w:tblLayout w:type="fixed"/>
        <w:tblCellMar>
          <w:left w:w="10" w:type="dxa"/>
          <w:right w:w="10" w:type="dxa"/>
        </w:tblCellMar>
        <w:tblLook w:val="0000" w:firstRow="0" w:lastRow="0" w:firstColumn="0" w:lastColumn="0" w:noHBand="0" w:noVBand="0"/>
      </w:tblPr>
      <w:tblGrid>
        <w:gridCol w:w="2368"/>
        <w:gridCol w:w="3060"/>
        <w:gridCol w:w="3644"/>
      </w:tblGrid>
      <w:tr w:rsidR="00D936D7" w:rsidRPr="00D936D7" w:rsidTr="009C7147">
        <w:tc>
          <w:tcPr>
            <w:tcW w:w="2368"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both"/>
              <w:textAlignment w:val="baseline"/>
              <w:rPr>
                <w:rFonts w:ascii="Calibri" w:eastAsia="SimSun" w:hAnsi="Calibri" w:cs="Calibri"/>
                <w:kern w:val="3"/>
                <w:sz w:val="20"/>
                <w:szCs w:val="20"/>
                <w:lang w:eastAsia="zh-CN" w:bidi="hi-IN"/>
              </w:rPr>
            </w:pPr>
          </w:p>
        </w:tc>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Plan (zł)</w:t>
            </w: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Wydatki wykonane (zł)</w:t>
            </w:r>
          </w:p>
        </w:tc>
      </w:tr>
      <w:tr w:rsidR="00D936D7" w:rsidRPr="00D936D7" w:rsidTr="009C7147">
        <w:tc>
          <w:tcPr>
            <w:tcW w:w="2368"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both"/>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Ogółem</w:t>
            </w:r>
          </w:p>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 w tym:</w:t>
            </w:r>
          </w:p>
          <w:p w:rsidR="00D936D7" w:rsidRPr="00D936D7" w:rsidRDefault="00D936D7" w:rsidP="00D936D7">
            <w:pPr>
              <w:widowControl w:val="0"/>
              <w:suppressAutoHyphens/>
              <w:autoSpaceDN w:val="0"/>
              <w:snapToGrid w:val="0"/>
              <w:spacing w:after="0" w:line="276" w:lineRule="auto"/>
              <w:jc w:val="both"/>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zadania własne</w:t>
            </w:r>
          </w:p>
          <w:p w:rsidR="00D936D7" w:rsidRPr="00D936D7" w:rsidRDefault="00D936D7" w:rsidP="00D936D7">
            <w:pPr>
              <w:widowControl w:val="0"/>
              <w:suppressAutoHyphens/>
              <w:autoSpaceDN w:val="0"/>
              <w:snapToGrid w:val="0"/>
              <w:spacing w:after="0" w:line="276" w:lineRule="auto"/>
              <w:jc w:val="both"/>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zadania zlecone</w:t>
            </w:r>
          </w:p>
        </w:tc>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1 159 187,25</w:t>
            </w: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1 149 543,64</w:t>
            </w: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9 643 610,00</w:t>
            </w: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1 0479 159,49</w:t>
            </w: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994 501,76</w:t>
            </w: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9 484 657,73</w:t>
            </w:r>
          </w:p>
        </w:tc>
      </w:tr>
    </w:tbl>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b/>
          <w:kern w:val="3"/>
          <w:sz w:val="22"/>
          <w:lang w:eastAsia="zh-CN" w:bidi="hi-IN"/>
        </w:rPr>
      </w:pPr>
      <w:r w:rsidRPr="00D936D7">
        <w:rPr>
          <w:rFonts w:ascii="Calibri" w:eastAsia="SimSun" w:hAnsi="Calibri" w:cs="Calibri"/>
          <w:b/>
          <w:kern w:val="3"/>
          <w:sz w:val="22"/>
          <w:lang w:eastAsia="zh-CN" w:bidi="hi-IN"/>
        </w:rPr>
        <w:t xml:space="preserve">                                                </w:t>
      </w:r>
    </w:p>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b/>
          <w:kern w:val="3"/>
          <w:sz w:val="22"/>
          <w:lang w:eastAsia="zh-CN" w:bidi="hi-IN"/>
        </w:rPr>
      </w:pPr>
      <w:r w:rsidRPr="00D936D7">
        <w:rPr>
          <w:rFonts w:ascii="Calibri" w:eastAsia="SimSun" w:hAnsi="Calibri" w:cs="Calibri"/>
          <w:b/>
          <w:kern w:val="3"/>
          <w:sz w:val="22"/>
          <w:lang w:eastAsia="zh-CN" w:bidi="hi-IN"/>
        </w:rPr>
        <w:t>W zakresie zadań własnych:</w:t>
      </w:r>
    </w:p>
    <w:tbl>
      <w:tblPr>
        <w:tblW w:w="9072" w:type="dxa"/>
        <w:tblInd w:w="108" w:type="dxa"/>
        <w:tblLayout w:type="fixed"/>
        <w:tblCellMar>
          <w:left w:w="10" w:type="dxa"/>
          <w:right w:w="10" w:type="dxa"/>
        </w:tblCellMar>
        <w:tblLook w:val="0000" w:firstRow="0" w:lastRow="0" w:firstColumn="0" w:lastColumn="0" w:noHBand="0" w:noVBand="0"/>
      </w:tblPr>
      <w:tblGrid>
        <w:gridCol w:w="3353"/>
        <w:gridCol w:w="2190"/>
        <w:gridCol w:w="2145"/>
        <w:gridCol w:w="1384"/>
      </w:tblGrid>
      <w:tr w:rsidR="00D936D7" w:rsidRPr="00D936D7" w:rsidTr="009C7147">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Rozdział</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Plan (zł)</w:t>
            </w:r>
          </w:p>
        </w:tc>
        <w:tc>
          <w:tcPr>
            <w:tcW w:w="214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Wydatki wykonane (zł)</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Wykonanie w %</w:t>
            </w:r>
          </w:p>
        </w:tc>
      </w:tr>
      <w:tr w:rsidR="00D936D7" w:rsidRPr="00D936D7" w:rsidTr="009C7147">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85202</w:t>
            </w:r>
            <w:r w:rsidRPr="00D936D7">
              <w:rPr>
                <w:rFonts w:ascii="Calibri" w:eastAsia="SimSun" w:hAnsi="Calibri" w:cs="Calibri"/>
                <w:b/>
                <w:kern w:val="3"/>
                <w:sz w:val="20"/>
                <w:szCs w:val="20"/>
                <w:lang w:eastAsia="zh-CN" w:bidi="hi-IN"/>
              </w:rPr>
              <w:t xml:space="preserve"> - </w:t>
            </w:r>
            <w:r w:rsidRPr="00D936D7">
              <w:rPr>
                <w:rFonts w:ascii="Calibri" w:eastAsia="SimSun" w:hAnsi="Calibri" w:cs="Calibri"/>
                <w:kern w:val="3"/>
                <w:sz w:val="20"/>
                <w:szCs w:val="20"/>
                <w:lang w:eastAsia="zh-CN" w:bidi="hi-IN"/>
              </w:rPr>
              <w:t>Domy Pomocy Społecznej</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249 064,00</w:t>
            </w:r>
          </w:p>
        </w:tc>
        <w:tc>
          <w:tcPr>
            <w:tcW w:w="214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245 631,14</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98,62</w:t>
            </w:r>
          </w:p>
        </w:tc>
      </w:tr>
      <w:tr w:rsidR="00D936D7" w:rsidRPr="00D936D7" w:rsidTr="009C7147">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both"/>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85508 - Rodziny zastępcze</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60 446,00</w:t>
            </w:r>
          </w:p>
        </w:tc>
        <w:tc>
          <w:tcPr>
            <w:tcW w:w="214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25 130,53</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41,58</w:t>
            </w:r>
          </w:p>
        </w:tc>
      </w:tr>
      <w:tr w:rsidR="00D936D7" w:rsidRPr="00D936D7" w:rsidTr="009C7147">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85205 - Zadania w zakresie przeciwdziałania przemocy</w:t>
            </w:r>
            <w:r w:rsidRPr="00D936D7">
              <w:rPr>
                <w:rFonts w:ascii="Calibri" w:eastAsia="SimSun" w:hAnsi="Calibri" w:cs="Calibri"/>
                <w:kern w:val="3"/>
                <w:sz w:val="20"/>
                <w:szCs w:val="20"/>
                <w:lang w:eastAsia="zh-CN" w:bidi="hi-IN"/>
              </w:rPr>
              <w:br/>
              <w:t>w rodzinie</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500,00</w:t>
            </w:r>
          </w:p>
        </w:tc>
        <w:tc>
          <w:tcPr>
            <w:tcW w:w="214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500,00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100</w:t>
            </w:r>
          </w:p>
        </w:tc>
      </w:tr>
      <w:tr w:rsidR="00D936D7" w:rsidRPr="00D936D7" w:rsidTr="009C7147">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85504 - Wspieranie rodziny</w:t>
            </w:r>
          </w:p>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asystent rodziny</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8 617,00</w:t>
            </w:r>
          </w:p>
        </w:tc>
        <w:tc>
          <w:tcPr>
            <w:tcW w:w="214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8 486,65</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98,5</w:t>
            </w:r>
          </w:p>
        </w:tc>
      </w:tr>
      <w:tr w:rsidR="00D936D7" w:rsidRPr="00D936D7" w:rsidTr="009C7147">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85213 - Składki na ubezpieczenie zdrowotne</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4 353,94</w:t>
            </w:r>
          </w:p>
        </w:tc>
        <w:tc>
          <w:tcPr>
            <w:tcW w:w="214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2 786,89</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64,01</w:t>
            </w:r>
          </w:p>
        </w:tc>
      </w:tr>
      <w:tr w:rsidR="00D936D7" w:rsidRPr="00D936D7" w:rsidTr="009C7147">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85214 - Zasiłki i pomoc w naturze</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112 426,00</w:t>
            </w:r>
          </w:p>
        </w:tc>
        <w:tc>
          <w:tcPr>
            <w:tcW w:w="214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92 516,58</w:t>
            </w: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82,29</w:t>
            </w:r>
          </w:p>
        </w:tc>
      </w:tr>
      <w:tr w:rsidR="00D936D7" w:rsidRPr="00D936D7" w:rsidTr="009C7147">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85215 - Dodatki mieszkaniowe</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20 500,00</w:t>
            </w:r>
          </w:p>
        </w:tc>
        <w:tc>
          <w:tcPr>
            <w:tcW w:w="214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20 282,46</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98,94</w:t>
            </w:r>
          </w:p>
        </w:tc>
      </w:tr>
      <w:tr w:rsidR="00D936D7" w:rsidRPr="00D936D7" w:rsidTr="009C7147">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85216 - Zasiłki stałe</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45 077,20</w:t>
            </w:r>
          </w:p>
        </w:tc>
        <w:tc>
          <w:tcPr>
            <w:tcW w:w="214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34 324,20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76,15</w:t>
            </w:r>
          </w:p>
        </w:tc>
      </w:tr>
      <w:tr w:rsidR="00D936D7" w:rsidRPr="00D936D7" w:rsidTr="009C7147">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85219 - Ośrodki Pomocy Społecznej</w:t>
            </w:r>
            <w:r w:rsidR="000F3A94">
              <w:rPr>
                <w:rFonts w:ascii="Calibri" w:eastAsia="SimSun" w:hAnsi="Calibri" w:cs="Calibri"/>
                <w:kern w:val="3"/>
                <w:sz w:val="20"/>
                <w:szCs w:val="20"/>
                <w:lang w:eastAsia="zh-CN" w:bidi="hi-IN"/>
              </w:rPr>
              <w:t xml:space="preserve"> </w:t>
            </w:r>
            <w:r w:rsidRPr="00D936D7">
              <w:rPr>
                <w:rFonts w:ascii="Calibri" w:eastAsia="SimSun" w:hAnsi="Calibri" w:cs="Calibri"/>
                <w:kern w:val="3"/>
                <w:sz w:val="20"/>
                <w:szCs w:val="20"/>
                <w:lang w:eastAsia="zh-CN" w:bidi="hi-IN"/>
              </w:rPr>
              <w:t>-utrzymanie</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449 615,00</w:t>
            </w:r>
          </w:p>
        </w:tc>
        <w:tc>
          <w:tcPr>
            <w:tcW w:w="214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432 527,70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96,2</w:t>
            </w:r>
          </w:p>
        </w:tc>
      </w:tr>
      <w:tr w:rsidR="00D936D7" w:rsidRPr="00D936D7" w:rsidTr="009C7147">
        <w:trPr>
          <w:trHeight w:val="212"/>
        </w:trPr>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85228 - Usługi opiekuńcze</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3 000,00</w:t>
            </w:r>
          </w:p>
        </w:tc>
        <w:tc>
          <w:tcPr>
            <w:tcW w:w="214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0,00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0,00</w:t>
            </w:r>
          </w:p>
        </w:tc>
      </w:tr>
      <w:tr w:rsidR="00D936D7" w:rsidRPr="00D936D7" w:rsidTr="009C7147">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85230 – Pomoc w zakresie dożywiania</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80 643,50</w:t>
            </w:r>
          </w:p>
        </w:tc>
        <w:tc>
          <w:tcPr>
            <w:tcW w:w="214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68 124,70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84,48</w:t>
            </w:r>
          </w:p>
        </w:tc>
      </w:tr>
      <w:tr w:rsidR="00D936D7" w:rsidRPr="00D936D7" w:rsidTr="009C7147">
        <w:tc>
          <w:tcPr>
            <w:tcW w:w="3353" w:type="dxa"/>
            <w:tcBorders>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85295 – Pozostała działalność- Klub Senior+</w:t>
            </w:r>
          </w:p>
        </w:tc>
        <w:tc>
          <w:tcPr>
            <w:tcW w:w="2190" w:type="dxa"/>
            <w:tcBorders>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115 301,00</w:t>
            </w:r>
          </w:p>
        </w:tc>
        <w:tc>
          <w:tcPr>
            <w:tcW w:w="2145" w:type="dxa"/>
            <w:tcBorders>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64 190,91</w:t>
            </w:r>
          </w:p>
        </w:tc>
        <w:tc>
          <w:tcPr>
            <w:tcW w:w="1384" w:type="dxa"/>
            <w:tcBorders>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55,67</w:t>
            </w:r>
          </w:p>
        </w:tc>
      </w:tr>
    </w:tbl>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b/>
          <w:bCs/>
          <w:kern w:val="3"/>
          <w:sz w:val="22"/>
          <w:lang w:eastAsia="zh-CN" w:bidi="hi-IN"/>
        </w:rPr>
      </w:pPr>
    </w:p>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b/>
          <w:bCs/>
          <w:kern w:val="3"/>
          <w:sz w:val="22"/>
          <w:lang w:eastAsia="zh-CN" w:bidi="hi-IN"/>
        </w:rPr>
      </w:pPr>
      <w:r w:rsidRPr="00D936D7">
        <w:rPr>
          <w:rFonts w:ascii="Calibri" w:eastAsia="SimSun" w:hAnsi="Calibri" w:cs="Calibri"/>
          <w:b/>
          <w:bCs/>
          <w:kern w:val="3"/>
          <w:sz w:val="22"/>
          <w:lang w:eastAsia="zh-CN" w:bidi="hi-IN"/>
        </w:rPr>
        <w:t>W zakresie zadań zleconych:</w:t>
      </w:r>
    </w:p>
    <w:tbl>
      <w:tblPr>
        <w:tblW w:w="9072" w:type="dxa"/>
        <w:tblInd w:w="108" w:type="dxa"/>
        <w:tblLayout w:type="fixed"/>
        <w:tblCellMar>
          <w:left w:w="10" w:type="dxa"/>
          <w:right w:w="10" w:type="dxa"/>
        </w:tblCellMar>
        <w:tblLook w:val="0000" w:firstRow="0" w:lastRow="0" w:firstColumn="0" w:lastColumn="0" w:noHBand="0" w:noVBand="0"/>
      </w:tblPr>
      <w:tblGrid>
        <w:gridCol w:w="2967"/>
        <w:gridCol w:w="2081"/>
        <w:gridCol w:w="2232"/>
        <w:gridCol w:w="1792"/>
      </w:tblGrid>
      <w:tr w:rsidR="00D936D7" w:rsidRPr="00D936D7" w:rsidTr="009C7147">
        <w:tc>
          <w:tcPr>
            <w:tcW w:w="2967"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b/>
                <w:bCs/>
                <w:kern w:val="3"/>
                <w:sz w:val="20"/>
                <w:szCs w:val="20"/>
                <w:lang w:eastAsia="zh-CN" w:bidi="hi-IN"/>
              </w:rPr>
            </w:pPr>
            <w:r w:rsidRPr="00D936D7">
              <w:rPr>
                <w:rFonts w:ascii="Calibri" w:eastAsia="SimSun" w:hAnsi="Calibri" w:cs="Calibri"/>
                <w:b/>
                <w:bCs/>
                <w:kern w:val="3"/>
                <w:sz w:val="20"/>
                <w:szCs w:val="20"/>
                <w:lang w:eastAsia="zh-CN" w:bidi="hi-IN"/>
              </w:rPr>
              <w:t>Rozdział</w:t>
            </w:r>
          </w:p>
        </w:tc>
        <w:tc>
          <w:tcPr>
            <w:tcW w:w="2081"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b/>
                <w:bCs/>
                <w:kern w:val="3"/>
                <w:sz w:val="20"/>
                <w:szCs w:val="20"/>
                <w:lang w:eastAsia="zh-CN" w:bidi="hi-IN"/>
              </w:rPr>
            </w:pPr>
            <w:r w:rsidRPr="00D936D7">
              <w:rPr>
                <w:rFonts w:ascii="Calibri" w:eastAsia="SimSun" w:hAnsi="Calibri" w:cs="Calibri"/>
                <w:b/>
                <w:bCs/>
                <w:kern w:val="3"/>
                <w:sz w:val="20"/>
                <w:szCs w:val="20"/>
                <w:lang w:eastAsia="zh-CN" w:bidi="hi-IN"/>
              </w:rPr>
              <w:t>Plan (zł)</w:t>
            </w:r>
          </w:p>
        </w:tc>
        <w:tc>
          <w:tcPr>
            <w:tcW w:w="2232"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b/>
                <w:bCs/>
                <w:kern w:val="3"/>
                <w:sz w:val="20"/>
                <w:szCs w:val="20"/>
                <w:lang w:eastAsia="zh-CN" w:bidi="hi-IN"/>
              </w:rPr>
            </w:pPr>
            <w:r w:rsidRPr="00D936D7">
              <w:rPr>
                <w:rFonts w:ascii="Calibri" w:eastAsia="SimSun" w:hAnsi="Calibri" w:cs="Calibri"/>
                <w:b/>
                <w:bCs/>
                <w:kern w:val="3"/>
                <w:sz w:val="20"/>
                <w:szCs w:val="20"/>
                <w:lang w:eastAsia="zh-CN" w:bidi="hi-IN"/>
              </w:rPr>
              <w:t>Wydatki wykonane (zł)</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b/>
                <w:bCs/>
                <w:kern w:val="3"/>
                <w:sz w:val="20"/>
                <w:szCs w:val="20"/>
                <w:lang w:eastAsia="zh-CN" w:bidi="hi-IN"/>
              </w:rPr>
            </w:pPr>
            <w:r w:rsidRPr="00D936D7">
              <w:rPr>
                <w:rFonts w:ascii="Calibri" w:eastAsia="SimSun" w:hAnsi="Calibri" w:cs="Calibri"/>
                <w:b/>
                <w:bCs/>
                <w:kern w:val="3"/>
                <w:sz w:val="20"/>
                <w:szCs w:val="20"/>
                <w:lang w:eastAsia="zh-CN" w:bidi="hi-IN"/>
              </w:rPr>
              <w:t>Wykonanie w %</w:t>
            </w:r>
          </w:p>
        </w:tc>
      </w:tr>
      <w:tr w:rsidR="00D936D7" w:rsidRPr="00D936D7" w:rsidTr="009C7147">
        <w:tc>
          <w:tcPr>
            <w:tcW w:w="2967"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bCs/>
                <w:kern w:val="3"/>
                <w:sz w:val="20"/>
                <w:szCs w:val="20"/>
                <w:lang w:eastAsia="zh-CN" w:bidi="hi-IN"/>
              </w:rPr>
            </w:pPr>
            <w:r w:rsidRPr="00D936D7">
              <w:rPr>
                <w:rFonts w:ascii="Calibri" w:eastAsia="SimSun" w:hAnsi="Calibri" w:cs="Calibri"/>
                <w:bCs/>
                <w:kern w:val="3"/>
                <w:sz w:val="20"/>
                <w:szCs w:val="20"/>
                <w:lang w:eastAsia="zh-CN" w:bidi="hi-IN"/>
              </w:rPr>
              <w:t>85501 – Świadczenia wychowawcze</w:t>
            </w:r>
          </w:p>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bCs/>
                <w:kern w:val="3"/>
                <w:sz w:val="20"/>
                <w:szCs w:val="20"/>
                <w:lang w:eastAsia="zh-CN" w:bidi="hi-IN"/>
              </w:rPr>
            </w:pPr>
          </w:p>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bCs/>
                <w:kern w:val="3"/>
                <w:sz w:val="20"/>
                <w:szCs w:val="20"/>
                <w:lang w:eastAsia="zh-CN" w:bidi="hi-IN"/>
              </w:rPr>
            </w:pPr>
            <w:r w:rsidRPr="00D936D7">
              <w:rPr>
                <w:rFonts w:ascii="Calibri" w:eastAsia="SimSun" w:hAnsi="Calibri" w:cs="Calibri"/>
                <w:bCs/>
                <w:kern w:val="3"/>
                <w:sz w:val="20"/>
                <w:szCs w:val="20"/>
                <w:lang w:eastAsia="zh-CN" w:bidi="hi-IN"/>
              </w:rPr>
              <w:t>85502 - Świadczenia rodzinne, świadczenia z funduszu alimentacyjnego oraz składki na ubezpieczenie emerytalne     i rentowe z ubezpieczenia  społecznego</w:t>
            </w:r>
          </w:p>
        </w:tc>
        <w:tc>
          <w:tcPr>
            <w:tcW w:w="2081"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6 964 456,00</w:t>
            </w: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2 401 722,00</w:t>
            </w:r>
          </w:p>
          <w:p w:rsidR="00D936D7" w:rsidRPr="00D936D7" w:rsidRDefault="00D936D7" w:rsidP="00D936D7">
            <w:pPr>
              <w:widowControl w:val="0"/>
              <w:suppressAutoHyphens/>
              <w:autoSpaceDN w:val="0"/>
              <w:spacing w:after="0" w:line="276" w:lineRule="auto"/>
              <w:jc w:val="center"/>
              <w:textAlignment w:val="baseline"/>
              <w:rPr>
                <w:rFonts w:ascii="Calibri" w:eastAsia="SimSun" w:hAnsi="Calibri" w:cs="Calibri"/>
                <w:kern w:val="3"/>
                <w:sz w:val="20"/>
                <w:szCs w:val="20"/>
                <w:lang w:eastAsia="zh-CN" w:bidi="hi-IN"/>
              </w:rPr>
            </w:pPr>
          </w:p>
        </w:tc>
        <w:tc>
          <w:tcPr>
            <w:tcW w:w="2232"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6 896 933,67</w:t>
            </w: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2 316 179,26</w:t>
            </w: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p>
          <w:p w:rsidR="00D936D7" w:rsidRPr="00D936D7" w:rsidRDefault="00D936D7" w:rsidP="00D936D7">
            <w:pPr>
              <w:widowControl w:val="0"/>
              <w:suppressAutoHyphens/>
              <w:autoSpaceDN w:val="0"/>
              <w:spacing w:after="0" w:line="276" w:lineRule="auto"/>
              <w:jc w:val="center"/>
              <w:textAlignment w:val="baseline"/>
              <w:rPr>
                <w:rFonts w:ascii="Calibri" w:eastAsia="SimSun" w:hAnsi="Calibri" w:cs="Calibri"/>
                <w:kern w:val="3"/>
                <w:sz w:val="20"/>
                <w:szCs w:val="20"/>
                <w:lang w:eastAsia="zh-CN" w:bidi="hi-IN"/>
              </w:rPr>
            </w:pPr>
          </w:p>
          <w:p w:rsidR="00D936D7" w:rsidRPr="00D936D7" w:rsidRDefault="00D936D7" w:rsidP="00D936D7">
            <w:pPr>
              <w:widowControl w:val="0"/>
              <w:suppressAutoHyphens/>
              <w:autoSpaceDN w:val="0"/>
              <w:spacing w:after="0" w:line="276" w:lineRule="auto"/>
              <w:textAlignment w:val="baseline"/>
              <w:rPr>
                <w:rFonts w:ascii="Calibri" w:eastAsia="SimSun" w:hAnsi="Calibri" w:cs="Calibri"/>
                <w:kern w:val="3"/>
                <w:sz w:val="20"/>
                <w:szCs w:val="20"/>
                <w:lang w:eastAsia="zh-CN" w:bidi="hi-IN"/>
              </w:rPr>
            </w:pP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99,03</w:t>
            </w: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p>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96,44</w:t>
            </w:r>
          </w:p>
        </w:tc>
      </w:tr>
      <w:tr w:rsidR="00D936D7" w:rsidRPr="00D936D7" w:rsidTr="009C7147">
        <w:tc>
          <w:tcPr>
            <w:tcW w:w="2967"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85503 – Karta Dużej Rodziny</w:t>
            </w:r>
          </w:p>
        </w:tc>
        <w:tc>
          <w:tcPr>
            <w:tcW w:w="2081"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600</w:t>
            </w:r>
          </w:p>
        </w:tc>
        <w:tc>
          <w:tcPr>
            <w:tcW w:w="2232"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245,24</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40,87</w:t>
            </w:r>
          </w:p>
        </w:tc>
      </w:tr>
      <w:tr w:rsidR="00D936D7" w:rsidRPr="00D936D7" w:rsidTr="009C7147">
        <w:tc>
          <w:tcPr>
            <w:tcW w:w="2967"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85504 – Wspieranie rodziny- świadczenie „Dobry start”</w:t>
            </w:r>
          </w:p>
        </w:tc>
        <w:tc>
          <w:tcPr>
            <w:tcW w:w="2081"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239 320,00</w:t>
            </w:r>
          </w:p>
        </w:tc>
        <w:tc>
          <w:tcPr>
            <w:tcW w:w="2232"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234 690,00</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91,48</w:t>
            </w:r>
          </w:p>
        </w:tc>
      </w:tr>
      <w:tr w:rsidR="00D936D7" w:rsidRPr="00D936D7" w:rsidTr="009C7147">
        <w:tc>
          <w:tcPr>
            <w:tcW w:w="2967"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 xml:space="preserve">85513 - Składka na ubezpieczenie zdrowotne opłacane za osoby pobierające niektóre świadczenia </w:t>
            </w:r>
            <w:r w:rsidRPr="00D936D7">
              <w:rPr>
                <w:rFonts w:ascii="Calibri" w:eastAsia="SimSun" w:hAnsi="Calibri" w:cs="Calibri"/>
                <w:kern w:val="3"/>
                <w:sz w:val="20"/>
                <w:szCs w:val="20"/>
                <w:lang w:eastAsia="zh-CN" w:bidi="hi-IN"/>
              </w:rPr>
              <w:lastRenderedPageBreak/>
              <w:t>rodzinne</w:t>
            </w:r>
          </w:p>
        </w:tc>
        <w:tc>
          <w:tcPr>
            <w:tcW w:w="2081"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lastRenderedPageBreak/>
              <w:t>35 715,00</w:t>
            </w:r>
          </w:p>
        </w:tc>
        <w:tc>
          <w:tcPr>
            <w:tcW w:w="2232"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34 831,08</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97,53</w:t>
            </w:r>
          </w:p>
        </w:tc>
      </w:tr>
      <w:tr w:rsidR="00D936D7" w:rsidRPr="00D936D7" w:rsidTr="009C7147">
        <w:tc>
          <w:tcPr>
            <w:tcW w:w="2967" w:type="dxa"/>
            <w:tcBorders>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lastRenderedPageBreak/>
              <w:t>85219 – Ośrodki Pomocy Społecznej- wynagrodzenie dla opiekuna prawnego</w:t>
            </w:r>
          </w:p>
        </w:tc>
        <w:tc>
          <w:tcPr>
            <w:tcW w:w="2081" w:type="dxa"/>
            <w:tcBorders>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1 797,00</w:t>
            </w:r>
          </w:p>
        </w:tc>
        <w:tc>
          <w:tcPr>
            <w:tcW w:w="2232" w:type="dxa"/>
            <w:tcBorders>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1778,48</w:t>
            </w:r>
          </w:p>
        </w:tc>
        <w:tc>
          <w:tcPr>
            <w:tcW w:w="1792" w:type="dxa"/>
            <w:tcBorders>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100,00</w:t>
            </w:r>
          </w:p>
        </w:tc>
      </w:tr>
    </w:tbl>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b/>
          <w:bCs/>
          <w:color w:val="800000"/>
          <w:kern w:val="3"/>
          <w:sz w:val="22"/>
          <w:lang w:eastAsia="zh-CN" w:bidi="hi-IN"/>
        </w:rPr>
      </w:pPr>
    </w:p>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b/>
          <w:bCs/>
          <w:color w:val="000000"/>
          <w:kern w:val="3"/>
          <w:sz w:val="22"/>
          <w:lang w:eastAsia="zh-CN" w:bidi="hi-IN"/>
        </w:rPr>
      </w:pPr>
      <w:r w:rsidRPr="00D936D7">
        <w:rPr>
          <w:rFonts w:ascii="Calibri" w:eastAsia="SimSun" w:hAnsi="Calibri" w:cs="Calibri"/>
          <w:b/>
          <w:bCs/>
          <w:color w:val="000000"/>
          <w:kern w:val="3"/>
          <w:sz w:val="22"/>
          <w:lang w:eastAsia="zh-CN" w:bidi="hi-IN"/>
        </w:rPr>
        <w:t>Rzeczywista liczba rodzin objętych pomocą społeczną w 2020 r.:</w:t>
      </w:r>
    </w:p>
    <w:tbl>
      <w:tblPr>
        <w:tblW w:w="9072" w:type="dxa"/>
        <w:tblInd w:w="108" w:type="dxa"/>
        <w:tblLayout w:type="fixed"/>
        <w:tblCellMar>
          <w:left w:w="10" w:type="dxa"/>
          <w:right w:w="10" w:type="dxa"/>
        </w:tblCellMar>
        <w:tblLook w:val="0000" w:firstRow="0" w:lastRow="0" w:firstColumn="0" w:lastColumn="0" w:noHBand="0" w:noVBand="0"/>
      </w:tblPr>
      <w:tblGrid>
        <w:gridCol w:w="2998"/>
        <w:gridCol w:w="2280"/>
        <w:gridCol w:w="1755"/>
        <w:gridCol w:w="2039"/>
      </w:tblGrid>
      <w:tr w:rsidR="00D936D7" w:rsidRPr="00D936D7" w:rsidTr="009C7147">
        <w:tc>
          <w:tcPr>
            <w:tcW w:w="2998"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
                <w:bCs/>
                <w:color w:val="000000"/>
                <w:kern w:val="3"/>
                <w:sz w:val="20"/>
                <w:szCs w:val="20"/>
                <w:lang w:eastAsia="zh-CN" w:bidi="hi-IN"/>
              </w:rPr>
            </w:pPr>
            <w:r w:rsidRPr="00D936D7">
              <w:rPr>
                <w:rFonts w:ascii="Calibri" w:eastAsia="SimSun" w:hAnsi="Calibri" w:cs="Calibri"/>
                <w:b/>
                <w:bCs/>
                <w:color w:val="000000"/>
                <w:kern w:val="3"/>
                <w:sz w:val="20"/>
                <w:szCs w:val="20"/>
                <w:lang w:eastAsia="zh-CN" w:bidi="hi-IN"/>
              </w:rPr>
              <w:t>Wyszczególnienie</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
                <w:bCs/>
                <w:color w:val="000000"/>
                <w:kern w:val="3"/>
                <w:sz w:val="20"/>
                <w:szCs w:val="20"/>
                <w:lang w:eastAsia="zh-CN" w:bidi="hi-IN"/>
              </w:rPr>
            </w:pPr>
            <w:r w:rsidRPr="00D936D7">
              <w:rPr>
                <w:rFonts w:ascii="Calibri" w:eastAsia="SimSun" w:hAnsi="Calibri" w:cs="Calibri"/>
                <w:b/>
                <w:bCs/>
                <w:color w:val="000000"/>
                <w:kern w:val="3"/>
                <w:sz w:val="20"/>
                <w:szCs w:val="20"/>
                <w:lang w:eastAsia="zh-CN" w:bidi="hi-IN"/>
              </w:rPr>
              <w:t>Liczba osób, którym przyznano decyzją świadczenie</w:t>
            </w:r>
          </w:p>
        </w:tc>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
                <w:bCs/>
                <w:color w:val="000000"/>
                <w:kern w:val="3"/>
                <w:sz w:val="20"/>
                <w:szCs w:val="20"/>
                <w:lang w:eastAsia="zh-CN" w:bidi="hi-IN"/>
              </w:rPr>
            </w:pPr>
            <w:r w:rsidRPr="00D936D7">
              <w:rPr>
                <w:rFonts w:ascii="Calibri" w:eastAsia="SimSun" w:hAnsi="Calibri" w:cs="Calibri"/>
                <w:b/>
                <w:bCs/>
                <w:color w:val="000000"/>
                <w:kern w:val="3"/>
                <w:sz w:val="20"/>
                <w:szCs w:val="20"/>
                <w:lang w:eastAsia="zh-CN" w:bidi="hi-IN"/>
              </w:rPr>
              <w:t>Liczba rodzin</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
                <w:bCs/>
                <w:color w:val="000000"/>
                <w:kern w:val="3"/>
                <w:sz w:val="20"/>
                <w:szCs w:val="20"/>
                <w:lang w:eastAsia="zh-CN" w:bidi="hi-IN"/>
              </w:rPr>
            </w:pPr>
            <w:r w:rsidRPr="00D936D7">
              <w:rPr>
                <w:rFonts w:ascii="Calibri" w:eastAsia="SimSun" w:hAnsi="Calibri" w:cs="Calibri"/>
                <w:b/>
                <w:bCs/>
                <w:color w:val="000000"/>
                <w:kern w:val="3"/>
                <w:sz w:val="20"/>
                <w:szCs w:val="20"/>
                <w:lang w:eastAsia="zh-CN" w:bidi="hi-IN"/>
              </w:rPr>
              <w:t>Liczba osób</w:t>
            </w:r>
            <w:r w:rsidRPr="00D936D7">
              <w:rPr>
                <w:rFonts w:ascii="Calibri" w:eastAsia="SimSun" w:hAnsi="Calibri" w:cs="Calibri"/>
                <w:b/>
                <w:bCs/>
                <w:color w:val="000000"/>
                <w:kern w:val="3"/>
                <w:sz w:val="20"/>
                <w:szCs w:val="20"/>
                <w:lang w:eastAsia="zh-CN" w:bidi="hi-IN"/>
              </w:rPr>
              <w:br/>
              <w:t>w rodzinach</w:t>
            </w:r>
          </w:p>
        </w:tc>
      </w:tr>
      <w:tr w:rsidR="00D936D7" w:rsidRPr="00D936D7" w:rsidTr="009C7147">
        <w:trPr>
          <w:trHeight w:val="1510"/>
        </w:trPr>
        <w:tc>
          <w:tcPr>
            <w:tcW w:w="2998" w:type="dxa"/>
            <w:tcBorders>
              <w:top w:val="single" w:sz="4" w:space="0" w:color="000000"/>
              <w:lef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Świadczenia przyznane w ramach zadań zleconych i zadań własnych OGÓŁEM (bez względu na ich rodzaj, formę, liczbę oraz źródło finansowania)</w:t>
            </w:r>
          </w:p>
        </w:tc>
        <w:tc>
          <w:tcPr>
            <w:tcW w:w="2280" w:type="dxa"/>
            <w:tcBorders>
              <w:top w:val="single" w:sz="4" w:space="0" w:color="000000"/>
              <w:lef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158</w:t>
            </w:r>
          </w:p>
        </w:tc>
        <w:tc>
          <w:tcPr>
            <w:tcW w:w="1755" w:type="dxa"/>
            <w:tcBorders>
              <w:top w:val="single" w:sz="4" w:space="0" w:color="000000"/>
              <w:lef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130</w:t>
            </w:r>
          </w:p>
        </w:tc>
        <w:tc>
          <w:tcPr>
            <w:tcW w:w="2039" w:type="dxa"/>
            <w:tcBorders>
              <w:top w:val="single" w:sz="4" w:space="0" w:color="000000"/>
              <w:left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355</w:t>
            </w:r>
          </w:p>
        </w:tc>
      </w:tr>
      <w:tr w:rsidR="00D936D7" w:rsidRPr="00D936D7" w:rsidTr="009C7147">
        <w:tc>
          <w:tcPr>
            <w:tcW w:w="2998" w:type="dxa"/>
            <w:tcBorders>
              <w:lef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w tym:</w:t>
            </w:r>
          </w:p>
          <w:p w:rsidR="00D936D7" w:rsidRPr="00D936D7" w:rsidRDefault="00D936D7" w:rsidP="00D936D7">
            <w:pPr>
              <w:widowControl w:val="0"/>
              <w:suppressAutoHyphens/>
              <w:autoSpaceDN w:val="0"/>
              <w:spacing w:after="120" w:line="276" w:lineRule="auto"/>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 xml:space="preserve">           - świadczenia pieniężne</w:t>
            </w:r>
          </w:p>
        </w:tc>
        <w:tc>
          <w:tcPr>
            <w:tcW w:w="2280" w:type="dxa"/>
            <w:tcBorders>
              <w:lef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p>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107</w:t>
            </w:r>
          </w:p>
        </w:tc>
        <w:tc>
          <w:tcPr>
            <w:tcW w:w="1755" w:type="dxa"/>
            <w:tcBorders>
              <w:lef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p>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103</w:t>
            </w:r>
          </w:p>
        </w:tc>
        <w:tc>
          <w:tcPr>
            <w:tcW w:w="2039" w:type="dxa"/>
            <w:tcBorders>
              <w:left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p>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238</w:t>
            </w:r>
          </w:p>
        </w:tc>
      </w:tr>
      <w:tr w:rsidR="00D936D7" w:rsidRPr="00D936D7" w:rsidTr="009C7147">
        <w:tc>
          <w:tcPr>
            <w:tcW w:w="2998" w:type="dxa"/>
            <w:tcBorders>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b/>
                <w:bCs/>
                <w:color w:val="000000"/>
                <w:kern w:val="3"/>
                <w:sz w:val="20"/>
                <w:szCs w:val="20"/>
                <w:lang w:eastAsia="zh-CN" w:bidi="hi-IN"/>
              </w:rPr>
              <w:t xml:space="preserve">           - </w:t>
            </w:r>
            <w:r w:rsidRPr="00D936D7">
              <w:rPr>
                <w:rFonts w:ascii="Calibri" w:eastAsia="SimSun" w:hAnsi="Calibri" w:cs="Calibri"/>
                <w:bCs/>
                <w:color w:val="000000"/>
                <w:kern w:val="3"/>
                <w:sz w:val="20"/>
                <w:szCs w:val="20"/>
                <w:lang w:eastAsia="zh-CN" w:bidi="hi-IN"/>
              </w:rPr>
              <w:t>świadczenia niepieniężne</w:t>
            </w:r>
          </w:p>
        </w:tc>
        <w:tc>
          <w:tcPr>
            <w:tcW w:w="2280" w:type="dxa"/>
            <w:tcBorders>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51</w:t>
            </w:r>
          </w:p>
        </w:tc>
        <w:tc>
          <w:tcPr>
            <w:tcW w:w="1755" w:type="dxa"/>
            <w:tcBorders>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27</w:t>
            </w:r>
          </w:p>
        </w:tc>
        <w:tc>
          <w:tcPr>
            <w:tcW w:w="2039" w:type="dxa"/>
            <w:tcBorders>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117</w:t>
            </w:r>
          </w:p>
        </w:tc>
      </w:tr>
      <w:tr w:rsidR="00D936D7" w:rsidRPr="00D936D7" w:rsidTr="009C7147">
        <w:tc>
          <w:tcPr>
            <w:tcW w:w="2998"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Świadczenia przyznane w ramach zadań zleconych bez względu na ich rodzaj, formę, liczbę</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0</w:t>
            </w:r>
          </w:p>
        </w:tc>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0</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0</w:t>
            </w:r>
          </w:p>
        </w:tc>
      </w:tr>
      <w:tr w:rsidR="00D936D7" w:rsidRPr="00D936D7" w:rsidTr="009C7147">
        <w:tc>
          <w:tcPr>
            <w:tcW w:w="2998"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Świadczenia przyznane w ramach zadań własnych bez względu na ich rodzaj, formę i liczbę</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158</w:t>
            </w:r>
          </w:p>
        </w:tc>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130</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355</w:t>
            </w:r>
          </w:p>
        </w:tc>
      </w:tr>
      <w:tr w:rsidR="00D936D7" w:rsidRPr="00D936D7" w:rsidTr="009C7147">
        <w:tc>
          <w:tcPr>
            <w:tcW w:w="2998"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Pomoc udzielona w postaci pracy socjalnej</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X</w:t>
            </w:r>
          </w:p>
        </w:tc>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133</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napToGrid w:val="0"/>
              <w:spacing w:after="120" w:line="276" w:lineRule="auto"/>
              <w:jc w:val="center"/>
              <w:textAlignment w:val="baseline"/>
              <w:rPr>
                <w:rFonts w:ascii="Calibri" w:eastAsia="SimSun" w:hAnsi="Calibri" w:cs="Calibri"/>
                <w:bCs/>
                <w:color w:val="000000"/>
                <w:kern w:val="3"/>
                <w:sz w:val="20"/>
                <w:szCs w:val="20"/>
                <w:lang w:eastAsia="zh-CN" w:bidi="hi-IN"/>
              </w:rPr>
            </w:pPr>
            <w:r w:rsidRPr="00D936D7">
              <w:rPr>
                <w:rFonts w:ascii="Calibri" w:eastAsia="SimSun" w:hAnsi="Calibri" w:cs="Calibri"/>
                <w:bCs/>
                <w:color w:val="000000"/>
                <w:kern w:val="3"/>
                <w:sz w:val="20"/>
                <w:szCs w:val="20"/>
                <w:lang w:eastAsia="zh-CN" w:bidi="hi-IN"/>
              </w:rPr>
              <w:t>309</w:t>
            </w:r>
          </w:p>
        </w:tc>
      </w:tr>
    </w:tbl>
    <w:p w:rsidR="009C7147" w:rsidRDefault="009C7147" w:rsidP="00D936D7">
      <w:pPr>
        <w:widowControl w:val="0"/>
        <w:suppressAutoHyphens/>
        <w:autoSpaceDN w:val="0"/>
        <w:spacing w:after="120" w:line="276" w:lineRule="auto"/>
        <w:textAlignment w:val="baseline"/>
        <w:rPr>
          <w:rFonts w:ascii="Calibri" w:eastAsia="SimSun" w:hAnsi="Calibri" w:cs="Calibri"/>
          <w:b/>
          <w:bCs/>
          <w:kern w:val="3"/>
          <w:sz w:val="22"/>
          <w:lang w:eastAsia="zh-CN" w:bidi="hi-IN"/>
        </w:rPr>
      </w:pPr>
    </w:p>
    <w:p w:rsidR="00D936D7" w:rsidRPr="00D936D7" w:rsidRDefault="00D936D7" w:rsidP="00D936D7">
      <w:pPr>
        <w:widowControl w:val="0"/>
        <w:suppressAutoHyphens/>
        <w:autoSpaceDN w:val="0"/>
        <w:spacing w:after="12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 xml:space="preserve">W ramach zadań własnych Miejsko-Gminny Ośrodek Pomocy Społecznej </w:t>
      </w:r>
      <w:r w:rsidR="009C7147">
        <w:rPr>
          <w:rFonts w:ascii="Calibri" w:eastAsia="SimSun" w:hAnsi="Calibri" w:cs="Calibri"/>
          <w:color w:val="000000"/>
          <w:kern w:val="3"/>
          <w:sz w:val="22"/>
          <w:lang w:eastAsia="zh-CN" w:bidi="hi-IN"/>
        </w:rPr>
        <w:t xml:space="preserve">w Mikstacie </w:t>
      </w:r>
      <w:r w:rsidRPr="00D936D7">
        <w:rPr>
          <w:rFonts w:ascii="Calibri" w:eastAsia="SimSun" w:hAnsi="Calibri" w:cs="Calibri"/>
          <w:color w:val="000000"/>
          <w:kern w:val="3"/>
          <w:sz w:val="22"/>
          <w:lang w:eastAsia="zh-CN" w:bidi="hi-IN"/>
        </w:rPr>
        <w:t>wydatkował kwotę w wysokości 994 501,76 zł</w:t>
      </w:r>
      <w:r w:rsidR="009C7147">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Dotacja z budżetu państwa to kwota 9 484 657,73</w:t>
      </w:r>
      <w:r w:rsidR="009C7147">
        <w:rPr>
          <w:rFonts w:ascii="Calibri" w:eastAsia="SimSun" w:hAnsi="Calibri" w:cs="Calibri"/>
          <w:color w:val="000000"/>
          <w:kern w:val="3"/>
          <w:sz w:val="22"/>
          <w:lang w:eastAsia="zh-CN" w:bidi="hi-IN"/>
        </w:rPr>
        <w:t xml:space="preserve"> zł. </w:t>
      </w:r>
    </w:p>
    <w:p w:rsidR="00D936D7" w:rsidRPr="00D936D7" w:rsidRDefault="009C7147" w:rsidP="00D936D7">
      <w:pPr>
        <w:widowControl w:val="0"/>
        <w:suppressAutoHyphens/>
        <w:autoSpaceDN w:val="0"/>
        <w:spacing w:after="120" w:line="276" w:lineRule="auto"/>
        <w:jc w:val="both"/>
        <w:textAlignment w:val="baseline"/>
        <w:rPr>
          <w:rFonts w:ascii="Calibri" w:eastAsia="SimSun" w:hAnsi="Calibri" w:cs="Calibri"/>
          <w:color w:val="000000"/>
          <w:kern w:val="3"/>
          <w:sz w:val="22"/>
          <w:lang w:eastAsia="zh-CN" w:bidi="hi-IN"/>
        </w:rPr>
      </w:pPr>
      <w:r>
        <w:rPr>
          <w:rFonts w:ascii="Calibri" w:eastAsia="SimSun" w:hAnsi="Calibri" w:cs="Calibri"/>
          <w:color w:val="000000"/>
          <w:kern w:val="3"/>
          <w:sz w:val="22"/>
          <w:lang w:eastAsia="zh-CN" w:bidi="hi-IN"/>
        </w:rPr>
        <w:t>Z</w:t>
      </w:r>
      <w:r w:rsidR="00D936D7" w:rsidRPr="00D936D7">
        <w:rPr>
          <w:rFonts w:ascii="Calibri" w:eastAsia="SimSun" w:hAnsi="Calibri" w:cs="Calibri"/>
          <w:color w:val="000000"/>
          <w:kern w:val="3"/>
          <w:sz w:val="22"/>
          <w:lang w:eastAsia="zh-CN" w:bidi="hi-IN"/>
        </w:rPr>
        <w:t>asiłki okresowe – 27 426,00 zł, wykorzystano w 100</w:t>
      </w:r>
      <w:r w:rsidR="00CE6E6D">
        <w:rPr>
          <w:rFonts w:ascii="Calibri" w:eastAsia="SimSun" w:hAnsi="Calibri" w:cs="Calibri"/>
          <w:color w:val="000000"/>
          <w:kern w:val="3"/>
          <w:sz w:val="22"/>
          <w:lang w:eastAsia="zh-CN" w:bidi="hi-IN"/>
        </w:rPr>
        <w:t xml:space="preserve"> </w:t>
      </w:r>
      <w:r w:rsidR="00D936D7" w:rsidRPr="00D936D7">
        <w:rPr>
          <w:rFonts w:ascii="Calibri" w:eastAsia="SimSun" w:hAnsi="Calibri" w:cs="Calibri"/>
          <w:color w:val="000000"/>
          <w:kern w:val="3"/>
          <w:sz w:val="22"/>
          <w:lang w:eastAsia="zh-CN" w:bidi="hi-IN"/>
        </w:rPr>
        <w:t>%</w:t>
      </w:r>
      <w:r w:rsidR="000E48E3">
        <w:rPr>
          <w:rFonts w:ascii="Calibri" w:eastAsia="SimSun" w:hAnsi="Calibri" w:cs="Calibri"/>
          <w:color w:val="000000"/>
          <w:kern w:val="3"/>
          <w:sz w:val="22"/>
          <w:lang w:eastAsia="zh-CN" w:bidi="hi-IN"/>
        </w:rPr>
        <w:t>.</w:t>
      </w:r>
    </w:p>
    <w:p w:rsidR="00D936D7" w:rsidRPr="00D936D7" w:rsidRDefault="009C7147" w:rsidP="00D936D7">
      <w:pPr>
        <w:widowControl w:val="0"/>
        <w:suppressAutoHyphens/>
        <w:autoSpaceDN w:val="0"/>
        <w:spacing w:after="120" w:line="276" w:lineRule="auto"/>
        <w:jc w:val="both"/>
        <w:textAlignment w:val="baseline"/>
        <w:rPr>
          <w:rFonts w:ascii="Calibri" w:eastAsia="SimSun" w:hAnsi="Calibri" w:cs="Calibri"/>
          <w:color w:val="000000"/>
          <w:kern w:val="3"/>
          <w:sz w:val="22"/>
          <w:lang w:eastAsia="zh-CN" w:bidi="hi-IN"/>
        </w:rPr>
      </w:pPr>
      <w:r>
        <w:rPr>
          <w:rFonts w:ascii="Calibri" w:eastAsia="SimSun" w:hAnsi="Calibri" w:cs="Calibri"/>
          <w:color w:val="000000"/>
          <w:kern w:val="3"/>
          <w:sz w:val="22"/>
          <w:lang w:eastAsia="zh-CN" w:bidi="hi-IN"/>
        </w:rPr>
        <w:t>Z</w:t>
      </w:r>
      <w:r w:rsidR="00D936D7" w:rsidRPr="00D936D7">
        <w:rPr>
          <w:rFonts w:ascii="Calibri" w:eastAsia="SimSun" w:hAnsi="Calibri" w:cs="Calibri"/>
          <w:color w:val="000000"/>
          <w:kern w:val="3"/>
          <w:sz w:val="22"/>
          <w:lang w:eastAsia="zh-CN" w:bidi="hi-IN"/>
        </w:rPr>
        <w:t>asiłki stałe – 34 969, 20</w:t>
      </w:r>
      <w:r w:rsidR="00CE6E6D">
        <w:rPr>
          <w:rFonts w:ascii="Calibri" w:eastAsia="SimSun" w:hAnsi="Calibri" w:cs="Calibri"/>
          <w:color w:val="000000"/>
          <w:kern w:val="3"/>
          <w:sz w:val="22"/>
          <w:lang w:eastAsia="zh-CN" w:bidi="hi-IN"/>
        </w:rPr>
        <w:t xml:space="preserve"> </w:t>
      </w:r>
      <w:r w:rsidR="00D936D7" w:rsidRPr="00D936D7">
        <w:rPr>
          <w:rFonts w:ascii="Calibri" w:eastAsia="SimSun" w:hAnsi="Calibri" w:cs="Calibri"/>
          <w:color w:val="000000"/>
          <w:kern w:val="3"/>
          <w:sz w:val="22"/>
          <w:lang w:eastAsia="zh-CN" w:bidi="hi-IN"/>
        </w:rPr>
        <w:t>zł, wykorzystano 34 324,20zł, zwrot 645 zł</w:t>
      </w:r>
      <w:r w:rsidR="000E48E3">
        <w:rPr>
          <w:rFonts w:ascii="Calibri" w:eastAsia="SimSun" w:hAnsi="Calibri" w:cs="Calibri"/>
          <w:color w:val="000000"/>
          <w:kern w:val="3"/>
          <w:sz w:val="22"/>
          <w:lang w:eastAsia="zh-CN" w:bidi="hi-IN"/>
        </w:rPr>
        <w:t>.</w:t>
      </w:r>
    </w:p>
    <w:p w:rsidR="000E48E3" w:rsidRDefault="009C7147" w:rsidP="000E48E3">
      <w:pPr>
        <w:widowControl w:val="0"/>
        <w:suppressAutoHyphens/>
        <w:autoSpaceDN w:val="0"/>
        <w:spacing w:after="120" w:line="276" w:lineRule="auto"/>
        <w:jc w:val="both"/>
        <w:textAlignment w:val="baseline"/>
        <w:rPr>
          <w:rFonts w:ascii="Calibri" w:eastAsia="SimSun" w:hAnsi="Calibri" w:cs="Calibri"/>
          <w:color w:val="000000"/>
          <w:kern w:val="3"/>
          <w:sz w:val="22"/>
          <w:lang w:eastAsia="zh-CN" w:bidi="hi-IN"/>
        </w:rPr>
      </w:pPr>
      <w:r>
        <w:rPr>
          <w:rFonts w:ascii="Calibri" w:eastAsia="SimSun" w:hAnsi="Calibri" w:cs="Calibri"/>
          <w:color w:val="000000"/>
          <w:kern w:val="3"/>
          <w:sz w:val="22"/>
          <w:lang w:eastAsia="zh-CN" w:bidi="hi-IN"/>
        </w:rPr>
        <w:t>S</w:t>
      </w:r>
      <w:r w:rsidR="00D936D7" w:rsidRPr="00D936D7">
        <w:rPr>
          <w:rFonts w:ascii="Calibri" w:eastAsia="SimSun" w:hAnsi="Calibri" w:cs="Calibri"/>
          <w:color w:val="000000"/>
          <w:kern w:val="3"/>
          <w:sz w:val="22"/>
          <w:lang w:eastAsia="zh-CN" w:bidi="hi-IN"/>
        </w:rPr>
        <w:t xml:space="preserve">kładki na ubezpieczenie zdrowotne opłacane za osoby pobierające zasiłki stałe – 2 844,94 zł, </w:t>
      </w:r>
      <w:r w:rsidR="000E48E3">
        <w:rPr>
          <w:rFonts w:ascii="Calibri" w:eastAsia="SimSun" w:hAnsi="Calibri" w:cs="Calibri"/>
          <w:color w:val="000000"/>
          <w:kern w:val="3"/>
          <w:sz w:val="22"/>
          <w:lang w:eastAsia="zh-CN" w:bidi="hi-IN"/>
        </w:rPr>
        <w:t>w</w:t>
      </w:r>
      <w:r w:rsidR="00D936D7" w:rsidRPr="00D936D7">
        <w:rPr>
          <w:rFonts w:ascii="Calibri" w:eastAsia="SimSun" w:hAnsi="Calibri" w:cs="Calibri"/>
          <w:color w:val="000000"/>
          <w:kern w:val="3"/>
          <w:sz w:val="22"/>
          <w:lang w:eastAsia="zh-CN" w:bidi="hi-IN"/>
        </w:rPr>
        <w:t>ykorzystano 2 786,89 zł, zwrot 58,05zł</w:t>
      </w:r>
      <w:r w:rsidR="000E48E3">
        <w:rPr>
          <w:rFonts w:ascii="Calibri" w:eastAsia="SimSun" w:hAnsi="Calibri" w:cs="Calibri"/>
          <w:color w:val="000000"/>
          <w:kern w:val="3"/>
          <w:sz w:val="22"/>
          <w:lang w:eastAsia="zh-CN" w:bidi="hi-IN"/>
        </w:rPr>
        <w:t>.</w:t>
      </w:r>
    </w:p>
    <w:p w:rsidR="00D936D7" w:rsidRPr="00D936D7" w:rsidRDefault="009C7147" w:rsidP="000E48E3">
      <w:pPr>
        <w:widowControl w:val="0"/>
        <w:suppressAutoHyphens/>
        <w:autoSpaceDN w:val="0"/>
        <w:spacing w:after="120" w:line="276" w:lineRule="auto"/>
        <w:jc w:val="both"/>
        <w:textAlignment w:val="baseline"/>
        <w:rPr>
          <w:rFonts w:ascii="Calibri" w:eastAsia="SimSun" w:hAnsi="Calibri" w:cs="Calibri"/>
          <w:color w:val="000000"/>
          <w:kern w:val="3"/>
          <w:sz w:val="22"/>
          <w:lang w:eastAsia="zh-CN" w:bidi="hi-IN"/>
        </w:rPr>
      </w:pPr>
      <w:r>
        <w:rPr>
          <w:rFonts w:ascii="Calibri" w:eastAsia="SimSun" w:hAnsi="Calibri" w:cs="Calibri"/>
          <w:color w:val="000000"/>
          <w:kern w:val="3"/>
          <w:sz w:val="22"/>
          <w:lang w:eastAsia="zh-CN" w:bidi="hi-IN"/>
        </w:rPr>
        <w:t>W</w:t>
      </w:r>
      <w:r w:rsidR="00D936D7" w:rsidRPr="00D936D7">
        <w:rPr>
          <w:rFonts w:ascii="Calibri" w:eastAsia="SimSun" w:hAnsi="Calibri" w:cs="Calibri"/>
          <w:color w:val="000000"/>
          <w:kern w:val="3"/>
          <w:sz w:val="22"/>
          <w:lang w:eastAsia="zh-CN" w:bidi="hi-IN"/>
        </w:rPr>
        <w:t>spieranie rodziny</w:t>
      </w:r>
      <w:r w:rsidR="000E48E3">
        <w:rPr>
          <w:rFonts w:ascii="Calibri" w:eastAsia="SimSun" w:hAnsi="Calibri" w:cs="Calibri"/>
          <w:color w:val="000000"/>
          <w:kern w:val="3"/>
          <w:sz w:val="22"/>
          <w:lang w:eastAsia="zh-CN" w:bidi="hi-IN"/>
        </w:rPr>
        <w:t xml:space="preserve"> </w:t>
      </w:r>
      <w:r w:rsidR="00D936D7" w:rsidRPr="00D936D7">
        <w:rPr>
          <w:rFonts w:ascii="Calibri" w:eastAsia="SimSun" w:hAnsi="Calibri" w:cs="Calibri"/>
          <w:color w:val="000000"/>
          <w:kern w:val="3"/>
          <w:sz w:val="22"/>
          <w:lang w:eastAsia="zh-CN" w:bidi="hi-IN"/>
        </w:rPr>
        <w:t>- świadczenie ,,Dobry Start''</w:t>
      </w:r>
      <w:r w:rsidR="000E48E3">
        <w:rPr>
          <w:rFonts w:ascii="Calibri" w:eastAsia="SimSun" w:hAnsi="Calibri" w:cs="Calibri"/>
          <w:color w:val="000000"/>
          <w:kern w:val="3"/>
          <w:sz w:val="22"/>
          <w:lang w:eastAsia="zh-CN" w:bidi="hi-IN"/>
        </w:rPr>
        <w:t xml:space="preserve"> -</w:t>
      </w:r>
      <w:r w:rsidR="00D936D7" w:rsidRPr="00D936D7">
        <w:rPr>
          <w:rFonts w:ascii="Calibri" w:eastAsia="SimSun" w:hAnsi="Calibri" w:cs="Calibri"/>
          <w:color w:val="000000"/>
          <w:kern w:val="3"/>
          <w:sz w:val="22"/>
          <w:lang w:eastAsia="zh-CN" w:bidi="hi-IN"/>
        </w:rPr>
        <w:t xml:space="preserve"> 239 320 zł wykorzystano 234 370 zł</w:t>
      </w:r>
      <w:r w:rsidR="000E48E3">
        <w:rPr>
          <w:rFonts w:ascii="Calibri" w:eastAsia="SimSun" w:hAnsi="Calibri" w:cs="Calibri"/>
          <w:color w:val="000000"/>
          <w:kern w:val="3"/>
          <w:sz w:val="22"/>
          <w:lang w:eastAsia="zh-CN" w:bidi="hi-IN"/>
        </w:rPr>
        <w:t>,</w:t>
      </w:r>
      <w:r>
        <w:rPr>
          <w:rFonts w:ascii="Calibri" w:eastAsia="SimSun" w:hAnsi="Calibri" w:cs="Calibri"/>
          <w:color w:val="000000"/>
          <w:kern w:val="3"/>
          <w:sz w:val="22"/>
          <w:lang w:eastAsia="zh-CN" w:bidi="hi-IN"/>
        </w:rPr>
        <w:t xml:space="preserve"> </w:t>
      </w:r>
      <w:r w:rsidR="00D936D7" w:rsidRPr="00D936D7">
        <w:rPr>
          <w:rFonts w:ascii="Calibri" w:eastAsia="SimSun" w:hAnsi="Calibri" w:cs="Calibri"/>
          <w:color w:val="000000"/>
          <w:kern w:val="3"/>
          <w:sz w:val="22"/>
          <w:lang w:eastAsia="zh-CN" w:bidi="hi-IN"/>
        </w:rPr>
        <w:t>zwrot  4 950 zł</w:t>
      </w:r>
      <w:r w:rsidR="000E48E3">
        <w:rPr>
          <w:rFonts w:ascii="Calibri" w:eastAsia="SimSun" w:hAnsi="Calibri" w:cs="Calibri"/>
          <w:color w:val="000000"/>
          <w:kern w:val="3"/>
          <w:sz w:val="22"/>
          <w:lang w:eastAsia="zh-CN" w:bidi="hi-IN"/>
        </w:rPr>
        <w:t>.</w:t>
      </w:r>
    </w:p>
    <w:p w:rsidR="00D936D7" w:rsidRDefault="000E48E3" w:rsidP="00D936D7">
      <w:pPr>
        <w:widowControl w:val="0"/>
        <w:suppressAutoHyphens/>
        <w:autoSpaceDN w:val="0"/>
        <w:spacing w:after="0" w:line="276" w:lineRule="auto"/>
        <w:jc w:val="both"/>
        <w:textAlignment w:val="baseline"/>
        <w:rPr>
          <w:rFonts w:ascii="Calibri" w:eastAsia="SimSun" w:hAnsi="Calibri" w:cs="Calibri"/>
          <w:kern w:val="3"/>
          <w:sz w:val="22"/>
          <w:lang w:eastAsia="zh-CN" w:bidi="hi-IN"/>
        </w:rPr>
      </w:pPr>
      <w:r>
        <w:rPr>
          <w:rFonts w:ascii="Calibri" w:eastAsia="SimSun" w:hAnsi="Calibri" w:cs="Calibri"/>
          <w:kern w:val="3"/>
          <w:sz w:val="22"/>
          <w:lang w:eastAsia="zh-CN" w:bidi="hi-IN"/>
        </w:rPr>
        <w:t xml:space="preserve">W </w:t>
      </w:r>
      <w:r w:rsidR="00D936D7" w:rsidRPr="00D936D7">
        <w:rPr>
          <w:rFonts w:ascii="Calibri" w:eastAsia="SimSun" w:hAnsi="Calibri" w:cs="Calibri"/>
          <w:kern w:val="3"/>
          <w:sz w:val="22"/>
          <w:lang w:eastAsia="zh-CN" w:bidi="hi-IN"/>
        </w:rPr>
        <w:t>2020</w:t>
      </w:r>
      <w:r>
        <w:rPr>
          <w:rFonts w:ascii="Calibri" w:eastAsia="SimSun" w:hAnsi="Calibri" w:cs="Calibri"/>
          <w:kern w:val="3"/>
          <w:sz w:val="22"/>
          <w:lang w:eastAsia="zh-CN" w:bidi="hi-IN"/>
        </w:rPr>
        <w:t xml:space="preserve"> r.</w:t>
      </w:r>
      <w:r w:rsidR="00D936D7" w:rsidRPr="00D936D7">
        <w:rPr>
          <w:rFonts w:ascii="Calibri" w:eastAsia="SimSun" w:hAnsi="Calibri" w:cs="Calibri"/>
          <w:kern w:val="3"/>
          <w:sz w:val="22"/>
          <w:lang w:eastAsia="zh-CN" w:bidi="hi-IN"/>
        </w:rPr>
        <w:t>, który był wyj</w:t>
      </w:r>
      <w:r w:rsidR="009C7147">
        <w:rPr>
          <w:rFonts w:ascii="Calibri" w:eastAsia="SimSun" w:hAnsi="Calibri" w:cs="Calibri"/>
          <w:kern w:val="3"/>
          <w:sz w:val="22"/>
          <w:lang w:eastAsia="zh-CN" w:bidi="hi-IN"/>
        </w:rPr>
        <w:t>ą</w:t>
      </w:r>
      <w:r w:rsidR="00D936D7" w:rsidRPr="00D936D7">
        <w:rPr>
          <w:rFonts w:ascii="Calibri" w:eastAsia="SimSun" w:hAnsi="Calibri" w:cs="Calibri"/>
          <w:kern w:val="3"/>
          <w:sz w:val="22"/>
          <w:lang w:eastAsia="zh-CN" w:bidi="hi-IN"/>
        </w:rPr>
        <w:t>tkowo trudny z uwagi na pandemię COVID-19 działalność placówki  Klubu Senior + decyzjami Wojewody Wielkopo</w:t>
      </w:r>
      <w:r w:rsidR="000F3A94">
        <w:rPr>
          <w:rFonts w:ascii="Calibri" w:eastAsia="SimSun" w:hAnsi="Calibri" w:cs="Calibri"/>
          <w:kern w:val="3"/>
          <w:sz w:val="22"/>
          <w:lang w:eastAsia="zh-CN" w:bidi="hi-IN"/>
        </w:rPr>
        <w:t>l</w:t>
      </w:r>
      <w:r w:rsidR="00D936D7" w:rsidRPr="00D936D7">
        <w:rPr>
          <w:rFonts w:ascii="Calibri" w:eastAsia="SimSun" w:hAnsi="Calibri" w:cs="Calibri"/>
          <w:kern w:val="3"/>
          <w:sz w:val="22"/>
          <w:lang w:eastAsia="zh-CN" w:bidi="hi-IN"/>
        </w:rPr>
        <w:t>skiego była wielokrotnie zawieszana w okresach nasilenia zachorowań. Natomiast, kiedy Klub Senior + działał występowała niska frekwencja seniorów, która  była spowodowana sytuacją epid</w:t>
      </w:r>
      <w:r w:rsidR="009C7147">
        <w:rPr>
          <w:rFonts w:ascii="Calibri" w:eastAsia="SimSun" w:hAnsi="Calibri" w:cs="Calibri"/>
          <w:kern w:val="3"/>
          <w:sz w:val="22"/>
          <w:lang w:eastAsia="zh-CN" w:bidi="hi-IN"/>
        </w:rPr>
        <w:t>e</w:t>
      </w:r>
      <w:r w:rsidR="00D936D7" w:rsidRPr="00D936D7">
        <w:rPr>
          <w:rFonts w:ascii="Calibri" w:eastAsia="SimSun" w:hAnsi="Calibri" w:cs="Calibri"/>
          <w:kern w:val="3"/>
          <w:sz w:val="22"/>
          <w:lang w:eastAsia="zh-CN" w:bidi="hi-IN"/>
        </w:rPr>
        <w:t>m</w:t>
      </w:r>
      <w:r w:rsidR="009C7147">
        <w:rPr>
          <w:rFonts w:ascii="Calibri" w:eastAsia="SimSun" w:hAnsi="Calibri" w:cs="Calibri"/>
          <w:kern w:val="3"/>
          <w:sz w:val="22"/>
          <w:lang w:eastAsia="zh-CN" w:bidi="hi-IN"/>
        </w:rPr>
        <w:t>i</w:t>
      </w:r>
      <w:r w:rsidR="00D936D7" w:rsidRPr="00D936D7">
        <w:rPr>
          <w:rFonts w:ascii="Calibri" w:eastAsia="SimSun" w:hAnsi="Calibri" w:cs="Calibri"/>
          <w:kern w:val="3"/>
          <w:sz w:val="22"/>
          <w:lang w:eastAsia="zh-CN" w:bidi="hi-IN"/>
        </w:rPr>
        <w:t>ol</w:t>
      </w:r>
      <w:r w:rsidR="009C7147">
        <w:rPr>
          <w:rFonts w:ascii="Calibri" w:eastAsia="SimSun" w:hAnsi="Calibri" w:cs="Calibri"/>
          <w:kern w:val="3"/>
          <w:sz w:val="22"/>
          <w:lang w:eastAsia="zh-CN" w:bidi="hi-IN"/>
        </w:rPr>
        <w:t>o</w:t>
      </w:r>
      <w:r w:rsidR="00D936D7" w:rsidRPr="00D936D7">
        <w:rPr>
          <w:rFonts w:ascii="Calibri" w:eastAsia="SimSun" w:hAnsi="Calibri" w:cs="Calibri"/>
          <w:kern w:val="3"/>
          <w:sz w:val="22"/>
          <w:lang w:eastAsia="zh-CN" w:bidi="hi-IN"/>
        </w:rPr>
        <w:t>giczną w kraju. Dlatego za brak frekwencji w danej placówce każde dofinansowane miejsce stanowiło koszt niekwalifikowany, kt</w:t>
      </w:r>
      <w:r w:rsidR="009C7147">
        <w:rPr>
          <w:rFonts w:ascii="Calibri" w:eastAsia="SimSun" w:hAnsi="Calibri" w:cs="Calibri"/>
          <w:kern w:val="3"/>
          <w:sz w:val="22"/>
          <w:lang w:eastAsia="zh-CN" w:bidi="hi-IN"/>
        </w:rPr>
        <w:t>ó</w:t>
      </w:r>
      <w:r w:rsidR="00D936D7" w:rsidRPr="00D936D7">
        <w:rPr>
          <w:rFonts w:ascii="Calibri" w:eastAsia="SimSun" w:hAnsi="Calibri" w:cs="Calibri"/>
          <w:kern w:val="3"/>
          <w:sz w:val="22"/>
          <w:lang w:eastAsia="zh-CN" w:bidi="hi-IN"/>
        </w:rPr>
        <w:t>ry podlegał zwrotowi do WUW jako część dotacji pobranej w nadmiernej wysokości. Gmina nie miała na to wpływu. W 2020 r. kwota wykorzystanej dotacji wyniosła 14 314,86 zł</w:t>
      </w:r>
      <w:r>
        <w:rPr>
          <w:rFonts w:ascii="Calibri" w:eastAsia="SimSun" w:hAnsi="Calibri" w:cs="Calibri"/>
          <w:kern w:val="3"/>
          <w:sz w:val="22"/>
          <w:lang w:eastAsia="zh-CN" w:bidi="hi-IN"/>
        </w:rPr>
        <w:t>.</w:t>
      </w:r>
    </w:p>
    <w:p w:rsidR="004C6B2F" w:rsidRDefault="004C6B2F" w:rsidP="00D936D7">
      <w:pPr>
        <w:widowControl w:val="0"/>
        <w:suppressAutoHyphens/>
        <w:autoSpaceDN w:val="0"/>
        <w:spacing w:after="0" w:line="276" w:lineRule="auto"/>
        <w:jc w:val="both"/>
        <w:textAlignment w:val="baseline"/>
        <w:rPr>
          <w:rFonts w:ascii="Calibri" w:eastAsia="SimSun" w:hAnsi="Calibri" w:cs="Calibri"/>
          <w:kern w:val="3"/>
          <w:sz w:val="16"/>
          <w:szCs w:val="16"/>
          <w:lang w:eastAsia="zh-CN" w:bidi="hi-IN"/>
        </w:rPr>
      </w:pPr>
    </w:p>
    <w:p w:rsidR="00CE6E6D" w:rsidRPr="004C6B2F" w:rsidRDefault="00CE6E6D" w:rsidP="00D936D7">
      <w:pPr>
        <w:widowControl w:val="0"/>
        <w:suppressAutoHyphens/>
        <w:autoSpaceDN w:val="0"/>
        <w:spacing w:after="0" w:line="276" w:lineRule="auto"/>
        <w:jc w:val="both"/>
        <w:textAlignment w:val="baseline"/>
        <w:rPr>
          <w:rFonts w:ascii="Calibri" w:eastAsia="SimSun" w:hAnsi="Calibri" w:cs="Calibri"/>
          <w:kern w:val="3"/>
          <w:sz w:val="16"/>
          <w:szCs w:val="16"/>
          <w:lang w:eastAsia="zh-CN" w:bidi="hi-IN"/>
        </w:rPr>
      </w:pPr>
    </w:p>
    <w:p w:rsidR="000E48E3" w:rsidRPr="00341AF8" w:rsidRDefault="000E48E3" w:rsidP="009C7147">
      <w:pPr>
        <w:widowControl w:val="0"/>
        <w:suppressAutoHyphens/>
        <w:autoSpaceDN w:val="0"/>
        <w:spacing w:after="0" w:line="276" w:lineRule="auto"/>
        <w:jc w:val="both"/>
        <w:textAlignment w:val="baseline"/>
        <w:rPr>
          <w:rFonts w:ascii="Calibri" w:eastAsia="SimSun" w:hAnsi="Calibri" w:cs="Calibri"/>
          <w:b/>
          <w:kern w:val="3"/>
          <w:sz w:val="22"/>
          <w:lang w:eastAsia="zh-CN" w:bidi="hi-IN"/>
        </w:rPr>
      </w:pPr>
      <w:r w:rsidRPr="00341AF8">
        <w:rPr>
          <w:rFonts w:ascii="Calibri" w:eastAsia="SimSun" w:hAnsi="Calibri" w:cs="Calibri"/>
          <w:b/>
          <w:kern w:val="3"/>
          <w:sz w:val="22"/>
          <w:lang w:eastAsia="zh-CN" w:bidi="hi-IN"/>
        </w:rPr>
        <w:lastRenderedPageBreak/>
        <w:t>DOŻYWIANIE W SZKOŁACH I PRZEDSZKOLACH - PROGRAM ,,POSIŁEK W SZKOLE I W DOMU''</w:t>
      </w:r>
    </w:p>
    <w:p w:rsidR="00D936D7" w:rsidRPr="00D936D7" w:rsidRDefault="00D936D7" w:rsidP="009C7147">
      <w:pPr>
        <w:widowControl w:val="0"/>
        <w:suppressAutoHyphens/>
        <w:autoSpaceDN w:val="0"/>
        <w:spacing w:after="0" w:line="276" w:lineRule="auto"/>
        <w:jc w:val="both"/>
        <w:textAlignment w:val="baseline"/>
        <w:rPr>
          <w:rFonts w:ascii="Calibri" w:eastAsia="SimSun" w:hAnsi="Calibri" w:cs="Calibri"/>
          <w:kern w:val="3"/>
          <w:sz w:val="22"/>
          <w:lang w:eastAsia="zh-CN" w:bidi="hi-IN"/>
        </w:rPr>
      </w:pPr>
      <w:r w:rsidRPr="00D936D7">
        <w:rPr>
          <w:rFonts w:ascii="Calibri" w:eastAsia="SimSun" w:hAnsi="Calibri" w:cs="Calibri"/>
          <w:kern w:val="3"/>
          <w:sz w:val="22"/>
          <w:lang w:eastAsia="zh-CN" w:bidi="hi-IN"/>
        </w:rPr>
        <w:t>W okresie od I-XII 2020 r. programem objęto 104 osoby.</w:t>
      </w:r>
      <w:r w:rsidR="000F3A94">
        <w:rPr>
          <w:rFonts w:ascii="Calibri" w:eastAsia="SimSun" w:hAnsi="Calibri" w:cs="Calibri"/>
          <w:kern w:val="3"/>
          <w:sz w:val="22"/>
          <w:lang w:eastAsia="zh-CN" w:bidi="hi-IN"/>
        </w:rPr>
        <w:t xml:space="preserve"> </w:t>
      </w:r>
      <w:r w:rsidRPr="00D936D7">
        <w:rPr>
          <w:rFonts w:ascii="Calibri" w:eastAsia="SimSun" w:hAnsi="Calibri" w:cs="Calibri"/>
          <w:kern w:val="3"/>
          <w:sz w:val="22"/>
          <w:lang w:eastAsia="zh-CN" w:bidi="hi-IN"/>
        </w:rPr>
        <w:t>Wydatkowano na ten cel ogółem: 68 125 zł</w:t>
      </w:r>
      <w:r w:rsidR="004C6B2F">
        <w:rPr>
          <w:rFonts w:ascii="Calibri" w:eastAsia="SimSun" w:hAnsi="Calibri" w:cs="Calibri"/>
          <w:kern w:val="3"/>
          <w:sz w:val="22"/>
          <w:lang w:eastAsia="zh-CN" w:bidi="hi-IN"/>
        </w:rPr>
        <w:t>,</w:t>
      </w:r>
      <w:r w:rsidRPr="00D936D7">
        <w:rPr>
          <w:rFonts w:ascii="Calibri" w:eastAsia="SimSun" w:hAnsi="Calibri" w:cs="Calibri"/>
          <w:kern w:val="3"/>
          <w:sz w:val="22"/>
          <w:lang w:eastAsia="zh-CN" w:bidi="hi-IN"/>
        </w:rPr>
        <w:t xml:space="preserve"> z tego: środki własne 27 276 zł, natomiast z dotacji na realizację powyższego zadania wy</w:t>
      </w:r>
      <w:r w:rsidR="004C6B2F">
        <w:rPr>
          <w:rFonts w:ascii="Calibri" w:eastAsia="SimSun" w:hAnsi="Calibri" w:cs="Calibri"/>
          <w:kern w:val="3"/>
          <w:sz w:val="22"/>
          <w:lang w:eastAsia="zh-CN" w:bidi="hi-IN"/>
        </w:rPr>
        <w:t>dano</w:t>
      </w:r>
      <w:r w:rsidRPr="00D936D7">
        <w:rPr>
          <w:rFonts w:ascii="Calibri" w:eastAsia="SimSun" w:hAnsi="Calibri" w:cs="Calibri"/>
          <w:kern w:val="3"/>
          <w:sz w:val="22"/>
          <w:lang w:eastAsia="zh-CN" w:bidi="hi-IN"/>
        </w:rPr>
        <w:t xml:space="preserve"> 40 849,50 zł.</w:t>
      </w:r>
      <w:r w:rsidR="000F3A94">
        <w:rPr>
          <w:rFonts w:ascii="Calibri" w:eastAsia="SimSun" w:hAnsi="Calibri" w:cs="Calibri"/>
          <w:kern w:val="3"/>
          <w:sz w:val="22"/>
          <w:lang w:eastAsia="zh-CN" w:bidi="hi-IN"/>
        </w:rPr>
        <w:t xml:space="preserve"> </w:t>
      </w:r>
      <w:r w:rsidR="004C6B2F">
        <w:rPr>
          <w:rFonts w:ascii="Calibri" w:eastAsia="SimSun" w:hAnsi="Calibri" w:cs="Calibri"/>
          <w:kern w:val="3"/>
          <w:sz w:val="22"/>
          <w:lang w:eastAsia="zh-CN" w:bidi="hi-IN"/>
        </w:rPr>
        <w:t>N</w:t>
      </w:r>
      <w:r w:rsidRPr="00D936D7">
        <w:rPr>
          <w:rFonts w:ascii="Calibri" w:eastAsia="SimSun" w:hAnsi="Calibri" w:cs="Calibri"/>
          <w:kern w:val="3"/>
          <w:sz w:val="22"/>
          <w:lang w:eastAsia="zh-CN" w:bidi="hi-IN"/>
        </w:rPr>
        <w:t>ależy dodać, że sytuacja epidemiologiczna dotycząca COVID -19 również utrudniała prace i realizacj</w:t>
      </w:r>
      <w:r w:rsidR="004C6B2F">
        <w:rPr>
          <w:rFonts w:ascii="Calibri" w:eastAsia="SimSun" w:hAnsi="Calibri" w:cs="Calibri"/>
          <w:kern w:val="3"/>
          <w:sz w:val="22"/>
          <w:lang w:eastAsia="zh-CN" w:bidi="hi-IN"/>
        </w:rPr>
        <w:t>ę</w:t>
      </w:r>
      <w:r w:rsidRPr="00D936D7">
        <w:rPr>
          <w:rFonts w:ascii="Calibri" w:eastAsia="SimSun" w:hAnsi="Calibri" w:cs="Calibri"/>
          <w:kern w:val="3"/>
          <w:sz w:val="22"/>
          <w:lang w:eastAsia="zh-CN" w:bidi="hi-IN"/>
        </w:rPr>
        <w:t xml:space="preserve"> przez pracowników socjalnych.</w:t>
      </w:r>
    </w:p>
    <w:p w:rsidR="00D936D7" w:rsidRPr="009C7147" w:rsidRDefault="00D936D7" w:rsidP="00D936D7">
      <w:pPr>
        <w:widowControl w:val="0"/>
        <w:suppressAutoHyphens/>
        <w:autoSpaceDN w:val="0"/>
        <w:spacing w:after="0" w:line="276" w:lineRule="auto"/>
        <w:textAlignment w:val="baseline"/>
        <w:rPr>
          <w:rFonts w:ascii="Calibri" w:eastAsia="SimSun" w:hAnsi="Calibri" w:cs="Calibri"/>
          <w:kern w:val="3"/>
          <w:sz w:val="16"/>
          <w:szCs w:val="16"/>
          <w:lang w:eastAsia="zh-CN" w:bidi="hi-IN"/>
        </w:rPr>
      </w:pPr>
    </w:p>
    <w:p w:rsidR="00D936D7" w:rsidRPr="00D936D7" w:rsidRDefault="00D936D7" w:rsidP="00D936D7">
      <w:pPr>
        <w:widowControl w:val="0"/>
        <w:suppressAutoHyphens/>
        <w:autoSpaceDN w:val="0"/>
        <w:spacing w:after="120" w:line="276" w:lineRule="auto"/>
        <w:jc w:val="both"/>
        <w:textAlignment w:val="baseline"/>
        <w:rPr>
          <w:rFonts w:ascii="Calibri" w:eastAsia="SimSun" w:hAnsi="Calibri" w:cs="Calibri"/>
          <w:b/>
          <w:bCs/>
          <w:kern w:val="3"/>
          <w:sz w:val="22"/>
          <w:lang w:eastAsia="zh-CN" w:bidi="hi-IN"/>
        </w:rPr>
      </w:pPr>
      <w:r w:rsidRPr="00D936D7">
        <w:rPr>
          <w:rFonts w:ascii="Calibri" w:eastAsia="SimSun" w:hAnsi="Calibri" w:cs="Calibri"/>
          <w:b/>
          <w:bCs/>
          <w:kern w:val="3"/>
          <w:sz w:val="22"/>
          <w:lang w:eastAsia="zh-CN" w:bidi="hi-IN"/>
        </w:rPr>
        <w:t>Zadania własne w 2020 r. - liczba udzielonych świadczeń oraz ich rodzaje:</w:t>
      </w:r>
    </w:p>
    <w:tbl>
      <w:tblPr>
        <w:tblW w:w="9072" w:type="dxa"/>
        <w:tblInd w:w="70" w:type="dxa"/>
        <w:tblLayout w:type="fixed"/>
        <w:tblCellMar>
          <w:left w:w="10" w:type="dxa"/>
          <w:right w:w="10" w:type="dxa"/>
        </w:tblCellMar>
        <w:tblLook w:val="0000" w:firstRow="0" w:lastRow="0" w:firstColumn="0" w:lastColumn="0" w:noHBand="0" w:noVBand="0"/>
      </w:tblPr>
      <w:tblGrid>
        <w:gridCol w:w="3006"/>
        <w:gridCol w:w="2100"/>
        <w:gridCol w:w="1470"/>
        <w:gridCol w:w="2496"/>
      </w:tblGrid>
      <w:tr w:rsidR="00D936D7" w:rsidRPr="00D936D7" w:rsidTr="004C6B2F">
        <w:tc>
          <w:tcPr>
            <w:tcW w:w="3006" w:type="dxa"/>
            <w:tcBorders>
              <w:top w:val="single" w:sz="4" w:space="0" w:color="000000"/>
              <w:left w:val="single" w:sz="4" w:space="0" w:color="000000"/>
            </w:tcBorders>
            <w:tcMar>
              <w:top w:w="0" w:type="dxa"/>
              <w:left w:w="70" w:type="dxa"/>
              <w:bottom w:w="0" w:type="dxa"/>
              <w:right w:w="70" w:type="dxa"/>
            </w:tcMar>
            <w:vAlign w:val="cente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b/>
                <w:bCs/>
                <w:kern w:val="3"/>
                <w:sz w:val="20"/>
                <w:szCs w:val="20"/>
                <w:lang w:eastAsia="zh-CN" w:bidi="hi-IN"/>
              </w:rPr>
            </w:pPr>
            <w:r w:rsidRPr="00D936D7">
              <w:rPr>
                <w:rFonts w:ascii="Calibri" w:eastAsia="SimSun" w:hAnsi="Calibri" w:cs="Calibri"/>
                <w:b/>
                <w:bCs/>
                <w:kern w:val="3"/>
                <w:sz w:val="20"/>
                <w:szCs w:val="20"/>
                <w:lang w:eastAsia="zh-CN" w:bidi="hi-IN"/>
              </w:rPr>
              <w:t>Forma pomocy</w:t>
            </w:r>
          </w:p>
        </w:tc>
        <w:tc>
          <w:tcPr>
            <w:tcW w:w="2100" w:type="dxa"/>
            <w:tcBorders>
              <w:top w:val="single" w:sz="4" w:space="0" w:color="000000"/>
              <w:left w:val="single" w:sz="4" w:space="0" w:color="000000"/>
            </w:tcBorders>
            <w:tcMar>
              <w:top w:w="0" w:type="dxa"/>
              <w:left w:w="70" w:type="dxa"/>
              <w:bottom w:w="0" w:type="dxa"/>
              <w:right w:w="70" w:type="dxa"/>
            </w:tcMar>
            <w:vAlign w:val="cente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b/>
                <w:bCs/>
                <w:kern w:val="3"/>
                <w:sz w:val="20"/>
                <w:szCs w:val="20"/>
                <w:lang w:eastAsia="zh-CN" w:bidi="hi-IN"/>
              </w:rPr>
            </w:pPr>
            <w:r w:rsidRPr="00D936D7">
              <w:rPr>
                <w:rFonts w:ascii="Calibri" w:eastAsia="SimSun" w:hAnsi="Calibri" w:cs="Calibri"/>
                <w:b/>
                <w:bCs/>
                <w:kern w:val="3"/>
                <w:sz w:val="20"/>
                <w:szCs w:val="20"/>
                <w:lang w:eastAsia="zh-CN" w:bidi="hi-IN"/>
              </w:rPr>
              <w:t>Liczba osób, którym przyznano decyzją świadczenie</w:t>
            </w:r>
          </w:p>
        </w:tc>
        <w:tc>
          <w:tcPr>
            <w:tcW w:w="1470" w:type="dxa"/>
            <w:tcBorders>
              <w:top w:val="single" w:sz="4" w:space="0" w:color="000000"/>
              <w:left w:val="single" w:sz="4" w:space="0" w:color="000000"/>
            </w:tcBorders>
            <w:tcMar>
              <w:top w:w="0" w:type="dxa"/>
              <w:left w:w="70" w:type="dxa"/>
              <w:bottom w:w="0" w:type="dxa"/>
              <w:right w:w="70" w:type="dxa"/>
            </w:tcMar>
            <w:vAlign w:val="cente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b/>
                <w:bCs/>
                <w:kern w:val="3"/>
                <w:sz w:val="20"/>
                <w:szCs w:val="20"/>
                <w:lang w:eastAsia="zh-CN" w:bidi="hi-IN"/>
              </w:rPr>
            </w:pPr>
            <w:r w:rsidRPr="00D936D7">
              <w:rPr>
                <w:rFonts w:ascii="Calibri" w:eastAsia="SimSun" w:hAnsi="Calibri" w:cs="Calibri"/>
                <w:b/>
                <w:bCs/>
                <w:kern w:val="3"/>
                <w:sz w:val="20"/>
                <w:szCs w:val="20"/>
                <w:lang w:eastAsia="zh-CN" w:bidi="hi-IN"/>
              </w:rPr>
              <w:t>Liczba świadczeń</w:t>
            </w:r>
          </w:p>
        </w:tc>
        <w:tc>
          <w:tcPr>
            <w:tcW w:w="2496" w:type="dxa"/>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D936D7" w:rsidRPr="00D936D7" w:rsidRDefault="00D936D7" w:rsidP="00D936D7">
            <w:pPr>
              <w:widowControl w:val="0"/>
              <w:suppressAutoHyphens/>
              <w:autoSpaceDN w:val="0"/>
              <w:snapToGrid w:val="0"/>
              <w:spacing w:after="0" w:line="276" w:lineRule="auto"/>
              <w:ind w:left="75" w:right="75"/>
              <w:jc w:val="center"/>
              <w:textAlignment w:val="baseline"/>
              <w:rPr>
                <w:rFonts w:ascii="Calibri" w:eastAsia="SimSun" w:hAnsi="Calibri" w:cs="Calibri"/>
                <w:b/>
                <w:bCs/>
                <w:kern w:val="3"/>
                <w:sz w:val="20"/>
                <w:szCs w:val="20"/>
                <w:lang w:eastAsia="zh-CN" w:bidi="hi-IN"/>
              </w:rPr>
            </w:pPr>
            <w:r w:rsidRPr="00D936D7">
              <w:rPr>
                <w:rFonts w:ascii="Calibri" w:eastAsia="SimSun" w:hAnsi="Calibri" w:cs="Calibri"/>
                <w:b/>
                <w:bCs/>
                <w:kern w:val="3"/>
                <w:sz w:val="20"/>
                <w:szCs w:val="20"/>
                <w:lang w:eastAsia="zh-CN" w:bidi="hi-IN"/>
              </w:rPr>
              <w:t>Kwota świadczeń w zł</w:t>
            </w:r>
          </w:p>
        </w:tc>
      </w:tr>
      <w:tr w:rsidR="00D936D7" w:rsidRPr="00D936D7" w:rsidTr="004C6B2F">
        <w:tc>
          <w:tcPr>
            <w:tcW w:w="3006" w:type="dxa"/>
            <w:tcBorders>
              <w:top w:val="single" w:sz="4" w:space="0" w:color="000000"/>
              <w:lef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both"/>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Posiłki - obiady w szkole</w:t>
            </w:r>
          </w:p>
        </w:tc>
        <w:tc>
          <w:tcPr>
            <w:tcW w:w="2100" w:type="dxa"/>
            <w:tcBorders>
              <w:top w:val="single" w:sz="4" w:space="0" w:color="000000"/>
              <w:lef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54</w:t>
            </w:r>
          </w:p>
          <w:p w:rsidR="00D936D7" w:rsidRPr="00D936D7" w:rsidRDefault="00D936D7" w:rsidP="00D936D7">
            <w:pPr>
              <w:widowControl w:val="0"/>
              <w:suppressAutoHyphens/>
              <w:autoSpaceDN w:val="0"/>
              <w:spacing w:after="0" w:line="276" w:lineRule="auto"/>
              <w:textAlignment w:val="baseline"/>
              <w:rPr>
                <w:rFonts w:ascii="Calibri" w:eastAsia="SimSun" w:hAnsi="Calibri" w:cs="Calibri"/>
                <w:kern w:val="3"/>
                <w:sz w:val="20"/>
                <w:szCs w:val="20"/>
                <w:lang w:eastAsia="zh-CN" w:bidi="hi-IN"/>
              </w:rPr>
            </w:pPr>
          </w:p>
        </w:tc>
        <w:tc>
          <w:tcPr>
            <w:tcW w:w="1470" w:type="dxa"/>
            <w:tcBorders>
              <w:top w:val="single" w:sz="4" w:space="0" w:color="000000"/>
              <w:lef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4 177,00</w:t>
            </w:r>
          </w:p>
        </w:tc>
        <w:tc>
          <w:tcPr>
            <w:tcW w:w="2496" w:type="dxa"/>
            <w:tcBorders>
              <w:top w:val="single" w:sz="4" w:space="0" w:color="000000"/>
              <w:left w:val="single" w:sz="4" w:space="0" w:color="000000"/>
              <w:righ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68 152,00</w:t>
            </w:r>
          </w:p>
        </w:tc>
      </w:tr>
      <w:tr w:rsidR="00D936D7" w:rsidRPr="00D936D7" w:rsidTr="004C6B2F">
        <w:trPr>
          <w:trHeight w:val="715"/>
        </w:trPr>
        <w:tc>
          <w:tcPr>
            <w:tcW w:w="3006" w:type="dxa"/>
            <w:tcBorders>
              <w:top w:val="single" w:sz="4" w:space="0" w:color="000000"/>
              <w:lef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both"/>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Zasiłki stałe ogółem</w:t>
            </w:r>
          </w:p>
        </w:tc>
        <w:tc>
          <w:tcPr>
            <w:tcW w:w="2100" w:type="dxa"/>
            <w:tcBorders>
              <w:top w:val="single" w:sz="4" w:space="0" w:color="000000"/>
              <w:left w:val="single" w:sz="4" w:space="0" w:color="000000"/>
            </w:tcBorders>
            <w:tcMar>
              <w:top w:w="0" w:type="dxa"/>
              <w:left w:w="70" w:type="dxa"/>
              <w:bottom w:w="0" w:type="dxa"/>
              <w:right w:w="70" w:type="dxa"/>
            </w:tcMar>
          </w:tcPr>
          <w:p w:rsidR="00D936D7" w:rsidRPr="00D936D7" w:rsidRDefault="00D936D7" w:rsidP="00D936D7">
            <w:pPr>
              <w:widowControl w:val="0"/>
              <w:tabs>
                <w:tab w:val="center" w:pos="865"/>
              </w:tabs>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6</w:t>
            </w:r>
          </w:p>
        </w:tc>
        <w:tc>
          <w:tcPr>
            <w:tcW w:w="1470" w:type="dxa"/>
            <w:tcBorders>
              <w:top w:val="single" w:sz="4" w:space="0" w:color="000000"/>
              <w:lef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61</w:t>
            </w:r>
          </w:p>
        </w:tc>
        <w:tc>
          <w:tcPr>
            <w:tcW w:w="2496" w:type="dxa"/>
            <w:tcBorders>
              <w:top w:val="single" w:sz="4" w:space="0" w:color="000000"/>
              <w:left w:val="single" w:sz="4" w:space="0" w:color="000000"/>
              <w:righ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34 324,00</w:t>
            </w:r>
          </w:p>
        </w:tc>
      </w:tr>
      <w:tr w:rsidR="00D936D7" w:rsidRPr="00D936D7" w:rsidTr="004C6B2F">
        <w:tc>
          <w:tcPr>
            <w:tcW w:w="3006" w:type="dxa"/>
            <w:tcBorders>
              <w:top w:val="single" w:sz="4" w:space="0" w:color="000000"/>
              <w:lef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both"/>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Zasiłki okresowe</w:t>
            </w:r>
          </w:p>
        </w:tc>
        <w:tc>
          <w:tcPr>
            <w:tcW w:w="2100" w:type="dxa"/>
            <w:tcBorders>
              <w:top w:val="single" w:sz="4" w:space="0" w:color="000000"/>
              <w:left w:val="single" w:sz="4" w:space="0" w:color="000000"/>
            </w:tcBorders>
            <w:tcMar>
              <w:top w:w="0" w:type="dxa"/>
              <w:left w:w="70" w:type="dxa"/>
              <w:bottom w:w="0" w:type="dxa"/>
              <w:right w:w="70" w:type="dxa"/>
            </w:tcMar>
          </w:tcPr>
          <w:p w:rsidR="00D936D7" w:rsidRPr="00D936D7" w:rsidRDefault="00D936D7" w:rsidP="00D936D7">
            <w:pPr>
              <w:widowControl w:val="0"/>
              <w:tabs>
                <w:tab w:val="center" w:pos="865"/>
              </w:tabs>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17</w:t>
            </w:r>
          </w:p>
        </w:tc>
        <w:tc>
          <w:tcPr>
            <w:tcW w:w="1470" w:type="dxa"/>
            <w:tcBorders>
              <w:top w:val="single" w:sz="4" w:space="0" w:color="000000"/>
              <w:lef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94</w:t>
            </w:r>
          </w:p>
        </w:tc>
        <w:tc>
          <w:tcPr>
            <w:tcW w:w="2496" w:type="dxa"/>
            <w:tcBorders>
              <w:top w:val="single" w:sz="4" w:space="0" w:color="000000"/>
              <w:left w:val="single" w:sz="4" w:space="0" w:color="000000"/>
              <w:righ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34 640,00</w:t>
            </w:r>
          </w:p>
        </w:tc>
      </w:tr>
      <w:tr w:rsidR="00D936D7" w:rsidRPr="00D936D7" w:rsidTr="004C6B2F">
        <w:tc>
          <w:tcPr>
            <w:tcW w:w="3006" w:type="dxa"/>
            <w:tcBorders>
              <w:top w:val="single" w:sz="4" w:space="0" w:color="000000"/>
              <w:lef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both"/>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Pobyt w DPS</w:t>
            </w:r>
          </w:p>
        </w:tc>
        <w:tc>
          <w:tcPr>
            <w:tcW w:w="2100" w:type="dxa"/>
            <w:tcBorders>
              <w:top w:val="single" w:sz="4" w:space="0" w:color="000000"/>
              <w:left w:val="single" w:sz="4" w:space="0" w:color="000000"/>
            </w:tcBorders>
            <w:tcMar>
              <w:top w:w="0" w:type="dxa"/>
              <w:left w:w="70" w:type="dxa"/>
              <w:bottom w:w="0" w:type="dxa"/>
              <w:right w:w="70" w:type="dxa"/>
            </w:tcMar>
          </w:tcPr>
          <w:p w:rsidR="00D936D7" w:rsidRPr="00D936D7" w:rsidRDefault="00D936D7" w:rsidP="00D936D7">
            <w:pPr>
              <w:widowControl w:val="0"/>
              <w:tabs>
                <w:tab w:val="center" w:pos="865"/>
              </w:tabs>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w:t>
            </w:r>
          </w:p>
        </w:tc>
        <w:tc>
          <w:tcPr>
            <w:tcW w:w="1470" w:type="dxa"/>
            <w:tcBorders>
              <w:top w:val="single" w:sz="4" w:space="0" w:color="000000"/>
              <w:lef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90</w:t>
            </w:r>
          </w:p>
        </w:tc>
        <w:tc>
          <w:tcPr>
            <w:tcW w:w="2496" w:type="dxa"/>
            <w:tcBorders>
              <w:top w:val="single" w:sz="4" w:space="0" w:color="000000"/>
              <w:left w:val="single" w:sz="4" w:space="0" w:color="000000"/>
              <w:righ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245 631,00</w:t>
            </w:r>
          </w:p>
        </w:tc>
      </w:tr>
      <w:tr w:rsidR="00D936D7" w:rsidRPr="00D936D7" w:rsidTr="004C6B2F">
        <w:tc>
          <w:tcPr>
            <w:tcW w:w="3006" w:type="dxa"/>
            <w:tcBorders>
              <w:top w:val="single" w:sz="4" w:space="0" w:color="000000"/>
              <w:left w:val="single" w:sz="4" w:space="0" w:color="000000"/>
              <w:bottom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both"/>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Usługi opiekuńcze</w:t>
            </w: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1</w:t>
            </w:r>
          </w:p>
        </w:tc>
        <w:tc>
          <w:tcPr>
            <w:tcW w:w="1470" w:type="dxa"/>
            <w:tcBorders>
              <w:top w:val="single" w:sz="4" w:space="0" w:color="000000"/>
              <w:left w:val="single" w:sz="4" w:space="0" w:color="000000"/>
              <w:bottom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1 350,00</w:t>
            </w:r>
          </w:p>
        </w:tc>
        <w:tc>
          <w:tcPr>
            <w:tcW w:w="24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34 118,00</w:t>
            </w:r>
          </w:p>
        </w:tc>
      </w:tr>
      <w:tr w:rsidR="00D936D7" w:rsidRPr="00D936D7" w:rsidTr="004C6B2F">
        <w:tc>
          <w:tcPr>
            <w:tcW w:w="3006" w:type="dxa"/>
            <w:tcBorders>
              <w:left w:val="single" w:sz="4" w:space="0" w:color="000000"/>
              <w:bottom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both"/>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Zasiłki celowe i w naturze w tym:</w:t>
            </w:r>
          </w:p>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 xml:space="preserve">                zasiłki celowe specjalne</w:t>
            </w:r>
          </w:p>
        </w:tc>
        <w:tc>
          <w:tcPr>
            <w:tcW w:w="2100" w:type="dxa"/>
            <w:tcBorders>
              <w:left w:val="single" w:sz="4" w:space="0" w:color="000000"/>
              <w:bottom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95</w:t>
            </w:r>
          </w:p>
          <w:p w:rsidR="00D936D7" w:rsidRPr="00D936D7" w:rsidRDefault="00D936D7" w:rsidP="00D936D7">
            <w:pPr>
              <w:widowControl w:val="0"/>
              <w:suppressAutoHyphens/>
              <w:autoSpaceDN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36</w:t>
            </w:r>
          </w:p>
        </w:tc>
        <w:tc>
          <w:tcPr>
            <w:tcW w:w="1470" w:type="dxa"/>
            <w:tcBorders>
              <w:left w:val="single" w:sz="4" w:space="0" w:color="000000"/>
              <w:bottom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X</w:t>
            </w:r>
          </w:p>
          <w:p w:rsidR="00D936D7" w:rsidRPr="00D936D7" w:rsidRDefault="00D936D7" w:rsidP="00D936D7">
            <w:pPr>
              <w:widowControl w:val="0"/>
              <w:suppressAutoHyphens/>
              <w:autoSpaceDN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56</w:t>
            </w:r>
          </w:p>
        </w:tc>
        <w:tc>
          <w:tcPr>
            <w:tcW w:w="2496" w:type="dxa"/>
            <w:tcBorders>
              <w:left w:val="single" w:sz="4" w:space="0" w:color="000000"/>
              <w:bottom w:val="single" w:sz="4" w:space="0" w:color="000000"/>
              <w:righ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84 498,00</w:t>
            </w:r>
          </w:p>
          <w:p w:rsidR="00D936D7" w:rsidRPr="00D936D7" w:rsidRDefault="00D936D7" w:rsidP="00D936D7">
            <w:pPr>
              <w:widowControl w:val="0"/>
              <w:suppressAutoHyphens/>
              <w:autoSpaceDN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24 900,00</w:t>
            </w:r>
          </w:p>
        </w:tc>
      </w:tr>
      <w:tr w:rsidR="00D936D7" w:rsidRPr="00D936D7" w:rsidTr="004C6B2F">
        <w:tc>
          <w:tcPr>
            <w:tcW w:w="3006" w:type="dxa"/>
            <w:tcBorders>
              <w:top w:val="single" w:sz="4" w:space="0" w:color="000000"/>
              <w:left w:val="single" w:sz="4" w:space="0" w:color="000000"/>
              <w:bottom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Składki na ubezpieczenie zdrowotne opłacane za osoby pobierające zasiłki stałe</w:t>
            </w: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5</w:t>
            </w:r>
          </w:p>
        </w:tc>
        <w:tc>
          <w:tcPr>
            <w:tcW w:w="1470" w:type="dxa"/>
            <w:tcBorders>
              <w:top w:val="single" w:sz="4" w:space="0" w:color="000000"/>
              <w:left w:val="single" w:sz="4" w:space="0" w:color="000000"/>
              <w:bottom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49</w:t>
            </w:r>
          </w:p>
        </w:tc>
        <w:tc>
          <w:tcPr>
            <w:tcW w:w="24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2 787,00</w:t>
            </w:r>
          </w:p>
        </w:tc>
      </w:tr>
      <w:tr w:rsidR="00D936D7" w:rsidRPr="00D936D7" w:rsidTr="004C6B2F">
        <w:tc>
          <w:tcPr>
            <w:tcW w:w="3006" w:type="dxa"/>
            <w:tcBorders>
              <w:top w:val="single" w:sz="4" w:space="0" w:color="000000"/>
              <w:left w:val="single" w:sz="4" w:space="0" w:color="000000"/>
              <w:bottom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both"/>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Dodatki mieszkaniowe</w:t>
            </w: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6</w:t>
            </w:r>
          </w:p>
        </w:tc>
        <w:tc>
          <w:tcPr>
            <w:tcW w:w="1470" w:type="dxa"/>
            <w:tcBorders>
              <w:top w:val="single" w:sz="4" w:space="0" w:color="000000"/>
              <w:left w:val="single" w:sz="4" w:space="0" w:color="000000"/>
              <w:bottom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69</w:t>
            </w:r>
          </w:p>
        </w:tc>
        <w:tc>
          <w:tcPr>
            <w:tcW w:w="24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936D7" w:rsidRPr="00D936D7" w:rsidRDefault="00D936D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20 282,00</w:t>
            </w:r>
          </w:p>
        </w:tc>
      </w:tr>
    </w:tbl>
    <w:p w:rsidR="00D936D7" w:rsidRPr="00D936D7" w:rsidRDefault="009C7147" w:rsidP="00D936D7">
      <w:pPr>
        <w:widowControl w:val="0"/>
        <w:suppressAutoHyphens/>
        <w:autoSpaceDN w:val="0"/>
        <w:spacing w:after="120" w:line="276" w:lineRule="auto"/>
        <w:jc w:val="both"/>
        <w:textAlignment w:val="baseline"/>
        <w:rPr>
          <w:rFonts w:ascii="Calibri" w:eastAsia="SimSun" w:hAnsi="Calibri" w:cs="Calibri"/>
          <w:kern w:val="3"/>
          <w:sz w:val="22"/>
          <w:lang w:eastAsia="zh-CN" w:bidi="hi-IN"/>
        </w:rPr>
      </w:pPr>
      <w:r>
        <w:rPr>
          <w:rFonts w:ascii="Calibri" w:eastAsia="SimSun" w:hAnsi="Calibri" w:cs="Calibri"/>
          <w:kern w:val="3"/>
          <w:sz w:val="22"/>
          <w:lang w:eastAsia="zh-CN" w:bidi="hi-IN"/>
        </w:rPr>
        <w:br/>
      </w:r>
      <w:r w:rsidR="00D936D7" w:rsidRPr="00D936D7">
        <w:rPr>
          <w:rFonts w:ascii="Calibri" w:eastAsia="SimSun" w:hAnsi="Calibri" w:cs="Calibri"/>
          <w:color w:val="000000"/>
          <w:kern w:val="3"/>
          <w:sz w:val="22"/>
          <w:lang w:eastAsia="zh-CN" w:bidi="hi-IN"/>
        </w:rPr>
        <w:t xml:space="preserve">Pomoc w formie zasiłków celowych była przeznaczona głównie na zakup żywności, odzieży, opału, </w:t>
      </w:r>
      <w:r w:rsidR="004C6B2F">
        <w:rPr>
          <w:rFonts w:ascii="Calibri" w:eastAsia="SimSun" w:hAnsi="Calibri" w:cs="Calibri"/>
          <w:color w:val="000000"/>
          <w:kern w:val="3"/>
          <w:sz w:val="22"/>
          <w:lang w:eastAsia="zh-CN" w:bidi="hi-IN"/>
        </w:rPr>
        <w:t>o</w:t>
      </w:r>
      <w:r w:rsidR="00D936D7" w:rsidRPr="00D936D7">
        <w:rPr>
          <w:rFonts w:ascii="Calibri" w:eastAsia="SimSun" w:hAnsi="Calibri" w:cs="Calibri"/>
          <w:color w:val="000000"/>
          <w:kern w:val="3"/>
          <w:sz w:val="22"/>
          <w:lang w:eastAsia="zh-CN" w:bidi="hi-IN"/>
        </w:rPr>
        <w:t>płaty za energię elektryczną i wydatki związane z chorobą,</w:t>
      </w:r>
      <w:r w:rsidR="004C6B2F">
        <w:rPr>
          <w:rFonts w:ascii="Calibri" w:eastAsia="SimSun" w:hAnsi="Calibri" w:cs="Calibri"/>
          <w:color w:val="000000"/>
          <w:kern w:val="3"/>
          <w:sz w:val="22"/>
          <w:lang w:eastAsia="zh-CN" w:bidi="hi-IN"/>
        </w:rPr>
        <w:t xml:space="preserve"> </w:t>
      </w:r>
      <w:r w:rsidR="00D936D7" w:rsidRPr="00D936D7">
        <w:rPr>
          <w:rFonts w:ascii="Calibri" w:eastAsia="SimSun" w:hAnsi="Calibri" w:cs="Calibri"/>
          <w:color w:val="000000"/>
          <w:kern w:val="3"/>
          <w:sz w:val="22"/>
          <w:lang w:eastAsia="zh-CN" w:bidi="hi-IN"/>
        </w:rPr>
        <w:t>niepełnosprawnością.</w:t>
      </w:r>
    </w:p>
    <w:p w:rsidR="00D936D7" w:rsidRPr="00D936D7" w:rsidRDefault="00D936D7" w:rsidP="00D936D7">
      <w:pPr>
        <w:widowControl w:val="0"/>
        <w:suppressAutoHyphens/>
        <w:autoSpaceDN w:val="0"/>
        <w:spacing w:after="12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W 2020 r. z dożywiania w ramach programu „Pomoc Państwa w zakresie dożywiania” skorzystało ogółem 104 (w 2019 r. 51 osób)</w:t>
      </w:r>
      <w:r w:rsidR="004C6B2F">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w formie pełnego obiadu. Na pomoc w formie dożywiania</w:t>
      </w:r>
      <w:r w:rsidRPr="00D936D7">
        <w:rPr>
          <w:rFonts w:ascii="Calibri" w:eastAsia="SimSun" w:hAnsi="Calibri" w:cs="Calibri"/>
          <w:color w:val="FF3300"/>
          <w:kern w:val="3"/>
          <w:sz w:val="22"/>
          <w:lang w:eastAsia="zh-CN" w:bidi="hi-IN"/>
        </w:rPr>
        <w:t xml:space="preserve"> </w:t>
      </w:r>
      <w:r w:rsidRPr="00D936D7">
        <w:rPr>
          <w:rFonts w:ascii="Calibri" w:eastAsia="SimSun" w:hAnsi="Calibri" w:cs="Calibri"/>
          <w:color w:val="000000"/>
          <w:kern w:val="3"/>
          <w:sz w:val="22"/>
          <w:lang w:eastAsia="zh-CN" w:bidi="hi-IN"/>
        </w:rPr>
        <w:t>wydatkowano 68 125 zł</w:t>
      </w:r>
      <w:r w:rsidR="004C6B2F">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(w 2019 r. wydatkowano 56 460 zł)</w:t>
      </w:r>
      <w:r w:rsidR="004C6B2F">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Środki własne w kwocie 27 276 zł, natomiast dotacja z budżetu państwa na realizację powyższego zadania wyniosło 40 849,50 zł</w:t>
      </w:r>
    </w:p>
    <w:p w:rsidR="006B13FD" w:rsidRDefault="00D936D7" w:rsidP="004C6B2F">
      <w:pPr>
        <w:widowControl w:val="0"/>
        <w:suppressAutoHyphens/>
        <w:autoSpaceDN w:val="0"/>
        <w:spacing w:after="120" w:line="276" w:lineRule="auto"/>
        <w:jc w:val="both"/>
        <w:textAlignment w:val="baseline"/>
        <w:rPr>
          <w:rFonts w:ascii="Calibri" w:eastAsia="SimSun" w:hAnsi="Calibri" w:cs="Calibri"/>
          <w:color w:val="FF0000"/>
          <w:kern w:val="3"/>
          <w:sz w:val="22"/>
          <w:lang w:eastAsia="zh-CN" w:bidi="hi-IN"/>
        </w:rPr>
      </w:pPr>
      <w:r w:rsidRPr="00D936D7">
        <w:rPr>
          <w:rFonts w:ascii="Calibri" w:eastAsia="SimSun" w:hAnsi="Calibri" w:cs="Calibri"/>
          <w:color w:val="000000"/>
          <w:kern w:val="3"/>
          <w:sz w:val="22"/>
          <w:lang w:eastAsia="zh-CN" w:bidi="hi-IN"/>
        </w:rPr>
        <w:t>W Domu Pomocy Społecznej z terenu gminy Mikstat w 2020 r. przebywało 8 osób, na co gmina wydatkowała kwotę w wys. 245 631, 14 zł i tak w:</w:t>
      </w:r>
      <w:r w:rsidR="004C6B2F">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 xml:space="preserve">DPS </w:t>
      </w:r>
      <w:proofErr w:type="spellStart"/>
      <w:r w:rsidRPr="00D936D7">
        <w:rPr>
          <w:rFonts w:ascii="Calibri" w:eastAsia="SimSun" w:hAnsi="Calibri" w:cs="Calibri"/>
          <w:color w:val="000000"/>
          <w:kern w:val="3"/>
          <w:sz w:val="22"/>
          <w:lang w:eastAsia="zh-CN" w:bidi="hi-IN"/>
        </w:rPr>
        <w:t>Marszałki</w:t>
      </w:r>
      <w:proofErr w:type="spellEnd"/>
      <w:r w:rsidRPr="00D936D7">
        <w:rPr>
          <w:rFonts w:ascii="Calibri" w:eastAsia="SimSun" w:hAnsi="Calibri" w:cs="Calibri"/>
          <w:color w:val="000000"/>
          <w:kern w:val="3"/>
          <w:sz w:val="22"/>
          <w:lang w:eastAsia="zh-CN" w:bidi="hi-IN"/>
        </w:rPr>
        <w:t xml:space="preserve"> - 2 osoby</w:t>
      </w:r>
      <w:r w:rsidR="004C6B2F">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DPS Kotlin - 1 osoba</w:t>
      </w:r>
      <w:r w:rsidR="004C6B2F">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DPS Chróścin Wieś – 4 osoby</w:t>
      </w:r>
      <w:r w:rsidR="004C6B2F">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DPS Kalisz - 1 osoba</w:t>
      </w:r>
      <w:r w:rsidR="004C6B2F">
        <w:rPr>
          <w:rFonts w:ascii="Calibri" w:eastAsia="SimSun" w:hAnsi="Calibri" w:cs="Calibri"/>
          <w:color w:val="000000"/>
          <w:kern w:val="3"/>
          <w:sz w:val="22"/>
          <w:lang w:eastAsia="zh-CN" w:bidi="hi-IN"/>
        </w:rPr>
        <w:t>.</w:t>
      </w:r>
      <w:r w:rsidRPr="00D936D7">
        <w:rPr>
          <w:rFonts w:ascii="Calibri" w:eastAsia="SimSun" w:hAnsi="Calibri" w:cs="Calibri"/>
          <w:color w:val="FF0000"/>
          <w:kern w:val="3"/>
          <w:sz w:val="22"/>
          <w:lang w:eastAsia="zh-CN" w:bidi="hi-IN"/>
        </w:rPr>
        <w:t xml:space="preserve">    </w:t>
      </w:r>
    </w:p>
    <w:p w:rsidR="00D936D7" w:rsidRPr="00341AF8" w:rsidRDefault="00D936D7" w:rsidP="00341AF8">
      <w:pPr>
        <w:widowControl w:val="0"/>
        <w:suppressAutoHyphens/>
        <w:autoSpaceDN w:val="0"/>
        <w:spacing w:after="120" w:line="276" w:lineRule="auto"/>
        <w:jc w:val="both"/>
        <w:textAlignment w:val="baseline"/>
        <w:rPr>
          <w:rFonts w:ascii="Calibri" w:eastAsia="SimSun" w:hAnsi="Calibri" w:cs="Calibri"/>
          <w:kern w:val="3"/>
          <w:sz w:val="16"/>
          <w:szCs w:val="16"/>
          <w:lang w:eastAsia="zh-CN" w:bidi="hi-IN"/>
        </w:rPr>
      </w:pPr>
      <w:r w:rsidRPr="006B13FD">
        <w:rPr>
          <w:rFonts w:ascii="Calibri" w:eastAsia="SimSun" w:hAnsi="Calibri" w:cs="Calibri"/>
          <w:color w:val="FF0000"/>
          <w:kern w:val="3"/>
          <w:sz w:val="16"/>
          <w:szCs w:val="16"/>
          <w:lang w:eastAsia="zh-CN" w:bidi="hi-IN"/>
        </w:rPr>
        <w:t xml:space="preserve">      </w:t>
      </w:r>
      <w:r w:rsidR="004C6B2F" w:rsidRPr="00341AF8">
        <w:rPr>
          <w:rFonts w:ascii="Calibri" w:eastAsia="SimSun" w:hAnsi="Calibri" w:cs="Calibri"/>
          <w:b/>
          <w:bCs/>
          <w:kern w:val="3"/>
          <w:sz w:val="24"/>
          <w:szCs w:val="24"/>
          <w:lang w:eastAsia="zh-CN" w:bidi="hi-IN"/>
        </w:rPr>
        <w:t>DODATKI MIESZKANIOWE</w:t>
      </w:r>
    </w:p>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kern w:val="3"/>
          <w:sz w:val="22"/>
          <w:lang w:eastAsia="zh-CN" w:bidi="hi-IN"/>
        </w:rPr>
      </w:pPr>
      <w:r w:rsidRPr="00D936D7">
        <w:rPr>
          <w:rFonts w:ascii="Calibri" w:eastAsia="SimSun" w:hAnsi="Calibri" w:cs="Calibri"/>
          <w:kern w:val="3"/>
          <w:sz w:val="22"/>
          <w:lang w:eastAsia="zh-CN" w:bidi="hi-IN"/>
        </w:rPr>
        <w:t>Kwota wypłaconych dodatków stanowi 20 282 zł</w:t>
      </w:r>
      <w:r w:rsidR="004C6B2F">
        <w:rPr>
          <w:rFonts w:ascii="Calibri" w:eastAsia="SimSun" w:hAnsi="Calibri" w:cs="Calibri"/>
          <w:kern w:val="3"/>
          <w:sz w:val="22"/>
          <w:lang w:eastAsia="zh-CN" w:bidi="hi-IN"/>
        </w:rPr>
        <w:t xml:space="preserve">, </w:t>
      </w:r>
      <w:r w:rsidRPr="00D936D7">
        <w:rPr>
          <w:rFonts w:ascii="Calibri" w:eastAsia="SimSun" w:hAnsi="Calibri" w:cs="Calibri"/>
          <w:kern w:val="3"/>
          <w:sz w:val="22"/>
          <w:lang w:eastAsia="zh-CN" w:bidi="hi-IN"/>
        </w:rPr>
        <w:t>z tego:</w:t>
      </w:r>
    </w:p>
    <w:p w:rsidR="00D936D7" w:rsidRPr="00D936D7" w:rsidRDefault="004C6B2F" w:rsidP="00D936D7">
      <w:pPr>
        <w:widowControl w:val="0"/>
        <w:suppressAutoHyphens/>
        <w:autoSpaceDN w:val="0"/>
        <w:spacing w:after="0" w:line="276" w:lineRule="auto"/>
        <w:jc w:val="both"/>
        <w:textAlignment w:val="baseline"/>
        <w:rPr>
          <w:rFonts w:ascii="Calibri" w:eastAsia="SimSun" w:hAnsi="Calibri" w:cs="Calibri"/>
          <w:kern w:val="3"/>
          <w:sz w:val="22"/>
          <w:lang w:eastAsia="zh-CN" w:bidi="hi-IN"/>
        </w:rPr>
      </w:pPr>
      <w:r>
        <w:rPr>
          <w:rFonts w:ascii="Calibri" w:eastAsia="SimSun" w:hAnsi="Calibri" w:cs="Calibri"/>
          <w:kern w:val="3"/>
          <w:sz w:val="22"/>
          <w:lang w:eastAsia="zh-CN" w:bidi="hi-IN"/>
        </w:rPr>
        <w:t xml:space="preserve">- </w:t>
      </w:r>
      <w:r w:rsidR="00D936D7" w:rsidRPr="00D936D7">
        <w:rPr>
          <w:rFonts w:ascii="Calibri" w:eastAsia="SimSun" w:hAnsi="Calibri" w:cs="Calibri"/>
          <w:kern w:val="3"/>
          <w:sz w:val="22"/>
          <w:lang w:eastAsia="zh-CN" w:bidi="hi-IN"/>
        </w:rPr>
        <w:t>użytkownikom mieszkań komunalnych 20 282 zł</w:t>
      </w:r>
    </w:p>
    <w:p w:rsidR="00D936D7" w:rsidRPr="00D936D7" w:rsidRDefault="004C6B2F" w:rsidP="00D936D7">
      <w:pPr>
        <w:widowControl w:val="0"/>
        <w:suppressAutoHyphens/>
        <w:autoSpaceDN w:val="0"/>
        <w:spacing w:after="0" w:line="276" w:lineRule="auto"/>
        <w:jc w:val="both"/>
        <w:textAlignment w:val="baseline"/>
        <w:rPr>
          <w:rFonts w:ascii="Calibri" w:eastAsia="SimSun" w:hAnsi="Calibri" w:cs="Calibri"/>
          <w:kern w:val="3"/>
          <w:sz w:val="22"/>
          <w:lang w:eastAsia="zh-CN" w:bidi="hi-IN"/>
        </w:rPr>
      </w:pPr>
      <w:r>
        <w:rPr>
          <w:rFonts w:ascii="Calibri" w:eastAsia="SimSun" w:hAnsi="Calibri" w:cs="Calibri"/>
          <w:kern w:val="3"/>
          <w:sz w:val="22"/>
          <w:lang w:eastAsia="zh-CN" w:bidi="hi-IN"/>
        </w:rPr>
        <w:t xml:space="preserve">- </w:t>
      </w:r>
      <w:r w:rsidR="00D936D7" w:rsidRPr="00D936D7">
        <w:rPr>
          <w:rFonts w:ascii="Calibri" w:eastAsia="SimSun" w:hAnsi="Calibri" w:cs="Calibri"/>
          <w:kern w:val="3"/>
          <w:sz w:val="22"/>
          <w:lang w:eastAsia="zh-CN" w:bidi="hi-IN"/>
        </w:rPr>
        <w:t>użytkownikom mieszkań spółdzielczych 0 zł.</w:t>
      </w:r>
    </w:p>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kern w:val="3"/>
          <w:sz w:val="22"/>
          <w:lang w:eastAsia="zh-CN" w:bidi="hi-IN"/>
        </w:rPr>
      </w:pPr>
      <w:r w:rsidRPr="00D936D7">
        <w:rPr>
          <w:rFonts w:ascii="Calibri" w:eastAsia="SimSun" w:hAnsi="Calibri" w:cs="Calibri"/>
          <w:kern w:val="3"/>
          <w:sz w:val="22"/>
          <w:lang w:eastAsia="zh-CN" w:bidi="hi-IN"/>
        </w:rPr>
        <w:t xml:space="preserve">Liczba wypłaconych dodatków mieszkaniowych </w:t>
      </w:r>
      <w:r w:rsidR="004C6B2F">
        <w:rPr>
          <w:rFonts w:ascii="Calibri" w:eastAsia="SimSun" w:hAnsi="Calibri" w:cs="Calibri"/>
          <w:kern w:val="3"/>
          <w:sz w:val="22"/>
          <w:lang w:eastAsia="zh-CN" w:bidi="hi-IN"/>
        </w:rPr>
        <w:t>–</w:t>
      </w:r>
      <w:r w:rsidRPr="00D936D7">
        <w:rPr>
          <w:rFonts w:ascii="Calibri" w:eastAsia="SimSun" w:hAnsi="Calibri" w:cs="Calibri"/>
          <w:kern w:val="3"/>
          <w:sz w:val="22"/>
          <w:lang w:eastAsia="zh-CN" w:bidi="hi-IN"/>
        </w:rPr>
        <w:t xml:space="preserve"> 69</w:t>
      </w:r>
      <w:r w:rsidR="004C6B2F">
        <w:rPr>
          <w:rFonts w:ascii="Calibri" w:eastAsia="SimSun" w:hAnsi="Calibri" w:cs="Calibri"/>
          <w:kern w:val="3"/>
          <w:sz w:val="22"/>
          <w:lang w:eastAsia="zh-CN" w:bidi="hi-IN"/>
        </w:rPr>
        <w:t xml:space="preserve">, </w:t>
      </w:r>
      <w:r w:rsidRPr="00D936D7">
        <w:rPr>
          <w:rFonts w:ascii="Calibri" w:eastAsia="SimSun" w:hAnsi="Calibri" w:cs="Calibri"/>
          <w:kern w:val="3"/>
          <w:sz w:val="22"/>
          <w:lang w:eastAsia="zh-CN" w:bidi="hi-IN"/>
        </w:rPr>
        <w:t>z tego:</w:t>
      </w:r>
    </w:p>
    <w:p w:rsidR="00D936D7" w:rsidRPr="00D936D7" w:rsidRDefault="004C6B2F" w:rsidP="00D936D7">
      <w:pPr>
        <w:widowControl w:val="0"/>
        <w:suppressAutoHyphens/>
        <w:autoSpaceDN w:val="0"/>
        <w:spacing w:after="0" w:line="276" w:lineRule="auto"/>
        <w:jc w:val="both"/>
        <w:textAlignment w:val="baseline"/>
        <w:rPr>
          <w:rFonts w:ascii="Calibri" w:eastAsia="SimSun" w:hAnsi="Calibri" w:cs="Calibri"/>
          <w:kern w:val="3"/>
          <w:sz w:val="22"/>
          <w:lang w:eastAsia="zh-CN" w:bidi="hi-IN"/>
        </w:rPr>
      </w:pPr>
      <w:r>
        <w:rPr>
          <w:rFonts w:ascii="Calibri" w:eastAsia="SimSun" w:hAnsi="Calibri" w:cs="Calibri"/>
          <w:kern w:val="3"/>
          <w:sz w:val="22"/>
          <w:lang w:eastAsia="zh-CN" w:bidi="hi-IN"/>
        </w:rPr>
        <w:t xml:space="preserve">- </w:t>
      </w:r>
      <w:r w:rsidR="00D936D7" w:rsidRPr="00D936D7">
        <w:rPr>
          <w:rFonts w:ascii="Calibri" w:eastAsia="SimSun" w:hAnsi="Calibri" w:cs="Calibri"/>
          <w:kern w:val="3"/>
          <w:sz w:val="22"/>
          <w:lang w:eastAsia="zh-CN" w:bidi="hi-IN"/>
        </w:rPr>
        <w:t>użytkownikom mieszkań komunalnych  60</w:t>
      </w:r>
    </w:p>
    <w:p w:rsidR="00D936D7" w:rsidRPr="00D936D7" w:rsidRDefault="004C6B2F" w:rsidP="00D936D7">
      <w:pPr>
        <w:widowControl w:val="0"/>
        <w:suppressAutoHyphens/>
        <w:autoSpaceDN w:val="0"/>
        <w:spacing w:after="0" w:line="276" w:lineRule="auto"/>
        <w:jc w:val="both"/>
        <w:textAlignment w:val="baseline"/>
        <w:rPr>
          <w:rFonts w:ascii="Calibri" w:eastAsia="SimSun" w:hAnsi="Calibri" w:cs="Calibri"/>
          <w:kern w:val="3"/>
          <w:sz w:val="22"/>
          <w:lang w:eastAsia="zh-CN" w:bidi="hi-IN"/>
        </w:rPr>
      </w:pPr>
      <w:r>
        <w:rPr>
          <w:rFonts w:ascii="Calibri" w:eastAsia="SimSun" w:hAnsi="Calibri" w:cs="Calibri"/>
          <w:kern w:val="3"/>
          <w:sz w:val="22"/>
          <w:lang w:eastAsia="zh-CN" w:bidi="hi-IN"/>
        </w:rPr>
        <w:t xml:space="preserve">- </w:t>
      </w:r>
      <w:r w:rsidR="00D936D7" w:rsidRPr="00D936D7">
        <w:rPr>
          <w:rFonts w:ascii="Calibri" w:eastAsia="SimSun" w:hAnsi="Calibri" w:cs="Calibri"/>
          <w:kern w:val="3"/>
          <w:sz w:val="22"/>
          <w:lang w:eastAsia="zh-CN" w:bidi="hi-IN"/>
        </w:rPr>
        <w:t>użytkownikom mieszkań spółdzielczych  0</w:t>
      </w:r>
      <w:r>
        <w:rPr>
          <w:rFonts w:ascii="Calibri" w:eastAsia="SimSun" w:hAnsi="Calibri" w:cs="Calibri"/>
          <w:kern w:val="3"/>
          <w:sz w:val="22"/>
          <w:lang w:eastAsia="zh-CN" w:bidi="hi-IN"/>
        </w:rPr>
        <w:t>.</w:t>
      </w:r>
    </w:p>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kern w:val="3"/>
          <w:sz w:val="22"/>
          <w:lang w:eastAsia="zh-CN" w:bidi="hi-IN"/>
        </w:rPr>
      </w:pPr>
      <w:r w:rsidRPr="00D936D7">
        <w:rPr>
          <w:rFonts w:ascii="Calibri" w:eastAsia="SimSun" w:hAnsi="Calibri" w:cs="Calibri"/>
          <w:kern w:val="3"/>
          <w:sz w:val="22"/>
          <w:lang w:eastAsia="zh-CN" w:bidi="hi-IN"/>
        </w:rPr>
        <w:t>Tą formą pomocy zostało objęte 6 środowisk.</w:t>
      </w:r>
    </w:p>
    <w:p w:rsidR="00D936D7" w:rsidRPr="00D936D7" w:rsidRDefault="00D936D7" w:rsidP="00D936D7">
      <w:pPr>
        <w:widowControl w:val="0"/>
        <w:suppressAutoHyphens/>
        <w:autoSpaceDN w:val="0"/>
        <w:spacing w:after="0" w:line="276" w:lineRule="auto"/>
        <w:textAlignment w:val="baseline"/>
        <w:rPr>
          <w:rFonts w:ascii="Calibri" w:eastAsia="SimSun" w:hAnsi="Calibri" w:cs="Calibri"/>
          <w:b/>
          <w:bCs/>
          <w:kern w:val="3"/>
          <w:sz w:val="22"/>
          <w:lang w:eastAsia="zh-CN" w:bidi="hi-IN"/>
        </w:rPr>
      </w:pPr>
    </w:p>
    <w:p w:rsidR="004C6B2F" w:rsidRDefault="004C6B2F" w:rsidP="00D936D7">
      <w:pPr>
        <w:widowControl w:val="0"/>
        <w:suppressAutoHyphens/>
        <w:autoSpaceDN w:val="0"/>
        <w:spacing w:after="0" w:line="276" w:lineRule="auto"/>
        <w:textAlignment w:val="baseline"/>
        <w:rPr>
          <w:rFonts w:ascii="Calibri" w:eastAsia="SimSun" w:hAnsi="Calibri" w:cs="Calibri"/>
          <w:b/>
          <w:bCs/>
          <w:kern w:val="3"/>
          <w:sz w:val="22"/>
          <w:lang w:eastAsia="zh-CN" w:bidi="hi-IN"/>
        </w:rPr>
      </w:pPr>
    </w:p>
    <w:p w:rsidR="00341AF8" w:rsidRDefault="00341AF8" w:rsidP="00D936D7">
      <w:pPr>
        <w:widowControl w:val="0"/>
        <w:suppressAutoHyphens/>
        <w:autoSpaceDN w:val="0"/>
        <w:spacing w:after="0" w:line="276" w:lineRule="auto"/>
        <w:textAlignment w:val="baseline"/>
        <w:rPr>
          <w:rFonts w:ascii="Calibri" w:eastAsia="SimSun" w:hAnsi="Calibri" w:cs="Calibri"/>
          <w:b/>
          <w:bCs/>
          <w:kern w:val="3"/>
          <w:sz w:val="22"/>
          <w:lang w:eastAsia="zh-CN" w:bidi="hi-IN"/>
        </w:rPr>
      </w:pPr>
    </w:p>
    <w:p w:rsidR="00D936D7" w:rsidRPr="00D936D7" w:rsidRDefault="00D936D7" w:rsidP="00D936D7">
      <w:pPr>
        <w:widowControl w:val="0"/>
        <w:suppressAutoHyphens/>
        <w:autoSpaceDN w:val="0"/>
        <w:spacing w:after="0" w:line="276" w:lineRule="auto"/>
        <w:textAlignment w:val="baseline"/>
        <w:rPr>
          <w:rFonts w:ascii="Calibri" w:eastAsia="SimSun" w:hAnsi="Calibri" w:cs="Calibri"/>
          <w:b/>
          <w:bCs/>
          <w:kern w:val="3"/>
          <w:sz w:val="22"/>
          <w:lang w:eastAsia="zh-CN" w:bidi="hi-IN"/>
        </w:rPr>
      </w:pPr>
      <w:r w:rsidRPr="00D936D7">
        <w:rPr>
          <w:rFonts w:ascii="Calibri" w:eastAsia="SimSun" w:hAnsi="Calibri" w:cs="Calibri"/>
          <w:b/>
          <w:bCs/>
          <w:kern w:val="3"/>
          <w:sz w:val="22"/>
          <w:lang w:eastAsia="zh-CN" w:bidi="hi-IN"/>
        </w:rPr>
        <w:lastRenderedPageBreak/>
        <w:t>Zadania zlecone w 2020 r. - liczba udzielonych świadczeń oraz ich rodzaje</w:t>
      </w:r>
    </w:p>
    <w:tbl>
      <w:tblPr>
        <w:tblW w:w="7938" w:type="dxa"/>
        <w:tblInd w:w="392" w:type="dxa"/>
        <w:tblLayout w:type="fixed"/>
        <w:tblCellMar>
          <w:left w:w="10" w:type="dxa"/>
          <w:right w:w="10" w:type="dxa"/>
        </w:tblCellMar>
        <w:tblLook w:val="0000" w:firstRow="0" w:lastRow="0" w:firstColumn="0" w:lastColumn="0" w:noHBand="0" w:noVBand="0"/>
      </w:tblPr>
      <w:tblGrid>
        <w:gridCol w:w="3326"/>
        <w:gridCol w:w="1258"/>
        <w:gridCol w:w="3354"/>
      </w:tblGrid>
      <w:tr w:rsidR="009C7147" w:rsidRPr="00D936D7" w:rsidTr="004C6B2F">
        <w:trPr>
          <w:cantSplit/>
          <w:trHeight w:val="23"/>
        </w:trPr>
        <w:tc>
          <w:tcPr>
            <w:tcW w:w="3326"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Wyszczególnienie</w:t>
            </w:r>
          </w:p>
        </w:tc>
        <w:tc>
          <w:tcPr>
            <w:tcW w:w="1258"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Liczba świadczeń</w:t>
            </w:r>
          </w:p>
        </w:tc>
        <w:tc>
          <w:tcPr>
            <w:tcW w:w="3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Kwota świadczeń [zł]</w:t>
            </w:r>
          </w:p>
        </w:tc>
      </w:tr>
      <w:tr w:rsidR="009C7147" w:rsidRPr="00D936D7" w:rsidTr="004C6B2F">
        <w:trPr>
          <w:cantSplit/>
          <w:trHeight w:val="23"/>
        </w:trPr>
        <w:tc>
          <w:tcPr>
            <w:tcW w:w="3326"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Zasiłki rodzinne i dodatki do zasiłków rodzinnych:</w:t>
            </w:r>
          </w:p>
        </w:tc>
        <w:tc>
          <w:tcPr>
            <w:tcW w:w="1258"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5247</w:t>
            </w:r>
          </w:p>
        </w:tc>
        <w:tc>
          <w:tcPr>
            <w:tcW w:w="3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bCs/>
                <w:color w:val="000000"/>
                <w:kern w:val="3"/>
                <w:sz w:val="20"/>
                <w:szCs w:val="20"/>
                <w:lang w:eastAsia="zh-CN" w:bidi="hi-IN"/>
              </w:rPr>
            </w:pPr>
            <w:r w:rsidRPr="00D936D7">
              <w:rPr>
                <w:rFonts w:ascii="Calibri" w:eastAsia="SimSun" w:hAnsi="Calibri" w:cs="Calibri"/>
                <w:b/>
                <w:bCs/>
                <w:color w:val="000000"/>
                <w:kern w:val="3"/>
                <w:sz w:val="20"/>
                <w:szCs w:val="20"/>
                <w:lang w:eastAsia="zh-CN" w:bidi="hi-IN"/>
              </w:rPr>
              <w:t>889 707,35</w:t>
            </w:r>
          </w:p>
        </w:tc>
      </w:tr>
      <w:tr w:rsidR="009C7147" w:rsidRPr="00D936D7" w:rsidTr="004C6B2F">
        <w:trPr>
          <w:cantSplit/>
          <w:trHeight w:val="23"/>
        </w:trPr>
        <w:tc>
          <w:tcPr>
            <w:tcW w:w="3326"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Świadczenia opiekuńcze:</w:t>
            </w:r>
          </w:p>
        </w:tc>
        <w:tc>
          <w:tcPr>
            <w:tcW w:w="1258"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1801</w:t>
            </w:r>
          </w:p>
        </w:tc>
        <w:tc>
          <w:tcPr>
            <w:tcW w:w="3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bCs/>
                <w:color w:val="000000"/>
                <w:kern w:val="3"/>
                <w:sz w:val="20"/>
                <w:szCs w:val="20"/>
                <w:lang w:eastAsia="zh-CN" w:bidi="hi-IN"/>
              </w:rPr>
            </w:pPr>
            <w:r w:rsidRPr="00D936D7">
              <w:rPr>
                <w:rFonts w:ascii="Calibri" w:eastAsia="SimSun" w:hAnsi="Calibri" w:cs="Calibri"/>
                <w:b/>
                <w:bCs/>
                <w:color w:val="000000"/>
                <w:kern w:val="3"/>
                <w:sz w:val="20"/>
                <w:szCs w:val="20"/>
                <w:lang w:eastAsia="zh-CN" w:bidi="hi-IN"/>
              </w:rPr>
              <w:t>934 100,00</w:t>
            </w:r>
          </w:p>
        </w:tc>
      </w:tr>
      <w:tr w:rsidR="009C7147" w:rsidRPr="00D936D7" w:rsidTr="004C6B2F">
        <w:trPr>
          <w:cantSplit/>
          <w:trHeight w:val="23"/>
        </w:trPr>
        <w:tc>
          <w:tcPr>
            <w:tcW w:w="3326"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Zasiłki pielęgnacyjne</w:t>
            </w:r>
          </w:p>
        </w:tc>
        <w:tc>
          <w:tcPr>
            <w:tcW w:w="1258"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1439</w:t>
            </w:r>
          </w:p>
        </w:tc>
        <w:tc>
          <w:tcPr>
            <w:tcW w:w="3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310 092,00</w:t>
            </w:r>
          </w:p>
        </w:tc>
      </w:tr>
      <w:tr w:rsidR="009C7147" w:rsidRPr="00D936D7" w:rsidTr="004C6B2F">
        <w:trPr>
          <w:cantSplit/>
          <w:trHeight w:val="23"/>
        </w:trPr>
        <w:tc>
          <w:tcPr>
            <w:tcW w:w="3326"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Świadczenia pielęgnacyjne</w:t>
            </w:r>
          </w:p>
        </w:tc>
        <w:tc>
          <w:tcPr>
            <w:tcW w:w="1258"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317</w:t>
            </w:r>
          </w:p>
        </w:tc>
        <w:tc>
          <w:tcPr>
            <w:tcW w:w="3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596 108,00</w:t>
            </w:r>
          </w:p>
        </w:tc>
      </w:tr>
      <w:tr w:rsidR="009C7147" w:rsidRPr="00D936D7" w:rsidTr="004C6B2F">
        <w:trPr>
          <w:cantSplit/>
          <w:trHeight w:val="23"/>
        </w:trPr>
        <w:tc>
          <w:tcPr>
            <w:tcW w:w="3326"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Specjalny zasiłek opiekuńczy</w:t>
            </w:r>
          </w:p>
        </w:tc>
        <w:tc>
          <w:tcPr>
            <w:tcW w:w="1258"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45</w:t>
            </w:r>
          </w:p>
        </w:tc>
        <w:tc>
          <w:tcPr>
            <w:tcW w:w="3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27 900,00</w:t>
            </w:r>
          </w:p>
        </w:tc>
      </w:tr>
      <w:tr w:rsidR="009C7147" w:rsidRPr="00D936D7" w:rsidTr="004C6B2F">
        <w:trPr>
          <w:cantSplit/>
          <w:trHeight w:val="23"/>
        </w:trPr>
        <w:tc>
          <w:tcPr>
            <w:tcW w:w="3326"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Zasiłek dla opiekuna</w:t>
            </w:r>
          </w:p>
        </w:tc>
        <w:tc>
          <w:tcPr>
            <w:tcW w:w="1258"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6</w:t>
            </w:r>
          </w:p>
        </w:tc>
        <w:tc>
          <w:tcPr>
            <w:tcW w:w="3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bCs/>
                <w:color w:val="000000"/>
                <w:kern w:val="3"/>
                <w:sz w:val="20"/>
                <w:szCs w:val="20"/>
                <w:lang w:eastAsia="zh-CN" w:bidi="hi-IN"/>
              </w:rPr>
            </w:pPr>
            <w:r w:rsidRPr="00D936D7">
              <w:rPr>
                <w:rFonts w:ascii="Calibri" w:eastAsia="SimSun" w:hAnsi="Calibri" w:cs="Calibri"/>
                <w:b/>
                <w:bCs/>
                <w:color w:val="000000"/>
                <w:kern w:val="3"/>
                <w:sz w:val="20"/>
                <w:szCs w:val="20"/>
                <w:lang w:eastAsia="zh-CN" w:bidi="hi-IN"/>
              </w:rPr>
              <w:t>3 720,00</w:t>
            </w:r>
          </w:p>
        </w:tc>
      </w:tr>
      <w:tr w:rsidR="009C7147" w:rsidRPr="00D936D7" w:rsidTr="004C6B2F">
        <w:trPr>
          <w:cantSplit/>
          <w:trHeight w:val="23"/>
        </w:trPr>
        <w:tc>
          <w:tcPr>
            <w:tcW w:w="3326"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Jednorazowa zapomoga z tytułu urodzenia dziecka</w:t>
            </w:r>
          </w:p>
        </w:tc>
        <w:tc>
          <w:tcPr>
            <w:tcW w:w="1258"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50</w:t>
            </w:r>
          </w:p>
        </w:tc>
        <w:tc>
          <w:tcPr>
            <w:tcW w:w="3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50 000,00</w:t>
            </w:r>
          </w:p>
        </w:tc>
      </w:tr>
      <w:tr w:rsidR="009C7147" w:rsidRPr="00D936D7" w:rsidTr="004C6B2F">
        <w:trPr>
          <w:cantSplit/>
          <w:trHeight w:val="23"/>
        </w:trPr>
        <w:tc>
          <w:tcPr>
            <w:tcW w:w="3326"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Razem</w:t>
            </w:r>
          </w:p>
        </w:tc>
        <w:tc>
          <w:tcPr>
            <w:tcW w:w="1258"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X</w:t>
            </w:r>
          </w:p>
        </w:tc>
        <w:tc>
          <w:tcPr>
            <w:tcW w:w="3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bCs/>
                <w:color w:val="000000"/>
                <w:kern w:val="3"/>
                <w:sz w:val="20"/>
                <w:szCs w:val="20"/>
                <w:lang w:eastAsia="zh-CN" w:bidi="hi-IN"/>
              </w:rPr>
            </w:pPr>
            <w:r w:rsidRPr="00D936D7">
              <w:rPr>
                <w:rFonts w:ascii="Calibri" w:eastAsia="SimSun" w:hAnsi="Calibri" w:cs="Calibri"/>
                <w:b/>
                <w:bCs/>
                <w:color w:val="000000"/>
                <w:kern w:val="3"/>
                <w:sz w:val="20"/>
                <w:szCs w:val="20"/>
                <w:lang w:eastAsia="zh-CN" w:bidi="hi-IN"/>
              </w:rPr>
              <w:t>1 877 527,35</w:t>
            </w:r>
          </w:p>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bCs/>
                <w:color w:val="000000"/>
                <w:kern w:val="3"/>
                <w:sz w:val="20"/>
                <w:szCs w:val="20"/>
                <w:lang w:eastAsia="zh-CN" w:bidi="hi-IN"/>
              </w:rPr>
            </w:pPr>
          </w:p>
        </w:tc>
      </w:tr>
      <w:tr w:rsidR="009C7147" w:rsidRPr="00D936D7" w:rsidTr="004C6B2F">
        <w:trPr>
          <w:cantSplit/>
          <w:trHeight w:val="23"/>
        </w:trPr>
        <w:tc>
          <w:tcPr>
            <w:tcW w:w="3326"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Jednorazowa zapomoga z tytułu urodzenia dziecka finansowana</w:t>
            </w:r>
            <w:r w:rsidRPr="00D936D7">
              <w:rPr>
                <w:rFonts w:ascii="Calibri" w:eastAsia="SimSun" w:hAnsi="Calibri" w:cs="Calibri"/>
                <w:b/>
                <w:kern w:val="3"/>
                <w:sz w:val="20"/>
                <w:szCs w:val="20"/>
                <w:lang w:eastAsia="zh-CN" w:bidi="hi-IN"/>
              </w:rPr>
              <w:br/>
              <w:t>z budżetu gminy</w:t>
            </w:r>
          </w:p>
        </w:tc>
        <w:tc>
          <w:tcPr>
            <w:tcW w:w="1258"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55</w:t>
            </w:r>
          </w:p>
        </w:tc>
        <w:tc>
          <w:tcPr>
            <w:tcW w:w="3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bCs/>
                <w:kern w:val="3"/>
                <w:sz w:val="20"/>
                <w:szCs w:val="20"/>
                <w:lang w:eastAsia="zh-CN" w:bidi="hi-IN"/>
              </w:rPr>
            </w:pPr>
            <w:r w:rsidRPr="00D936D7">
              <w:rPr>
                <w:rFonts w:ascii="Calibri" w:eastAsia="SimSun" w:hAnsi="Calibri" w:cs="Calibri"/>
                <w:b/>
                <w:bCs/>
                <w:kern w:val="3"/>
                <w:sz w:val="20"/>
                <w:szCs w:val="20"/>
                <w:lang w:eastAsia="zh-CN" w:bidi="hi-IN"/>
              </w:rPr>
              <w:t>27 500,00</w:t>
            </w:r>
          </w:p>
        </w:tc>
      </w:tr>
      <w:tr w:rsidR="009C7147" w:rsidRPr="00D936D7" w:rsidTr="004C6B2F">
        <w:trPr>
          <w:cantSplit/>
          <w:trHeight w:val="23"/>
        </w:trPr>
        <w:tc>
          <w:tcPr>
            <w:tcW w:w="3326"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Fundusz alimentacyjny</w:t>
            </w:r>
          </w:p>
        </w:tc>
        <w:tc>
          <w:tcPr>
            <w:tcW w:w="1258"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294</w:t>
            </w:r>
          </w:p>
        </w:tc>
        <w:tc>
          <w:tcPr>
            <w:tcW w:w="3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bCs/>
                <w:color w:val="000000"/>
                <w:kern w:val="3"/>
                <w:sz w:val="20"/>
                <w:szCs w:val="20"/>
                <w:lang w:eastAsia="zh-CN" w:bidi="hi-IN"/>
              </w:rPr>
            </w:pPr>
            <w:r w:rsidRPr="00D936D7">
              <w:rPr>
                <w:rFonts w:ascii="Calibri" w:eastAsia="SimSun" w:hAnsi="Calibri" w:cs="Calibri"/>
                <w:b/>
                <w:bCs/>
                <w:color w:val="000000"/>
                <w:kern w:val="3"/>
                <w:sz w:val="20"/>
                <w:szCs w:val="20"/>
                <w:lang w:eastAsia="zh-CN" w:bidi="hi-IN"/>
              </w:rPr>
              <w:t>95 910,00</w:t>
            </w:r>
          </w:p>
        </w:tc>
      </w:tr>
      <w:tr w:rsidR="009C7147" w:rsidRPr="00D936D7" w:rsidTr="004C6B2F">
        <w:trPr>
          <w:cantSplit/>
          <w:trHeight w:val="23"/>
        </w:trPr>
        <w:tc>
          <w:tcPr>
            <w:tcW w:w="3326"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Świadczenia rodzicielskie</w:t>
            </w:r>
          </w:p>
        </w:tc>
        <w:tc>
          <w:tcPr>
            <w:tcW w:w="1258"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117</w:t>
            </w:r>
          </w:p>
        </w:tc>
        <w:tc>
          <w:tcPr>
            <w:tcW w:w="3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color w:val="000000"/>
                <w:kern w:val="3"/>
                <w:sz w:val="20"/>
                <w:szCs w:val="20"/>
                <w:lang w:eastAsia="zh-CN" w:bidi="hi-IN"/>
              </w:rPr>
            </w:pPr>
            <w:r w:rsidRPr="00D936D7">
              <w:rPr>
                <w:rFonts w:ascii="Calibri" w:eastAsia="SimSun" w:hAnsi="Calibri" w:cs="Calibri"/>
                <w:b/>
                <w:color w:val="000000"/>
                <w:kern w:val="3"/>
                <w:sz w:val="20"/>
                <w:szCs w:val="20"/>
                <w:lang w:eastAsia="zh-CN" w:bidi="hi-IN"/>
              </w:rPr>
              <w:t>106 978,00</w:t>
            </w:r>
          </w:p>
        </w:tc>
      </w:tr>
      <w:tr w:rsidR="009C7147" w:rsidRPr="00D936D7" w:rsidTr="004C6B2F">
        <w:trPr>
          <w:cantSplit/>
          <w:trHeight w:val="23"/>
        </w:trPr>
        <w:tc>
          <w:tcPr>
            <w:tcW w:w="3326"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Jednorazowe świadczenie „Za Życiem”</w:t>
            </w:r>
          </w:p>
        </w:tc>
        <w:tc>
          <w:tcPr>
            <w:tcW w:w="1258"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0</w:t>
            </w:r>
          </w:p>
        </w:tc>
        <w:tc>
          <w:tcPr>
            <w:tcW w:w="3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bCs/>
                <w:color w:val="000000"/>
                <w:kern w:val="3"/>
                <w:sz w:val="20"/>
                <w:szCs w:val="20"/>
                <w:lang w:eastAsia="zh-CN" w:bidi="hi-IN"/>
              </w:rPr>
            </w:pPr>
            <w:r w:rsidRPr="00D936D7">
              <w:rPr>
                <w:rFonts w:ascii="Calibri" w:eastAsia="SimSun" w:hAnsi="Calibri" w:cs="Calibri"/>
                <w:b/>
                <w:bCs/>
                <w:color w:val="000000"/>
                <w:kern w:val="3"/>
                <w:sz w:val="20"/>
                <w:szCs w:val="20"/>
                <w:lang w:eastAsia="zh-CN" w:bidi="hi-IN"/>
              </w:rPr>
              <w:t>0,00</w:t>
            </w:r>
          </w:p>
        </w:tc>
      </w:tr>
      <w:tr w:rsidR="009C7147" w:rsidRPr="00D936D7" w:rsidTr="004C6B2F">
        <w:trPr>
          <w:cantSplit/>
          <w:trHeight w:val="23"/>
        </w:trPr>
        <w:tc>
          <w:tcPr>
            <w:tcW w:w="3326" w:type="dxa"/>
            <w:tcBorders>
              <w:lef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Kwoty zwrócone przez dłuż. alimenta.       z tyt. wypłaconych świadczeń z fund. alimenta. W tym:</w:t>
            </w:r>
          </w:p>
        </w:tc>
        <w:tc>
          <w:tcPr>
            <w:tcW w:w="1258" w:type="dxa"/>
            <w:tcBorders>
              <w:lef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X</w:t>
            </w:r>
          </w:p>
        </w:tc>
        <w:tc>
          <w:tcPr>
            <w:tcW w:w="3354" w:type="dxa"/>
            <w:tcBorders>
              <w:left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bCs/>
                <w:color w:val="000000"/>
                <w:kern w:val="3"/>
                <w:sz w:val="20"/>
                <w:szCs w:val="20"/>
                <w:lang w:eastAsia="zh-CN" w:bidi="hi-IN"/>
              </w:rPr>
            </w:pPr>
            <w:r w:rsidRPr="00D936D7">
              <w:rPr>
                <w:rFonts w:ascii="Calibri" w:eastAsia="SimSun" w:hAnsi="Calibri" w:cs="Calibri"/>
                <w:b/>
                <w:bCs/>
                <w:color w:val="000000"/>
                <w:kern w:val="3"/>
                <w:sz w:val="20"/>
                <w:szCs w:val="20"/>
                <w:lang w:eastAsia="zh-CN" w:bidi="hi-IN"/>
              </w:rPr>
              <w:t>36 273,00</w:t>
            </w:r>
          </w:p>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 xml:space="preserve">  </w:t>
            </w:r>
          </w:p>
        </w:tc>
      </w:tr>
      <w:tr w:rsidR="009C7147" w:rsidRPr="00D936D7" w:rsidTr="004C6B2F">
        <w:trPr>
          <w:cantSplit/>
          <w:trHeight w:val="23"/>
        </w:trPr>
        <w:tc>
          <w:tcPr>
            <w:tcW w:w="3326"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dochody własne gminy z tytułu świadcz.      z funduszu alimenta. zwróconych przez dłużników alimentacyjnych</w:t>
            </w:r>
          </w:p>
        </w:tc>
        <w:tc>
          <w:tcPr>
            <w:tcW w:w="1258"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X</w:t>
            </w:r>
          </w:p>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p>
        </w:tc>
        <w:tc>
          <w:tcPr>
            <w:tcW w:w="3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color w:val="000000"/>
                <w:kern w:val="3"/>
                <w:sz w:val="20"/>
                <w:szCs w:val="20"/>
                <w:lang w:eastAsia="zh-CN" w:bidi="hi-IN"/>
              </w:rPr>
            </w:pPr>
            <w:r w:rsidRPr="00D936D7">
              <w:rPr>
                <w:rFonts w:ascii="Calibri" w:eastAsia="SimSun" w:hAnsi="Calibri" w:cs="Calibri"/>
                <w:color w:val="000000"/>
                <w:kern w:val="3"/>
                <w:sz w:val="20"/>
                <w:szCs w:val="20"/>
                <w:lang w:eastAsia="zh-CN" w:bidi="hi-IN"/>
              </w:rPr>
              <w:t>6 656,00</w:t>
            </w:r>
          </w:p>
        </w:tc>
      </w:tr>
      <w:tr w:rsidR="009C7147" w:rsidRPr="00D936D7" w:rsidTr="004C6B2F">
        <w:trPr>
          <w:cantSplit/>
          <w:trHeight w:val="23"/>
        </w:trPr>
        <w:tc>
          <w:tcPr>
            <w:tcW w:w="3326"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Składki na ubezpieczenie emerytalne i rentowe</w:t>
            </w:r>
          </w:p>
        </w:tc>
        <w:tc>
          <w:tcPr>
            <w:tcW w:w="1258"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X</w:t>
            </w:r>
          </w:p>
        </w:tc>
        <w:tc>
          <w:tcPr>
            <w:tcW w:w="3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bCs/>
                <w:kern w:val="3"/>
                <w:sz w:val="20"/>
                <w:szCs w:val="20"/>
                <w:lang w:eastAsia="zh-CN" w:bidi="hi-IN"/>
              </w:rPr>
            </w:pPr>
            <w:r w:rsidRPr="00D936D7">
              <w:rPr>
                <w:rFonts w:ascii="Calibri" w:eastAsia="SimSun" w:hAnsi="Calibri" w:cs="Calibri"/>
                <w:b/>
                <w:bCs/>
                <w:kern w:val="3"/>
                <w:sz w:val="20"/>
                <w:szCs w:val="20"/>
                <w:lang w:eastAsia="zh-CN" w:bidi="hi-IN"/>
              </w:rPr>
              <w:t>132 715,00</w:t>
            </w:r>
          </w:p>
        </w:tc>
      </w:tr>
      <w:tr w:rsidR="009C7147" w:rsidRPr="00D936D7" w:rsidTr="004C6B2F">
        <w:trPr>
          <w:cantSplit/>
          <w:trHeight w:val="23"/>
        </w:trPr>
        <w:tc>
          <w:tcPr>
            <w:tcW w:w="3326"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Składki na ubezpieczenie zdrowotne</w:t>
            </w:r>
          </w:p>
        </w:tc>
        <w:tc>
          <w:tcPr>
            <w:tcW w:w="1258"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X</w:t>
            </w:r>
          </w:p>
        </w:tc>
        <w:tc>
          <w:tcPr>
            <w:tcW w:w="3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bCs/>
                <w:kern w:val="3"/>
                <w:sz w:val="20"/>
                <w:szCs w:val="20"/>
                <w:lang w:eastAsia="zh-CN" w:bidi="hi-IN"/>
              </w:rPr>
            </w:pPr>
            <w:r w:rsidRPr="00D936D7">
              <w:rPr>
                <w:rFonts w:ascii="Calibri" w:eastAsia="SimSun" w:hAnsi="Calibri" w:cs="Calibri"/>
                <w:b/>
                <w:bCs/>
                <w:kern w:val="3"/>
                <w:sz w:val="20"/>
                <w:szCs w:val="20"/>
                <w:lang w:eastAsia="zh-CN" w:bidi="hi-IN"/>
              </w:rPr>
              <w:t>34 831,00</w:t>
            </w:r>
          </w:p>
        </w:tc>
      </w:tr>
      <w:tr w:rsidR="009C7147" w:rsidRPr="00D936D7" w:rsidTr="004C6B2F">
        <w:trPr>
          <w:cantSplit/>
          <w:trHeight w:val="23"/>
        </w:trPr>
        <w:tc>
          <w:tcPr>
            <w:tcW w:w="3326"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Świadczenia wychowawcze</w:t>
            </w:r>
          </w:p>
        </w:tc>
        <w:tc>
          <w:tcPr>
            <w:tcW w:w="1258" w:type="dxa"/>
            <w:tcBorders>
              <w:top w:val="single" w:sz="4" w:space="0" w:color="000000"/>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13228</w:t>
            </w:r>
          </w:p>
        </w:tc>
        <w:tc>
          <w:tcPr>
            <w:tcW w:w="3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6 828 458,44</w:t>
            </w:r>
          </w:p>
        </w:tc>
      </w:tr>
      <w:tr w:rsidR="009C7147" w:rsidRPr="00D936D7" w:rsidTr="004C6B2F">
        <w:trPr>
          <w:cantSplit/>
          <w:trHeight w:val="23"/>
        </w:trPr>
        <w:tc>
          <w:tcPr>
            <w:tcW w:w="3326"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textAlignment w:val="baseline"/>
              <w:rPr>
                <w:rFonts w:ascii="Calibri" w:eastAsia="SimSun" w:hAnsi="Calibri" w:cs="Calibri"/>
                <w:b/>
                <w:kern w:val="3"/>
                <w:sz w:val="20"/>
                <w:szCs w:val="20"/>
                <w:lang w:eastAsia="zh-CN" w:bidi="hi-IN"/>
              </w:rPr>
            </w:pPr>
            <w:r w:rsidRPr="00D936D7">
              <w:rPr>
                <w:rFonts w:ascii="Calibri" w:eastAsia="SimSun" w:hAnsi="Calibri" w:cs="Calibri"/>
                <w:b/>
                <w:kern w:val="3"/>
                <w:sz w:val="20"/>
                <w:szCs w:val="20"/>
                <w:lang w:eastAsia="zh-CN" w:bidi="hi-IN"/>
              </w:rPr>
              <w:t>Świadczenia „Dobry start”</w:t>
            </w:r>
          </w:p>
        </w:tc>
        <w:tc>
          <w:tcPr>
            <w:tcW w:w="1258" w:type="dxa"/>
            <w:tcBorders>
              <w:left w:val="single" w:sz="4" w:space="0" w:color="000000"/>
              <w:bottom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756</w:t>
            </w:r>
          </w:p>
        </w:tc>
        <w:tc>
          <w:tcPr>
            <w:tcW w:w="3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9C7147" w:rsidRPr="00D936D7" w:rsidRDefault="009C7147" w:rsidP="00D936D7">
            <w:pPr>
              <w:widowControl w:val="0"/>
              <w:suppressAutoHyphens/>
              <w:autoSpaceDN w:val="0"/>
              <w:snapToGrid w:val="0"/>
              <w:spacing w:after="0" w:line="276" w:lineRule="auto"/>
              <w:jc w:val="center"/>
              <w:textAlignment w:val="baseline"/>
              <w:rPr>
                <w:rFonts w:ascii="Calibri" w:eastAsia="SimSun" w:hAnsi="Calibri" w:cs="Calibri"/>
                <w:b/>
                <w:bCs/>
                <w:kern w:val="3"/>
                <w:sz w:val="20"/>
                <w:szCs w:val="20"/>
                <w:lang w:eastAsia="zh-CN" w:bidi="hi-IN"/>
              </w:rPr>
            </w:pPr>
            <w:r w:rsidRPr="00D936D7">
              <w:rPr>
                <w:rFonts w:ascii="Calibri" w:eastAsia="SimSun" w:hAnsi="Calibri" w:cs="Calibri"/>
                <w:b/>
                <w:bCs/>
                <w:kern w:val="3"/>
                <w:sz w:val="20"/>
                <w:szCs w:val="20"/>
                <w:lang w:eastAsia="zh-CN" w:bidi="hi-IN"/>
              </w:rPr>
              <w:t>226 800,00</w:t>
            </w:r>
          </w:p>
        </w:tc>
      </w:tr>
    </w:tbl>
    <w:p w:rsidR="00D936D7" w:rsidRPr="004514A2" w:rsidRDefault="00D936D7" w:rsidP="00D936D7">
      <w:pPr>
        <w:widowControl w:val="0"/>
        <w:suppressAutoHyphens/>
        <w:autoSpaceDN w:val="0"/>
        <w:spacing w:after="0" w:line="276" w:lineRule="auto"/>
        <w:jc w:val="both"/>
        <w:textAlignment w:val="baseline"/>
        <w:rPr>
          <w:rFonts w:ascii="Calibri" w:eastAsia="SimSun" w:hAnsi="Calibri" w:cs="Calibri"/>
          <w:b/>
          <w:bCs/>
          <w:kern w:val="3"/>
          <w:sz w:val="16"/>
          <w:szCs w:val="16"/>
          <w:lang w:eastAsia="zh-CN" w:bidi="hi-IN"/>
        </w:rPr>
      </w:pPr>
    </w:p>
    <w:p w:rsidR="00D936D7" w:rsidRPr="00341AF8" w:rsidRDefault="004C6B2F" w:rsidP="00D936D7">
      <w:pPr>
        <w:widowControl w:val="0"/>
        <w:suppressAutoHyphens/>
        <w:autoSpaceDN w:val="0"/>
        <w:spacing w:after="0" w:line="276" w:lineRule="auto"/>
        <w:jc w:val="both"/>
        <w:textAlignment w:val="baseline"/>
        <w:rPr>
          <w:rFonts w:ascii="Calibri" w:eastAsia="SimSun" w:hAnsi="Calibri" w:cs="Calibri"/>
          <w:b/>
          <w:bCs/>
          <w:kern w:val="3"/>
          <w:sz w:val="22"/>
          <w:lang w:eastAsia="zh-CN" w:bidi="hi-IN"/>
        </w:rPr>
      </w:pPr>
      <w:r w:rsidRPr="00341AF8">
        <w:rPr>
          <w:rFonts w:ascii="Calibri" w:eastAsia="SimSun" w:hAnsi="Calibri" w:cs="Calibri"/>
          <w:b/>
          <w:bCs/>
          <w:kern w:val="3"/>
          <w:sz w:val="22"/>
          <w:lang w:eastAsia="zh-CN" w:bidi="hi-IN"/>
        </w:rPr>
        <w:t>WYKONANIE PLANU DOCHODÓW</w:t>
      </w:r>
    </w:p>
    <w:p w:rsidR="00D936D7" w:rsidRPr="00D936D7" w:rsidRDefault="00D936D7" w:rsidP="004C6B2F">
      <w:pPr>
        <w:widowControl w:val="0"/>
        <w:suppressAutoHyphens/>
        <w:autoSpaceDN w:val="0"/>
        <w:spacing w:after="0" w:line="276" w:lineRule="auto"/>
        <w:jc w:val="both"/>
        <w:textAlignment w:val="baseline"/>
        <w:rPr>
          <w:rFonts w:ascii="Calibri" w:eastAsia="SimSun" w:hAnsi="Calibri" w:cs="Calibri"/>
          <w:kern w:val="3"/>
          <w:sz w:val="22"/>
          <w:lang w:eastAsia="zh-CN" w:bidi="hi-IN"/>
        </w:rPr>
      </w:pPr>
      <w:r w:rsidRPr="00D936D7">
        <w:rPr>
          <w:rFonts w:ascii="Calibri" w:eastAsia="SimSun" w:hAnsi="Calibri" w:cs="Calibri"/>
          <w:kern w:val="3"/>
          <w:sz w:val="22"/>
          <w:lang w:eastAsia="zh-CN" w:bidi="hi-IN"/>
        </w:rPr>
        <w:t>Zaplanowane dochody nie zostały w pełni wykonane, ponieważ są ściśle związane z przepisami prawa  i działalność Ośrodka nie ma wpływu na ich ściągalność. Na uwagę zasługują podejmowane działania jakie podejmuje Ośrodek wobec dłużników alimentacyjnych Są one realizowane zgodnie  z ustawą o pomocy osobom uprawnionym do alimentów.</w:t>
      </w:r>
      <w:r w:rsidR="004C6B2F">
        <w:rPr>
          <w:rFonts w:ascii="Calibri" w:eastAsia="SimSun" w:hAnsi="Calibri" w:cs="Calibri"/>
          <w:kern w:val="3"/>
          <w:sz w:val="22"/>
          <w:lang w:eastAsia="zh-CN" w:bidi="hi-IN"/>
        </w:rPr>
        <w:t xml:space="preserve"> </w:t>
      </w:r>
      <w:r w:rsidRPr="00D936D7">
        <w:rPr>
          <w:rFonts w:ascii="Calibri" w:eastAsia="SimSun" w:hAnsi="Calibri" w:cs="Calibri"/>
          <w:kern w:val="3"/>
          <w:sz w:val="22"/>
          <w:lang w:eastAsia="zh-CN" w:bidi="hi-IN"/>
        </w:rPr>
        <w:t>W związku z przyznaniem świadczeń z funduszu alimentacyjnego organ właściwy wierzyciela wnioskuje do organu właściwego dłużnika o podjęcie działań, zawiadamia Prokuraturę Rejonową o podejrzeniu popełnienia przestępstwa oraz składa wniosek do Komornika Sądowego o przyłączenie się do postępowania egzekucyjnego.</w:t>
      </w:r>
      <w:r w:rsidR="004C6B2F">
        <w:rPr>
          <w:rFonts w:ascii="Calibri" w:eastAsia="SimSun" w:hAnsi="Calibri" w:cs="Calibri"/>
          <w:kern w:val="3"/>
          <w:sz w:val="22"/>
          <w:lang w:eastAsia="zh-CN" w:bidi="hi-IN"/>
        </w:rPr>
        <w:t xml:space="preserve"> </w:t>
      </w:r>
      <w:r w:rsidRPr="00D936D7">
        <w:rPr>
          <w:rFonts w:ascii="Calibri" w:eastAsia="SimSun" w:hAnsi="Calibri" w:cs="Calibri"/>
          <w:kern w:val="3"/>
          <w:sz w:val="22"/>
          <w:lang w:eastAsia="zh-CN" w:bidi="hi-IN"/>
        </w:rPr>
        <w:t>Organ właściwy dłużnika zgodnie z w/w ustawą przekazuje Komornikowi Sądowemu informacje mające wpływ na skuteczność prowadzonej egzekucji, w szczególności zawarte w wywiadzie alimentacyjnym i oświadczeniu majątkowym dłużnika alimentacyjnego oraz informuje organ właściwy wierzyciela o podjętych  działaniach oraz o ich efektach.</w:t>
      </w:r>
    </w:p>
    <w:p w:rsidR="00CE6E6D" w:rsidRDefault="00CE6E6D" w:rsidP="00D936D7">
      <w:pPr>
        <w:widowControl w:val="0"/>
        <w:suppressAutoHyphens/>
        <w:autoSpaceDN w:val="0"/>
        <w:spacing w:after="120" w:line="276" w:lineRule="auto"/>
        <w:jc w:val="both"/>
        <w:textAlignment w:val="baseline"/>
        <w:rPr>
          <w:rFonts w:ascii="Calibri" w:eastAsia="Times New Roman" w:hAnsi="Calibri" w:cs="Calibri"/>
          <w:kern w:val="3"/>
          <w:sz w:val="22"/>
          <w:lang w:eastAsia="pl-PL" w:bidi="hi-IN"/>
        </w:rPr>
      </w:pPr>
    </w:p>
    <w:p w:rsidR="00D936D7" w:rsidRPr="00D936D7" w:rsidRDefault="00D936D7" w:rsidP="00D936D7">
      <w:pPr>
        <w:widowControl w:val="0"/>
        <w:suppressAutoHyphens/>
        <w:autoSpaceDN w:val="0"/>
        <w:spacing w:after="120" w:line="276" w:lineRule="auto"/>
        <w:jc w:val="both"/>
        <w:textAlignment w:val="baseline"/>
        <w:rPr>
          <w:rFonts w:ascii="Calibri" w:eastAsia="Times New Roman" w:hAnsi="Calibri" w:cs="Calibri"/>
          <w:kern w:val="3"/>
          <w:sz w:val="22"/>
          <w:lang w:eastAsia="pl-PL" w:bidi="hi-IN"/>
        </w:rPr>
      </w:pPr>
      <w:r w:rsidRPr="00D936D7">
        <w:rPr>
          <w:rFonts w:ascii="Calibri" w:eastAsia="Times New Roman" w:hAnsi="Calibri" w:cs="Calibri"/>
          <w:kern w:val="3"/>
          <w:sz w:val="22"/>
          <w:lang w:eastAsia="pl-PL" w:bidi="hi-IN"/>
        </w:rPr>
        <w:lastRenderedPageBreak/>
        <w:t>Czynności podejmowane w ramach postępowania wobec dłużnika alimentacyjnego w 2020 r.:</w:t>
      </w:r>
    </w:p>
    <w:p w:rsidR="004C6B2F" w:rsidRPr="004C6B2F" w:rsidRDefault="00D936D7" w:rsidP="004C6B2F">
      <w:pPr>
        <w:widowControl w:val="0"/>
        <w:numPr>
          <w:ilvl w:val="0"/>
          <w:numId w:val="28"/>
        </w:numPr>
        <w:tabs>
          <w:tab w:val="left" w:pos="390"/>
        </w:tabs>
        <w:suppressAutoHyphens/>
        <w:autoSpaceDN w:val="0"/>
        <w:spacing w:after="120" w:line="276" w:lineRule="auto"/>
        <w:jc w:val="both"/>
        <w:textAlignment w:val="baseline"/>
        <w:rPr>
          <w:rFonts w:ascii="Calibri" w:eastAsia="Times New Roman" w:hAnsi="Calibri" w:cs="Calibri"/>
          <w:kern w:val="3"/>
          <w:sz w:val="22"/>
          <w:lang w:eastAsia="pl-PL" w:bidi="hi-IN"/>
        </w:rPr>
      </w:pPr>
      <w:r w:rsidRPr="00D936D7">
        <w:rPr>
          <w:rFonts w:ascii="Calibri" w:eastAsia="Times New Roman" w:hAnsi="Calibri" w:cs="Calibri"/>
          <w:kern w:val="3"/>
          <w:sz w:val="22"/>
          <w:lang w:eastAsia="pl-PL" w:bidi="hi-IN"/>
        </w:rPr>
        <w:t>dłużnicy alimentacyjni w gminie w stosunku do których podjęto działania   26</w:t>
      </w:r>
    </w:p>
    <w:p w:rsidR="00D936D7" w:rsidRPr="004C6B2F" w:rsidRDefault="00D936D7" w:rsidP="00D936D7">
      <w:pPr>
        <w:widowControl w:val="0"/>
        <w:numPr>
          <w:ilvl w:val="0"/>
          <w:numId w:val="22"/>
        </w:numPr>
        <w:tabs>
          <w:tab w:val="left" w:pos="405"/>
          <w:tab w:val="left" w:pos="630"/>
        </w:tabs>
        <w:suppressAutoHyphens/>
        <w:autoSpaceDN w:val="0"/>
        <w:spacing w:after="120" w:line="276" w:lineRule="auto"/>
        <w:jc w:val="both"/>
        <w:textAlignment w:val="baseline"/>
        <w:rPr>
          <w:rFonts w:ascii="Calibri" w:eastAsia="Times New Roman" w:hAnsi="Calibri" w:cs="Calibri"/>
          <w:kern w:val="3"/>
          <w:sz w:val="22"/>
          <w:lang w:eastAsia="pl-PL" w:bidi="hi-IN"/>
        </w:rPr>
      </w:pPr>
      <w:r w:rsidRPr="004C6B2F">
        <w:rPr>
          <w:rFonts w:ascii="Calibri" w:eastAsia="Times New Roman" w:hAnsi="Calibri" w:cs="Calibri"/>
          <w:kern w:val="3"/>
          <w:sz w:val="22"/>
          <w:lang w:eastAsia="pl-PL" w:bidi="hi-IN"/>
        </w:rPr>
        <w:t>przekazanie Komornikowi Sądowemu informacji mających wpływ na egzekucję zasądzonych           świadczeń alimentacyjnych, w tym pochodzących z wywiadu alimentacyjnego oraz</w:t>
      </w:r>
      <w:r w:rsidR="004C6B2F" w:rsidRPr="004C6B2F">
        <w:rPr>
          <w:rFonts w:ascii="Calibri" w:eastAsia="Times New Roman" w:hAnsi="Calibri" w:cs="Calibri"/>
          <w:kern w:val="3"/>
          <w:sz w:val="22"/>
          <w:lang w:eastAsia="pl-PL" w:bidi="hi-IN"/>
        </w:rPr>
        <w:t xml:space="preserve"> </w:t>
      </w:r>
      <w:r w:rsidRPr="004C6B2F">
        <w:rPr>
          <w:rFonts w:ascii="Calibri" w:eastAsia="Times New Roman" w:hAnsi="Calibri" w:cs="Calibri"/>
          <w:kern w:val="3"/>
          <w:sz w:val="22"/>
          <w:lang w:eastAsia="pl-PL" w:bidi="hi-IN"/>
        </w:rPr>
        <w:t xml:space="preserve">       oświadczenia majątkowego   6</w:t>
      </w:r>
    </w:p>
    <w:p w:rsidR="00D936D7" w:rsidRPr="004C6B2F" w:rsidRDefault="00D936D7" w:rsidP="00D936D7">
      <w:pPr>
        <w:widowControl w:val="0"/>
        <w:numPr>
          <w:ilvl w:val="0"/>
          <w:numId w:val="22"/>
        </w:numPr>
        <w:tabs>
          <w:tab w:val="left" w:pos="390"/>
        </w:tabs>
        <w:suppressAutoHyphens/>
        <w:autoSpaceDN w:val="0"/>
        <w:spacing w:after="120" w:line="276" w:lineRule="auto"/>
        <w:jc w:val="both"/>
        <w:textAlignment w:val="baseline"/>
        <w:rPr>
          <w:rFonts w:ascii="Calibri" w:eastAsia="Times New Roman" w:hAnsi="Calibri" w:cs="Calibri"/>
          <w:kern w:val="3"/>
          <w:sz w:val="22"/>
          <w:lang w:eastAsia="pl-PL" w:bidi="hi-IN"/>
        </w:rPr>
      </w:pPr>
      <w:r w:rsidRPr="004C6B2F">
        <w:rPr>
          <w:rFonts w:ascii="Calibri" w:eastAsia="Times New Roman" w:hAnsi="Calibri" w:cs="Calibri"/>
          <w:kern w:val="3"/>
          <w:sz w:val="22"/>
          <w:lang w:eastAsia="pl-PL" w:bidi="hi-IN"/>
        </w:rPr>
        <w:t>złożenie wniosku do Prokuratury Rejonowej o ściganie za przestępstwa określone w art. 209</w:t>
      </w:r>
      <w:r w:rsidR="004C6B2F" w:rsidRPr="004C6B2F">
        <w:rPr>
          <w:rFonts w:ascii="Calibri" w:eastAsia="Times New Roman" w:hAnsi="Calibri" w:cs="Calibri"/>
          <w:kern w:val="3"/>
          <w:sz w:val="22"/>
          <w:lang w:eastAsia="pl-PL" w:bidi="hi-IN"/>
        </w:rPr>
        <w:t xml:space="preserve"> </w:t>
      </w:r>
      <w:r w:rsidRPr="004C6B2F">
        <w:rPr>
          <w:rFonts w:ascii="Calibri" w:eastAsia="Times New Roman" w:hAnsi="Calibri" w:cs="Calibri"/>
          <w:kern w:val="3"/>
          <w:sz w:val="22"/>
          <w:lang w:eastAsia="pl-PL" w:bidi="hi-IN"/>
        </w:rPr>
        <w:t xml:space="preserve">       Kodeksu Karnego    12</w:t>
      </w:r>
    </w:p>
    <w:p w:rsidR="00D936D7" w:rsidRPr="00D936D7" w:rsidRDefault="00CE6E6D" w:rsidP="00CE6E6D">
      <w:pPr>
        <w:widowControl w:val="0"/>
        <w:tabs>
          <w:tab w:val="left" w:pos="375"/>
        </w:tabs>
        <w:suppressAutoHyphens/>
        <w:autoSpaceDN w:val="0"/>
        <w:spacing w:after="0" w:line="276" w:lineRule="auto"/>
        <w:jc w:val="both"/>
        <w:textAlignment w:val="baseline"/>
        <w:rPr>
          <w:rFonts w:ascii="Calibri" w:eastAsia="SimSun" w:hAnsi="Calibri" w:cs="Calibri"/>
          <w:kern w:val="3"/>
          <w:sz w:val="22"/>
          <w:lang w:eastAsia="zh-CN" w:bidi="hi-IN"/>
        </w:rPr>
      </w:pPr>
      <w:r>
        <w:rPr>
          <w:rFonts w:ascii="Calibri" w:eastAsia="Times New Roman" w:hAnsi="Calibri" w:cs="Calibri"/>
          <w:kern w:val="3"/>
          <w:sz w:val="22"/>
          <w:lang w:eastAsia="pl-PL" w:bidi="hi-IN"/>
        </w:rPr>
        <w:t xml:space="preserve">- </w:t>
      </w:r>
      <w:r w:rsidR="00D936D7" w:rsidRPr="00CE6E6D">
        <w:rPr>
          <w:rFonts w:ascii="Calibri" w:eastAsia="Times New Roman" w:hAnsi="Calibri" w:cs="Calibri"/>
          <w:kern w:val="3"/>
          <w:sz w:val="22"/>
          <w:lang w:eastAsia="pl-PL" w:bidi="hi-IN"/>
        </w:rPr>
        <w:t>aktualizowanie raz w miesiącu informacji o zadłużeniach dłużników w Biurach Informacji</w:t>
      </w:r>
      <w:r w:rsidR="004C6B2F" w:rsidRPr="00CE6E6D">
        <w:rPr>
          <w:rFonts w:ascii="Calibri" w:eastAsia="Times New Roman" w:hAnsi="Calibri" w:cs="Calibri"/>
          <w:kern w:val="3"/>
          <w:sz w:val="22"/>
          <w:lang w:eastAsia="pl-PL" w:bidi="hi-IN"/>
        </w:rPr>
        <w:t xml:space="preserve"> </w:t>
      </w:r>
      <w:r w:rsidR="00D936D7" w:rsidRPr="00CE6E6D">
        <w:rPr>
          <w:rFonts w:ascii="Calibri" w:eastAsia="Times New Roman" w:hAnsi="Calibri" w:cs="Calibri"/>
          <w:kern w:val="3"/>
          <w:sz w:val="22"/>
          <w:lang w:eastAsia="pl-PL" w:bidi="hi-IN"/>
        </w:rPr>
        <w:t xml:space="preserve">       Gospodarczych</w:t>
      </w:r>
      <w:r w:rsidRPr="00CE6E6D">
        <w:rPr>
          <w:rFonts w:ascii="Calibri" w:eastAsia="Times New Roman" w:hAnsi="Calibri" w:cs="Calibri"/>
          <w:kern w:val="3"/>
          <w:sz w:val="22"/>
          <w:lang w:eastAsia="pl-PL" w:bidi="hi-IN"/>
        </w:rPr>
        <w:t xml:space="preserve"> (</w:t>
      </w:r>
      <w:r w:rsidR="00D936D7" w:rsidRPr="00CE6E6D">
        <w:rPr>
          <w:rFonts w:ascii="Calibri" w:eastAsia="SimSun" w:hAnsi="Calibri" w:cs="Calibri"/>
          <w:kern w:val="3"/>
          <w:sz w:val="22"/>
          <w:lang w:eastAsia="zh-CN" w:bidi="hi-IN"/>
        </w:rPr>
        <w:t>KIDT BIG S.A.,</w:t>
      </w:r>
      <w:r w:rsidRPr="00CE6E6D">
        <w:rPr>
          <w:rFonts w:ascii="Calibri" w:eastAsia="SimSun" w:hAnsi="Calibri" w:cs="Calibri"/>
          <w:kern w:val="3"/>
          <w:sz w:val="22"/>
          <w:lang w:eastAsia="zh-CN" w:bidi="hi-IN"/>
        </w:rPr>
        <w:t xml:space="preserve"> </w:t>
      </w:r>
      <w:r w:rsidR="00D936D7" w:rsidRPr="00CE6E6D">
        <w:rPr>
          <w:rFonts w:ascii="Calibri" w:eastAsia="SimSun" w:hAnsi="Calibri" w:cs="Calibri"/>
          <w:kern w:val="3"/>
          <w:sz w:val="22"/>
          <w:lang w:eastAsia="zh-CN" w:bidi="hi-IN"/>
        </w:rPr>
        <w:t>KBIG S.A.,</w:t>
      </w:r>
      <w:r w:rsidRPr="00CE6E6D">
        <w:rPr>
          <w:rFonts w:ascii="Calibri" w:eastAsia="SimSun" w:hAnsi="Calibri" w:cs="Calibri"/>
          <w:kern w:val="3"/>
          <w:sz w:val="22"/>
          <w:lang w:eastAsia="zh-CN" w:bidi="hi-IN"/>
        </w:rPr>
        <w:t xml:space="preserve"> </w:t>
      </w:r>
      <w:r w:rsidR="00D936D7" w:rsidRPr="00CE6E6D">
        <w:rPr>
          <w:rFonts w:ascii="Calibri" w:eastAsia="SimSun" w:hAnsi="Calibri" w:cs="Calibri"/>
          <w:kern w:val="3"/>
          <w:sz w:val="22"/>
          <w:lang w:eastAsia="zh-CN" w:bidi="hi-IN"/>
        </w:rPr>
        <w:t>ERIF S.A.,</w:t>
      </w:r>
      <w:r w:rsidRPr="00CE6E6D">
        <w:rPr>
          <w:rFonts w:ascii="Calibri" w:eastAsia="SimSun" w:hAnsi="Calibri" w:cs="Calibri"/>
          <w:kern w:val="3"/>
          <w:sz w:val="22"/>
          <w:lang w:eastAsia="zh-CN" w:bidi="hi-IN"/>
        </w:rPr>
        <w:t xml:space="preserve"> </w:t>
      </w:r>
      <w:r w:rsidR="00D936D7" w:rsidRPr="00CE6E6D">
        <w:rPr>
          <w:rFonts w:ascii="Calibri" w:eastAsia="SimSun" w:hAnsi="Calibri" w:cs="Calibri"/>
          <w:kern w:val="3"/>
          <w:sz w:val="22"/>
          <w:lang w:eastAsia="zh-CN" w:bidi="hi-IN"/>
        </w:rPr>
        <w:t>INFOMONITOR S.A.,</w:t>
      </w:r>
      <w:r>
        <w:rPr>
          <w:rFonts w:ascii="Calibri" w:eastAsia="SimSun" w:hAnsi="Calibri" w:cs="Calibri"/>
          <w:kern w:val="3"/>
          <w:sz w:val="22"/>
          <w:lang w:eastAsia="zh-CN" w:bidi="hi-IN"/>
        </w:rPr>
        <w:t xml:space="preserve"> </w:t>
      </w:r>
      <w:r w:rsidR="00D936D7" w:rsidRPr="00D936D7">
        <w:rPr>
          <w:rFonts w:ascii="Calibri" w:eastAsia="SimSun" w:hAnsi="Calibri" w:cs="Calibri"/>
          <w:kern w:val="3"/>
          <w:sz w:val="22"/>
          <w:lang w:eastAsia="zh-CN" w:bidi="hi-IN"/>
        </w:rPr>
        <w:t>KRD S.A.</w:t>
      </w:r>
      <w:r>
        <w:rPr>
          <w:rFonts w:ascii="Calibri" w:eastAsia="SimSun" w:hAnsi="Calibri" w:cs="Calibri"/>
          <w:kern w:val="3"/>
          <w:sz w:val="22"/>
          <w:lang w:eastAsia="zh-CN" w:bidi="hi-IN"/>
        </w:rPr>
        <w:t>)</w:t>
      </w:r>
    </w:p>
    <w:p w:rsidR="00D936D7" w:rsidRPr="00D936D7" w:rsidRDefault="00D936D7" w:rsidP="00D936D7">
      <w:pPr>
        <w:widowControl w:val="0"/>
        <w:suppressAutoHyphens/>
        <w:autoSpaceDN w:val="0"/>
        <w:spacing w:after="0" w:line="276" w:lineRule="auto"/>
        <w:textAlignment w:val="baseline"/>
        <w:rPr>
          <w:rFonts w:ascii="Calibri" w:eastAsia="SimSun" w:hAnsi="Calibri" w:cs="Calibri"/>
          <w:b/>
          <w:kern w:val="3"/>
          <w:sz w:val="22"/>
          <w:lang w:eastAsia="zh-CN" w:bidi="hi-IN"/>
        </w:rPr>
      </w:pPr>
    </w:p>
    <w:p w:rsidR="00D936D7" w:rsidRDefault="00D936D7" w:rsidP="00D936D7">
      <w:pPr>
        <w:widowControl w:val="0"/>
        <w:suppressAutoHyphens/>
        <w:autoSpaceDN w:val="0"/>
        <w:spacing w:after="0" w:line="276" w:lineRule="auto"/>
        <w:textAlignment w:val="baseline"/>
        <w:rPr>
          <w:rFonts w:ascii="Calibri" w:eastAsia="SimSun" w:hAnsi="Calibri" w:cs="Calibri"/>
          <w:b/>
          <w:kern w:val="3"/>
          <w:sz w:val="22"/>
          <w:lang w:eastAsia="zh-CN" w:bidi="hi-IN"/>
        </w:rPr>
      </w:pPr>
      <w:r w:rsidRPr="00D936D7">
        <w:rPr>
          <w:rFonts w:ascii="Calibri" w:eastAsia="SimSun" w:hAnsi="Calibri" w:cs="Calibri"/>
          <w:b/>
          <w:kern w:val="3"/>
          <w:sz w:val="22"/>
          <w:lang w:eastAsia="zh-CN" w:bidi="hi-IN"/>
        </w:rPr>
        <w:t>Informacje na temat należności z tytułu wypłaconych świadczeń z funduszu alimentacyjnego:</w:t>
      </w:r>
    </w:p>
    <w:p w:rsidR="004C6B2F" w:rsidRPr="00D936D7" w:rsidRDefault="004C6B2F" w:rsidP="00D936D7">
      <w:pPr>
        <w:widowControl w:val="0"/>
        <w:suppressAutoHyphens/>
        <w:autoSpaceDN w:val="0"/>
        <w:spacing w:after="0" w:line="276" w:lineRule="auto"/>
        <w:textAlignment w:val="baseline"/>
        <w:rPr>
          <w:rFonts w:ascii="Calibri" w:eastAsia="SimSun" w:hAnsi="Calibri" w:cs="Calibri"/>
          <w:b/>
          <w:kern w:val="3"/>
          <w:sz w:val="22"/>
          <w:lang w:eastAsia="zh-CN" w:bidi="hi-IN"/>
        </w:rPr>
      </w:pPr>
    </w:p>
    <w:tbl>
      <w:tblPr>
        <w:tblW w:w="8931" w:type="dxa"/>
        <w:tblInd w:w="108" w:type="dxa"/>
        <w:tblLayout w:type="fixed"/>
        <w:tblCellMar>
          <w:left w:w="10" w:type="dxa"/>
          <w:right w:w="10" w:type="dxa"/>
        </w:tblCellMar>
        <w:tblLook w:val="0000" w:firstRow="0" w:lastRow="0" w:firstColumn="0" w:lastColumn="0" w:noHBand="0" w:noVBand="0"/>
      </w:tblPr>
      <w:tblGrid>
        <w:gridCol w:w="6199"/>
        <w:gridCol w:w="2732"/>
      </w:tblGrid>
      <w:tr w:rsidR="00D936D7" w:rsidRPr="00D936D7" w:rsidTr="009C7147">
        <w:tc>
          <w:tcPr>
            <w:tcW w:w="6199"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Stan należności z tytułu wypłaconych świadczeń z funduszu alimentacyjnego</w:t>
            </w: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808 918,78 zł</w:t>
            </w:r>
          </w:p>
        </w:tc>
      </w:tr>
      <w:tr w:rsidR="00D936D7" w:rsidRPr="00D936D7" w:rsidTr="009C7147">
        <w:tc>
          <w:tcPr>
            <w:tcW w:w="6199"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Kwoty zwrócone w 2020 r. przez dłużników alimentacyjnych z tytułu wypłaconych świadczeń z funduszu alimentacyjnego, z tego:</w:t>
            </w: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36 272,56 zł</w:t>
            </w:r>
          </w:p>
        </w:tc>
      </w:tr>
      <w:tr w:rsidR="00D936D7" w:rsidRPr="00D936D7" w:rsidTr="009C7147">
        <w:tc>
          <w:tcPr>
            <w:tcW w:w="6199"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 przekazane na dochody budżetu państwa</w:t>
            </w: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9 983,10 zł</w:t>
            </w:r>
          </w:p>
        </w:tc>
      </w:tr>
      <w:tr w:rsidR="00D936D7" w:rsidRPr="00D936D7" w:rsidTr="009C7147">
        <w:tc>
          <w:tcPr>
            <w:tcW w:w="6199"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 odsetki ustawowe</w:t>
            </w: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19 633,95 zł</w:t>
            </w:r>
          </w:p>
        </w:tc>
      </w:tr>
      <w:tr w:rsidR="00D936D7" w:rsidRPr="00D936D7" w:rsidTr="009C7147">
        <w:tc>
          <w:tcPr>
            <w:tcW w:w="6199" w:type="dxa"/>
            <w:tcBorders>
              <w:top w:val="single" w:sz="4" w:space="0" w:color="000000"/>
              <w:left w:val="single" w:sz="4" w:space="0" w:color="000000"/>
              <w:bottom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pacing w:after="0" w:line="276" w:lineRule="auto"/>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 przekazane na dochody własne organu właściwego wierzyciela</w:t>
            </w: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36D7" w:rsidRPr="00D936D7" w:rsidRDefault="00D936D7" w:rsidP="00D936D7">
            <w:pPr>
              <w:widowControl w:val="0"/>
              <w:suppressAutoHyphens/>
              <w:autoSpaceDN w:val="0"/>
              <w:spacing w:after="0" w:line="276" w:lineRule="auto"/>
              <w:jc w:val="center"/>
              <w:textAlignment w:val="baseline"/>
              <w:rPr>
                <w:rFonts w:ascii="Calibri" w:eastAsia="SimSun" w:hAnsi="Calibri" w:cs="Calibri"/>
                <w:kern w:val="3"/>
                <w:sz w:val="20"/>
                <w:szCs w:val="20"/>
                <w:lang w:eastAsia="zh-CN" w:bidi="hi-IN"/>
              </w:rPr>
            </w:pPr>
            <w:r w:rsidRPr="00D936D7">
              <w:rPr>
                <w:rFonts w:ascii="Calibri" w:eastAsia="SimSun" w:hAnsi="Calibri" w:cs="Calibri"/>
                <w:kern w:val="3"/>
                <w:sz w:val="20"/>
                <w:szCs w:val="20"/>
                <w:lang w:eastAsia="zh-CN" w:bidi="hi-IN"/>
              </w:rPr>
              <w:t>6 655,51 zł</w:t>
            </w:r>
          </w:p>
        </w:tc>
      </w:tr>
    </w:tbl>
    <w:p w:rsidR="00D936D7" w:rsidRPr="004514A2" w:rsidRDefault="00D936D7" w:rsidP="00D936D7">
      <w:pPr>
        <w:widowControl w:val="0"/>
        <w:suppressAutoHyphens/>
        <w:autoSpaceDN w:val="0"/>
        <w:spacing w:after="0" w:line="276" w:lineRule="auto"/>
        <w:textAlignment w:val="baseline"/>
        <w:rPr>
          <w:rFonts w:ascii="Calibri" w:eastAsia="SimSun" w:hAnsi="Calibri" w:cs="Calibri"/>
          <w:kern w:val="3"/>
          <w:sz w:val="16"/>
          <w:szCs w:val="16"/>
          <w:lang w:eastAsia="zh-CN" w:bidi="hi-IN"/>
        </w:rPr>
      </w:pPr>
    </w:p>
    <w:p w:rsidR="00D936D7" w:rsidRPr="00341AF8" w:rsidRDefault="004C6B2F" w:rsidP="00D936D7">
      <w:pPr>
        <w:widowControl w:val="0"/>
        <w:suppressAutoHyphens/>
        <w:autoSpaceDN w:val="0"/>
        <w:spacing w:after="0" w:line="276" w:lineRule="auto"/>
        <w:textAlignment w:val="baseline"/>
        <w:rPr>
          <w:rFonts w:ascii="Calibri" w:eastAsia="SimSun" w:hAnsi="Calibri" w:cs="Calibri"/>
          <w:b/>
          <w:kern w:val="3"/>
          <w:sz w:val="24"/>
          <w:szCs w:val="24"/>
          <w:lang w:eastAsia="zh-CN" w:bidi="hi-IN"/>
        </w:rPr>
      </w:pPr>
      <w:r w:rsidRPr="00341AF8">
        <w:rPr>
          <w:rFonts w:ascii="Calibri" w:eastAsia="SimSun" w:hAnsi="Calibri" w:cs="Calibri"/>
          <w:b/>
          <w:kern w:val="3"/>
          <w:sz w:val="24"/>
          <w:szCs w:val="24"/>
          <w:lang w:eastAsia="zh-CN" w:bidi="hi-IN"/>
        </w:rPr>
        <w:t>DZIAŁALNOŚĆ ZESPOŁU INTERDYSCYPLINARNEGO ds. PRZECIWDZIAŁANIA PRZEMOCY W RODZINIE</w:t>
      </w:r>
    </w:p>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Pracownicy socjalni Ośrodka ze względu na środowisko pracy w systemie przeciwdziałania przemocy mają ściśle określone zadania do realizacji. Stanowią jedno z bardzo ważnych ogniw</w:t>
      </w:r>
      <w:r w:rsidRPr="00D936D7">
        <w:rPr>
          <w:rFonts w:ascii="Calibri" w:eastAsia="SimSun" w:hAnsi="Calibri" w:cs="Calibri"/>
          <w:color w:val="000000"/>
          <w:kern w:val="3"/>
          <w:sz w:val="22"/>
          <w:lang w:eastAsia="zh-CN" w:bidi="hi-IN"/>
        </w:rPr>
        <w:br/>
        <w:t>w procesie zatrzymania przemocy.</w:t>
      </w:r>
      <w:r w:rsidR="004C6B2F">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Wszystkie działania na rzecz przeciwdziałania przemocy w rodzinie były podejmowane w ramach prac Zespołu Interdyscyplinarnego.</w:t>
      </w:r>
    </w:p>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W 2020 r. odbyły się cztery spotkania Zespołu Interdyscyplinarnego: 31 marca,</w:t>
      </w:r>
      <w:r w:rsidR="004C6B2F">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5 czerwca,</w:t>
      </w:r>
      <w:r w:rsidR="004C6B2F">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8</w:t>
      </w:r>
      <w:r w:rsidR="004C6B2F">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września</w:t>
      </w:r>
      <w:r w:rsidR="004C6B2F">
        <w:rPr>
          <w:rFonts w:ascii="Calibri" w:eastAsia="SimSun" w:hAnsi="Calibri" w:cs="Calibri"/>
          <w:color w:val="000000"/>
          <w:kern w:val="3"/>
          <w:sz w:val="22"/>
          <w:lang w:eastAsia="zh-CN" w:bidi="hi-IN"/>
        </w:rPr>
        <w:t xml:space="preserve"> i </w:t>
      </w:r>
      <w:r w:rsidRPr="00D936D7">
        <w:rPr>
          <w:rFonts w:ascii="Calibri" w:eastAsia="SimSun" w:hAnsi="Calibri" w:cs="Calibri"/>
          <w:color w:val="000000"/>
          <w:kern w:val="3"/>
          <w:sz w:val="22"/>
          <w:lang w:eastAsia="zh-CN" w:bidi="hi-IN"/>
        </w:rPr>
        <w:t xml:space="preserve"> 9 pa</w:t>
      </w:r>
      <w:r w:rsidR="004C6B2F">
        <w:rPr>
          <w:rFonts w:ascii="Calibri" w:eastAsia="SimSun" w:hAnsi="Calibri" w:cs="Calibri"/>
          <w:color w:val="000000"/>
          <w:kern w:val="3"/>
          <w:sz w:val="22"/>
          <w:lang w:eastAsia="zh-CN" w:bidi="hi-IN"/>
        </w:rPr>
        <w:t>ź</w:t>
      </w:r>
      <w:r w:rsidRPr="00D936D7">
        <w:rPr>
          <w:rFonts w:ascii="Calibri" w:eastAsia="SimSun" w:hAnsi="Calibri" w:cs="Calibri"/>
          <w:color w:val="000000"/>
          <w:kern w:val="3"/>
          <w:sz w:val="22"/>
          <w:lang w:eastAsia="zh-CN" w:bidi="hi-IN"/>
        </w:rPr>
        <w:t>dzier</w:t>
      </w:r>
      <w:r w:rsidR="004C6B2F">
        <w:rPr>
          <w:rFonts w:ascii="Calibri" w:eastAsia="SimSun" w:hAnsi="Calibri" w:cs="Calibri"/>
          <w:color w:val="000000"/>
          <w:kern w:val="3"/>
          <w:sz w:val="22"/>
          <w:lang w:eastAsia="zh-CN" w:bidi="hi-IN"/>
        </w:rPr>
        <w:t>n</w:t>
      </w:r>
      <w:r w:rsidRPr="00D936D7">
        <w:rPr>
          <w:rFonts w:ascii="Calibri" w:eastAsia="SimSun" w:hAnsi="Calibri" w:cs="Calibri"/>
          <w:color w:val="000000"/>
          <w:kern w:val="3"/>
          <w:sz w:val="22"/>
          <w:lang w:eastAsia="zh-CN" w:bidi="hi-IN"/>
        </w:rPr>
        <w:t>ika</w:t>
      </w:r>
      <w:r w:rsidR="004C6B2F">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Podczas spotkań były omawiane bieżące sprawy toczących się procedur „Niebieskiej Karty” prowadzonych przez stałą Grupę Roboczą Zespołu Interdyscyplinarnego.</w:t>
      </w:r>
      <w:r w:rsidR="004C6B2F">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Dokonywano licznych analiz dotyczących zwiększenia skuteczności działań Zespołu Interdyscyplinarnego na rzecz zatrzymania przemocy oraz resocjalizacji sprawców przemocy domowej. Członkowie Zespołu Interdyscyplinarnego w celu zwiększenia profesjonalności swoich działań odbyli szereg specjalistycznych szkoleń.</w:t>
      </w:r>
    </w:p>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 xml:space="preserve">Zespół Interdyscyplinarny w ramach prac stałej Grupy Roboczej w 2020 r. prowadził procedurę </w:t>
      </w:r>
      <w:r w:rsidR="004C6B2F">
        <w:rPr>
          <w:rFonts w:ascii="Calibri" w:eastAsia="SimSun" w:hAnsi="Calibri" w:cs="Calibri"/>
          <w:color w:val="000000"/>
          <w:kern w:val="3"/>
          <w:sz w:val="22"/>
          <w:lang w:eastAsia="zh-CN" w:bidi="hi-IN"/>
        </w:rPr>
        <w:t>„</w:t>
      </w:r>
      <w:r w:rsidRPr="00D936D7">
        <w:rPr>
          <w:rFonts w:ascii="Calibri" w:eastAsia="SimSun" w:hAnsi="Calibri" w:cs="Calibri"/>
          <w:color w:val="000000"/>
          <w:kern w:val="3"/>
          <w:sz w:val="22"/>
          <w:lang w:eastAsia="zh-CN" w:bidi="hi-IN"/>
        </w:rPr>
        <w:t>Niebieskiej Karty” w 6 rodzinach dotkniętych przemocą domową.</w:t>
      </w:r>
    </w:p>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 xml:space="preserve"> W 2020 r. stała Grupa Robocza odbyła 4 spotkania robocze: 5 czerwca,</w:t>
      </w:r>
      <w:r w:rsidR="004C6B2F">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 xml:space="preserve">8 września i 9 października, </w:t>
      </w:r>
      <w:r w:rsidR="004C6B2F">
        <w:rPr>
          <w:rFonts w:ascii="Calibri" w:eastAsia="SimSun" w:hAnsi="Calibri" w:cs="Calibri"/>
          <w:color w:val="000000"/>
          <w:kern w:val="3"/>
          <w:sz w:val="22"/>
          <w:lang w:eastAsia="zh-CN" w:bidi="hi-IN"/>
        </w:rPr>
        <w:t>p</w:t>
      </w:r>
      <w:r w:rsidRPr="00D936D7">
        <w:rPr>
          <w:rFonts w:ascii="Calibri" w:eastAsia="SimSun" w:hAnsi="Calibri" w:cs="Calibri"/>
          <w:color w:val="000000"/>
          <w:kern w:val="3"/>
          <w:sz w:val="22"/>
          <w:lang w:eastAsia="zh-CN" w:bidi="hi-IN"/>
        </w:rPr>
        <w:t>odczas których prowadzona była procedura wyjaśniająca oraz praca z ofiarami przemocy domowej i sprawcami. W przypadku 3 rodzin procedura „Niebieskiej Karty” została zakończona  w 2020 r., a  w przypadku 3 rodziny trwa nadal.</w:t>
      </w:r>
      <w:r w:rsidR="004C6B2F">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W 1 przypadku zgłoszonej przemocy, decyzją Zespołu Interdyscyplinarnego za pośrednictwem Prokuratury został złożony wniosek do Sądu o wszczęcie postępowania karnego wobec osoby, która notorycznie stosuje przemoc. Również w 1 przypadku zgłoszonej przemocy, decyzją Zespołu Interdyscyplinarnego został złożony wniosek do Sądu o wgląd w sytuację rodziny. W przypadku 2 rodzin złożono zawiadomienie do Prokuratury o mo</w:t>
      </w:r>
      <w:r w:rsidR="004C6B2F">
        <w:rPr>
          <w:rFonts w:ascii="Calibri" w:eastAsia="SimSun" w:hAnsi="Calibri" w:cs="Calibri"/>
          <w:color w:val="000000"/>
          <w:kern w:val="3"/>
          <w:sz w:val="22"/>
          <w:lang w:eastAsia="zh-CN" w:bidi="hi-IN"/>
        </w:rPr>
        <w:t>ż</w:t>
      </w:r>
      <w:r w:rsidRPr="00D936D7">
        <w:rPr>
          <w:rFonts w:ascii="Calibri" w:eastAsia="SimSun" w:hAnsi="Calibri" w:cs="Calibri"/>
          <w:color w:val="000000"/>
          <w:kern w:val="3"/>
          <w:sz w:val="22"/>
          <w:lang w:eastAsia="zh-CN" w:bidi="hi-IN"/>
        </w:rPr>
        <w:t>liwości popełnienia przestępstwa co skutkuje prowadzeniem czynności sprawdzających przez Policję.</w:t>
      </w:r>
    </w:p>
    <w:p w:rsidR="00D936D7" w:rsidRPr="00D936D7" w:rsidRDefault="00D936D7" w:rsidP="00D936D7">
      <w:pPr>
        <w:widowControl w:val="0"/>
        <w:suppressAutoHyphens/>
        <w:autoSpaceDN w:val="0"/>
        <w:spacing w:after="0" w:line="276" w:lineRule="auto"/>
        <w:jc w:val="both"/>
        <w:textAlignment w:val="baseline"/>
        <w:rPr>
          <w:rFonts w:ascii="Calibri" w:eastAsia="SimSun" w:hAnsi="Calibri" w:cs="Calibri"/>
          <w:kern w:val="3"/>
          <w:sz w:val="22"/>
          <w:lang w:eastAsia="zh-CN" w:bidi="hi-IN"/>
        </w:rPr>
      </w:pPr>
      <w:r w:rsidRPr="00D936D7">
        <w:rPr>
          <w:rFonts w:ascii="Calibri" w:eastAsia="SimSun" w:hAnsi="Calibri" w:cs="Calibri"/>
          <w:color w:val="000000"/>
          <w:kern w:val="3"/>
          <w:sz w:val="22"/>
          <w:lang w:eastAsia="zh-CN" w:bidi="hi-IN"/>
        </w:rPr>
        <w:lastRenderedPageBreak/>
        <w:t xml:space="preserve">Rodziny, w których stwierdzono występowanie zjawisk </w:t>
      </w:r>
      <w:proofErr w:type="spellStart"/>
      <w:r w:rsidRPr="00D936D7">
        <w:rPr>
          <w:rFonts w:ascii="Calibri" w:eastAsia="SimSun" w:hAnsi="Calibri" w:cs="Calibri"/>
          <w:color w:val="000000"/>
          <w:kern w:val="3"/>
          <w:sz w:val="22"/>
          <w:lang w:eastAsia="zh-CN" w:bidi="hi-IN"/>
        </w:rPr>
        <w:t>przemocowych</w:t>
      </w:r>
      <w:proofErr w:type="spellEnd"/>
      <w:r w:rsidRPr="00D936D7">
        <w:rPr>
          <w:rFonts w:ascii="Calibri" w:eastAsia="SimSun" w:hAnsi="Calibri" w:cs="Calibri"/>
          <w:color w:val="000000"/>
          <w:kern w:val="3"/>
          <w:sz w:val="22"/>
          <w:lang w:eastAsia="zh-CN" w:bidi="hi-IN"/>
        </w:rPr>
        <w:t xml:space="preserve"> zostały również objęte szczególnym nadzorem przez dzielnicowych i pracowników socjalnych co zwiększyło poczucie bezpieczeństwa osobom doznającym przemocy.</w:t>
      </w:r>
    </w:p>
    <w:p w:rsidR="00D936D7" w:rsidRDefault="00D936D7" w:rsidP="009C7147">
      <w:pPr>
        <w:widowControl w:val="0"/>
        <w:suppressAutoHyphens/>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 xml:space="preserve">W 5 przypadkach prowadzenie procedury Niebieskiej Karty zostało zakończone z powodu rozstrzygnięcia o braku zasadności podejmowania dalszych działań. </w:t>
      </w:r>
      <w:r w:rsidR="004514A2">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Z inicjatywy Zespołu Interdyscyplinarnego w 2020 2 osoby z terenu gminy Mikstat uczestniczyły w programie korekcyjno- edukacyjnym dla sprawców przemocy</w:t>
      </w:r>
      <w:r w:rsidR="004514A2">
        <w:rPr>
          <w:rFonts w:ascii="Calibri" w:eastAsia="SimSun" w:hAnsi="Calibri" w:cs="Calibri"/>
          <w:color w:val="000000"/>
          <w:kern w:val="3"/>
          <w:sz w:val="22"/>
          <w:lang w:eastAsia="zh-CN" w:bidi="hi-IN"/>
        </w:rPr>
        <w:t>.</w:t>
      </w:r>
    </w:p>
    <w:p w:rsidR="00D936D7" w:rsidRPr="00341AF8" w:rsidRDefault="004514A2" w:rsidP="004514A2">
      <w:pPr>
        <w:keepNext/>
        <w:widowControl w:val="0"/>
        <w:suppressAutoHyphens/>
        <w:autoSpaceDN w:val="0"/>
        <w:spacing w:before="240" w:after="60" w:line="276" w:lineRule="auto"/>
        <w:jc w:val="both"/>
        <w:textAlignment w:val="baseline"/>
        <w:outlineLvl w:val="0"/>
        <w:rPr>
          <w:rFonts w:ascii="Calibri" w:eastAsia="SimSun" w:hAnsi="Calibri" w:cs="Calibri"/>
          <w:b/>
          <w:bCs/>
          <w:kern w:val="3"/>
          <w:sz w:val="24"/>
          <w:szCs w:val="24"/>
          <w:lang w:eastAsia="zh-CN" w:bidi="hi-IN"/>
        </w:rPr>
      </w:pPr>
      <w:r w:rsidRPr="00341AF8">
        <w:rPr>
          <w:rFonts w:ascii="Calibri" w:eastAsia="SimSun" w:hAnsi="Calibri" w:cs="Calibri"/>
          <w:b/>
          <w:bCs/>
          <w:kern w:val="3"/>
          <w:sz w:val="24"/>
          <w:szCs w:val="24"/>
          <w:lang w:eastAsia="zh-CN" w:bidi="hi-IN"/>
        </w:rPr>
        <w:t>SKIEROWANIA DO ZESPOŁU DS. ORZEKAN</w:t>
      </w:r>
      <w:r w:rsidR="006B13FD" w:rsidRPr="00341AF8">
        <w:rPr>
          <w:rFonts w:ascii="Calibri" w:eastAsia="SimSun" w:hAnsi="Calibri" w:cs="Calibri"/>
          <w:b/>
          <w:bCs/>
          <w:kern w:val="3"/>
          <w:sz w:val="24"/>
          <w:szCs w:val="24"/>
          <w:lang w:eastAsia="zh-CN" w:bidi="hi-IN"/>
        </w:rPr>
        <w:t>IA O STOPNIU NIEPEŁNOSPRAWNOŚCI</w:t>
      </w:r>
    </w:p>
    <w:p w:rsidR="00D936D7" w:rsidRPr="00D936D7" w:rsidRDefault="00D936D7" w:rsidP="009C7147">
      <w:pPr>
        <w:widowControl w:val="0"/>
        <w:suppressAutoHyphens/>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Gminny Ośrodek Pomocy Społecznej skierował również osoby chore, leczące się</w:t>
      </w:r>
      <w:r w:rsidRPr="00D936D7">
        <w:rPr>
          <w:rFonts w:ascii="Calibri" w:eastAsia="SimSun" w:hAnsi="Calibri" w:cs="Calibri"/>
          <w:color w:val="000000"/>
          <w:kern w:val="3"/>
          <w:sz w:val="22"/>
          <w:lang w:eastAsia="zh-CN" w:bidi="hi-IN"/>
        </w:rPr>
        <w:br/>
        <w:t>u specjalistów i nie posiadające żadnego źródła utrzymania i praw do świadczeń rentowych lub emerytalnych, na komisje lekarskie do Powiatowego Zespołu do Spraw Orzekania o Stopniu Niepełnosprawności w Ostrzeszowie w celu ustalenia stopnia niepełnosprawności. W zależności od rodzaju ustalonego stopnia niepełnosprawności, osoby te nabywają uprawnienia do otrzymania zasiłku stałego z pomocy społecznej, zasiłku pielęgnacyjnego lub mogą korzystać z uprawnień przysługujących osobom niepełnosprawnym. Ogółem w 2019 r. skierowano na komisję 18 osób.</w:t>
      </w:r>
    </w:p>
    <w:p w:rsidR="00D936D7" w:rsidRPr="00D936D7" w:rsidRDefault="00D936D7" w:rsidP="00D936D7">
      <w:pPr>
        <w:widowControl w:val="0"/>
        <w:suppressAutoHyphens/>
        <w:autoSpaceDE w:val="0"/>
        <w:autoSpaceDN w:val="0"/>
        <w:spacing w:after="0" w:line="276" w:lineRule="auto"/>
        <w:jc w:val="both"/>
        <w:textAlignment w:val="baseline"/>
        <w:rPr>
          <w:rFonts w:ascii="Calibri" w:eastAsia="SimSun" w:hAnsi="Calibri" w:cs="Calibri"/>
          <w:color w:val="000000"/>
          <w:kern w:val="3"/>
          <w:sz w:val="22"/>
          <w:lang w:eastAsia="zh-CN" w:bidi="hi-IN"/>
        </w:rPr>
      </w:pPr>
      <w:r w:rsidRPr="00D936D7">
        <w:rPr>
          <w:rFonts w:ascii="Calibri" w:eastAsia="SimSun" w:hAnsi="Calibri" w:cs="Calibri"/>
          <w:color w:val="000000"/>
          <w:kern w:val="3"/>
          <w:sz w:val="22"/>
          <w:lang w:eastAsia="zh-CN" w:bidi="hi-IN"/>
        </w:rPr>
        <w:t>Do głównych przyczyn występowania problemów w rodzinach korzystających z pomocy należy: długotrwała lub ciężka choroba, niepełnosprawność oraz bezrobocie</w:t>
      </w:r>
      <w:r w:rsidR="004514A2">
        <w:rPr>
          <w:rFonts w:ascii="Calibri" w:eastAsia="SimSun" w:hAnsi="Calibri" w:cs="Calibri"/>
          <w:color w:val="000000"/>
          <w:kern w:val="3"/>
          <w:sz w:val="22"/>
          <w:lang w:eastAsia="zh-CN" w:bidi="hi-IN"/>
        </w:rPr>
        <w:t xml:space="preserve"> -</w:t>
      </w:r>
      <w:r w:rsidRPr="00D936D7">
        <w:rPr>
          <w:rFonts w:ascii="Calibri" w:eastAsia="SimSun" w:hAnsi="Calibri" w:cs="Calibri"/>
          <w:color w:val="000000"/>
          <w:kern w:val="3"/>
          <w:sz w:val="22"/>
          <w:lang w:eastAsia="zh-CN" w:bidi="hi-IN"/>
        </w:rPr>
        <w:t xml:space="preserve"> co nie ulega zmianie od 4 lat.</w:t>
      </w:r>
    </w:p>
    <w:p w:rsidR="00AB20F2" w:rsidRPr="00F11C6F" w:rsidRDefault="0067496E" w:rsidP="00F11C6F">
      <w:pPr>
        <w:spacing w:after="0" w:line="276" w:lineRule="auto"/>
        <w:jc w:val="both"/>
        <w:rPr>
          <w:rFonts w:eastAsia="Lucida Sans Unicode" w:cstheme="minorHAnsi"/>
          <w:b/>
          <w:kern w:val="2"/>
          <w:sz w:val="16"/>
          <w:szCs w:val="16"/>
          <w:lang w:eastAsia="ar-SA"/>
        </w:rPr>
      </w:pPr>
      <w:r w:rsidRPr="00F11C6F">
        <w:rPr>
          <w:rFonts w:eastAsia="Lucida Sans Unicode" w:cstheme="minorHAnsi"/>
          <w:b/>
          <w:kern w:val="2"/>
          <w:sz w:val="16"/>
          <w:szCs w:val="16"/>
          <w:lang w:eastAsia="ar-SA"/>
        </w:rPr>
        <w:t xml:space="preserve">                   </w:t>
      </w:r>
    </w:p>
    <w:p w:rsidR="005159BE" w:rsidRPr="00341AF8" w:rsidRDefault="0067496E" w:rsidP="00AB20F2">
      <w:pPr>
        <w:widowControl w:val="0"/>
        <w:suppressAutoHyphens/>
        <w:spacing w:after="0" w:line="360" w:lineRule="auto"/>
        <w:jc w:val="center"/>
        <w:rPr>
          <w:rFonts w:ascii="Times New Roman" w:hAnsi="Times New Roman" w:cs="Times New Roman"/>
          <w:b/>
          <w:color w:val="FF0000"/>
          <w:sz w:val="24"/>
          <w:szCs w:val="24"/>
        </w:rPr>
      </w:pPr>
      <w:r w:rsidRPr="00341AF8">
        <w:rPr>
          <w:rFonts w:ascii="Times New Roman" w:hAnsi="Times New Roman" w:cs="Times New Roman"/>
          <w:b/>
          <w:color w:val="FF0000"/>
          <w:sz w:val="24"/>
          <w:szCs w:val="24"/>
        </w:rPr>
        <w:t>1</w:t>
      </w:r>
      <w:r w:rsidR="00F11C6F" w:rsidRPr="00341AF8">
        <w:rPr>
          <w:rFonts w:ascii="Times New Roman" w:hAnsi="Times New Roman" w:cs="Times New Roman"/>
          <w:b/>
          <w:color w:val="FF0000"/>
          <w:sz w:val="24"/>
          <w:szCs w:val="24"/>
        </w:rPr>
        <w:t>8</w:t>
      </w:r>
      <w:r w:rsidR="00AB20F2" w:rsidRPr="00341AF8">
        <w:rPr>
          <w:rFonts w:ascii="Times New Roman" w:hAnsi="Times New Roman" w:cs="Times New Roman"/>
          <w:b/>
          <w:color w:val="FF0000"/>
          <w:sz w:val="24"/>
          <w:szCs w:val="24"/>
        </w:rPr>
        <w:t xml:space="preserve">. </w:t>
      </w:r>
      <w:r w:rsidRPr="00341AF8">
        <w:rPr>
          <w:rFonts w:ascii="Times New Roman" w:hAnsi="Times New Roman" w:cs="Times New Roman"/>
          <w:b/>
          <w:color w:val="FF0000"/>
          <w:sz w:val="24"/>
          <w:szCs w:val="24"/>
        </w:rPr>
        <w:t xml:space="preserve"> POLITYKA INFORMACYJNA</w:t>
      </w:r>
      <w:r w:rsidR="00AB20F2" w:rsidRPr="00341AF8">
        <w:rPr>
          <w:rFonts w:ascii="Times New Roman" w:hAnsi="Times New Roman" w:cs="Times New Roman"/>
          <w:b/>
          <w:color w:val="FF0000"/>
          <w:sz w:val="24"/>
          <w:szCs w:val="24"/>
        </w:rPr>
        <w:t xml:space="preserve"> I PROMOCJA</w:t>
      </w:r>
    </w:p>
    <w:p w:rsidR="005159BE" w:rsidRPr="006E4965" w:rsidRDefault="0067496E" w:rsidP="006E4965">
      <w:pPr>
        <w:spacing w:line="276" w:lineRule="auto"/>
        <w:jc w:val="both"/>
        <w:rPr>
          <w:rFonts w:cstheme="minorHAnsi"/>
          <w:sz w:val="22"/>
        </w:rPr>
      </w:pPr>
      <w:r w:rsidRPr="006E4965">
        <w:rPr>
          <w:rFonts w:cstheme="minorHAnsi"/>
          <w:sz w:val="22"/>
        </w:rPr>
        <w:t>Od 2015 r</w:t>
      </w:r>
      <w:r w:rsidR="004B4478" w:rsidRPr="006E4965">
        <w:rPr>
          <w:rFonts w:cstheme="minorHAnsi"/>
          <w:sz w:val="22"/>
        </w:rPr>
        <w:t>.</w:t>
      </w:r>
      <w:r w:rsidRPr="006E4965">
        <w:rPr>
          <w:rFonts w:cstheme="minorHAnsi"/>
          <w:sz w:val="22"/>
        </w:rPr>
        <w:t xml:space="preserve"> gmina wydaje „Gazetę Mikstacką”, czyli Informator Miasta i Gminy Mikstat, który kolportowany jest bezpłatnie wśród mieszkańców. Materiały zbiera, opracowuje i redaguje pracownik Urzędu Miasta i Gminy Mikstat, natomiast opracowanie graficzne, skład gazety i jej druk zlecany jest na zewnątrz. </w:t>
      </w:r>
      <w:r w:rsidR="00CE6E6D" w:rsidRPr="006E4965">
        <w:rPr>
          <w:rFonts w:cstheme="minorHAnsi"/>
          <w:sz w:val="22"/>
        </w:rPr>
        <w:t>Ze względu na stan epidemii w</w:t>
      </w:r>
      <w:r w:rsidRPr="006E4965">
        <w:rPr>
          <w:rFonts w:cstheme="minorHAnsi"/>
          <w:sz w:val="22"/>
        </w:rPr>
        <w:t xml:space="preserve"> 20</w:t>
      </w:r>
      <w:r w:rsidR="00CE6E6D" w:rsidRPr="006E4965">
        <w:rPr>
          <w:rFonts w:cstheme="minorHAnsi"/>
          <w:sz w:val="22"/>
        </w:rPr>
        <w:t>20</w:t>
      </w:r>
      <w:r w:rsidRPr="006E4965">
        <w:rPr>
          <w:rFonts w:cstheme="minorHAnsi"/>
          <w:sz w:val="22"/>
        </w:rPr>
        <w:t xml:space="preserve"> r. ukazał się </w:t>
      </w:r>
      <w:r w:rsidR="00CE6E6D" w:rsidRPr="006E4965">
        <w:rPr>
          <w:rFonts w:cstheme="minorHAnsi"/>
          <w:sz w:val="22"/>
        </w:rPr>
        <w:t>tylko 1</w:t>
      </w:r>
      <w:r w:rsidRPr="006E4965">
        <w:rPr>
          <w:rFonts w:cstheme="minorHAnsi"/>
          <w:sz w:val="22"/>
        </w:rPr>
        <w:t xml:space="preserve"> numer „GM”</w:t>
      </w:r>
      <w:r w:rsidR="00470DEB" w:rsidRPr="006E4965">
        <w:rPr>
          <w:rFonts w:cstheme="minorHAnsi"/>
          <w:sz w:val="22"/>
        </w:rPr>
        <w:t xml:space="preserve"> w podwójnej objętości</w:t>
      </w:r>
      <w:r w:rsidRPr="006E4965">
        <w:rPr>
          <w:rFonts w:cstheme="minorHAnsi"/>
          <w:sz w:val="22"/>
        </w:rPr>
        <w:t xml:space="preserve"> w ilości 2000 egzemplarzy. </w:t>
      </w:r>
    </w:p>
    <w:p w:rsidR="0098230F" w:rsidRPr="006E4965" w:rsidRDefault="0067496E" w:rsidP="006E4965">
      <w:pPr>
        <w:spacing w:line="276" w:lineRule="auto"/>
        <w:jc w:val="both"/>
        <w:rPr>
          <w:rFonts w:cstheme="minorHAnsi"/>
          <w:sz w:val="22"/>
        </w:rPr>
      </w:pPr>
      <w:r w:rsidRPr="006E4965">
        <w:rPr>
          <w:rFonts w:cstheme="minorHAnsi"/>
          <w:sz w:val="22"/>
        </w:rPr>
        <w:t>Gmina posiada własną stronę internetową (</w:t>
      </w:r>
      <w:hyperlink r:id="rId15">
        <w:r w:rsidRPr="006E4965">
          <w:rPr>
            <w:rStyle w:val="czeinternetowe"/>
            <w:rFonts w:cstheme="minorHAnsi"/>
            <w:sz w:val="22"/>
          </w:rPr>
          <w:t>www.mikstat.pl</w:t>
        </w:r>
      </w:hyperlink>
      <w:r w:rsidRPr="006E4965">
        <w:rPr>
          <w:rFonts w:cstheme="minorHAnsi"/>
          <w:sz w:val="22"/>
        </w:rPr>
        <w:t xml:space="preserve">) oraz konto na profilu </w:t>
      </w:r>
      <w:proofErr w:type="spellStart"/>
      <w:r w:rsidRPr="006E4965">
        <w:rPr>
          <w:rFonts w:cstheme="minorHAnsi"/>
          <w:sz w:val="22"/>
        </w:rPr>
        <w:t>społecznościowym</w:t>
      </w:r>
      <w:proofErr w:type="spellEnd"/>
      <w:r w:rsidRPr="006E4965">
        <w:rPr>
          <w:rFonts w:cstheme="minorHAnsi"/>
          <w:sz w:val="22"/>
        </w:rPr>
        <w:t xml:space="preserve"> </w:t>
      </w:r>
      <w:proofErr w:type="spellStart"/>
      <w:r w:rsidR="0098230F" w:rsidRPr="006E4965">
        <w:rPr>
          <w:rFonts w:cstheme="minorHAnsi"/>
          <w:sz w:val="22"/>
        </w:rPr>
        <w:t>F</w:t>
      </w:r>
      <w:r w:rsidRPr="006E4965">
        <w:rPr>
          <w:rFonts w:cstheme="minorHAnsi"/>
          <w:sz w:val="22"/>
        </w:rPr>
        <w:t>acebook</w:t>
      </w:r>
      <w:proofErr w:type="spellEnd"/>
      <w:r w:rsidRPr="006E4965">
        <w:rPr>
          <w:rFonts w:cstheme="minorHAnsi"/>
          <w:sz w:val="22"/>
        </w:rPr>
        <w:t xml:space="preserve">, gdzie zamieszczane są informacje o bieżących wydarzeniach, komunikaty, relacje prasowe, materiały promocyjne itp. </w:t>
      </w:r>
      <w:r w:rsidR="0098230F" w:rsidRPr="006E4965">
        <w:rPr>
          <w:rFonts w:cstheme="minorHAnsi"/>
          <w:sz w:val="22"/>
        </w:rPr>
        <w:t xml:space="preserve">Publikowane na portalu </w:t>
      </w:r>
      <w:proofErr w:type="spellStart"/>
      <w:r w:rsidR="0098230F" w:rsidRPr="006E4965">
        <w:rPr>
          <w:rFonts w:cstheme="minorHAnsi"/>
          <w:sz w:val="22"/>
        </w:rPr>
        <w:t>społecznościowym</w:t>
      </w:r>
      <w:proofErr w:type="spellEnd"/>
      <w:r w:rsidR="0098230F" w:rsidRPr="006E4965">
        <w:rPr>
          <w:rFonts w:cstheme="minorHAnsi"/>
          <w:sz w:val="22"/>
        </w:rPr>
        <w:t xml:space="preserve"> </w:t>
      </w:r>
      <w:proofErr w:type="spellStart"/>
      <w:r w:rsidR="0098230F" w:rsidRPr="006E4965">
        <w:rPr>
          <w:rFonts w:cstheme="minorHAnsi"/>
          <w:sz w:val="22"/>
        </w:rPr>
        <w:t>Facebook</w:t>
      </w:r>
      <w:proofErr w:type="spellEnd"/>
      <w:r w:rsidR="0098230F" w:rsidRPr="006E4965">
        <w:rPr>
          <w:rFonts w:cstheme="minorHAnsi"/>
          <w:sz w:val="22"/>
        </w:rPr>
        <w:t xml:space="preserve"> informacje promocyjne z życia lokalnej społeczności i działań podejmowanych przez samorząd miały za każdym razem od kilkudziesięciu do kilkuset odsłon.</w:t>
      </w:r>
    </w:p>
    <w:p w:rsidR="008D1BB5" w:rsidRPr="006E4965" w:rsidRDefault="008D1BB5" w:rsidP="006E4965">
      <w:pPr>
        <w:spacing w:line="276" w:lineRule="auto"/>
        <w:jc w:val="both"/>
        <w:rPr>
          <w:rFonts w:cstheme="minorHAnsi"/>
          <w:sz w:val="22"/>
        </w:rPr>
      </w:pPr>
      <w:r w:rsidRPr="006E4965">
        <w:rPr>
          <w:rFonts w:cstheme="minorHAnsi"/>
          <w:sz w:val="22"/>
        </w:rPr>
        <w:t>R</w:t>
      </w:r>
      <w:r w:rsidR="0067496E" w:rsidRPr="006E4965">
        <w:rPr>
          <w:rFonts w:cstheme="minorHAnsi"/>
          <w:sz w:val="22"/>
        </w:rPr>
        <w:t>edaktor „Gazety Mikstackiej” współpracuje z lokalnymi tygodnikami („Twój Puls Tygodnia”, „Nasze Strony Ostrzeszowskie”, „Czas Ostrzeszowski”) i portalem informacyjnym (ostrzeszowinfo.pl), które systematycznie publikują nieodpłatnie przygotowane materiały dziennikarskie dotyczące miasta i gminy Mikstat, samorządu mikstackiego, wydarzeń społecznych, kulturalnych, społecznych i politycznych.</w:t>
      </w:r>
      <w:r w:rsidRPr="006E4965">
        <w:rPr>
          <w:rFonts w:cstheme="minorHAnsi"/>
          <w:sz w:val="22"/>
        </w:rPr>
        <w:t xml:space="preserve"> </w:t>
      </w:r>
    </w:p>
    <w:p w:rsidR="002F0BC2" w:rsidRDefault="008D1BB5" w:rsidP="006E4965">
      <w:pPr>
        <w:spacing w:line="276" w:lineRule="auto"/>
        <w:jc w:val="both"/>
        <w:rPr>
          <w:rFonts w:cstheme="minorHAnsi"/>
          <w:sz w:val="22"/>
        </w:rPr>
      </w:pPr>
      <w:r w:rsidRPr="006E4965">
        <w:rPr>
          <w:rFonts w:cstheme="minorHAnsi"/>
          <w:sz w:val="22"/>
        </w:rPr>
        <w:t>W 20</w:t>
      </w:r>
      <w:r w:rsidR="00CE6E6D" w:rsidRPr="006E4965">
        <w:rPr>
          <w:rFonts w:cstheme="minorHAnsi"/>
          <w:sz w:val="22"/>
        </w:rPr>
        <w:t>20</w:t>
      </w:r>
      <w:r w:rsidRPr="006E4965">
        <w:rPr>
          <w:rFonts w:cstheme="minorHAnsi"/>
          <w:sz w:val="22"/>
        </w:rPr>
        <w:t xml:space="preserve"> r. Miasto i Gmina Mikstat uczestniczyło jako partner</w:t>
      </w:r>
      <w:r w:rsidR="00470DEB" w:rsidRPr="006E4965">
        <w:rPr>
          <w:rFonts w:cstheme="minorHAnsi"/>
          <w:sz w:val="22"/>
        </w:rPr>
        <w:t xml:space="preserve"> w</w:t>
      </w:r>
      <w:r w:rsidRPr="006E4965">
        <w:rPr>
          <w:rFonts w:cstheme="minorHAnsi"/>
          <w:sz w:val="22"/>
        </w:rPr>
        <w:t xml:space="preserve"> realizacji programu </w:t>
      </w:r>
      <w:r w:rsidR="00CE6E6D" w:rsidRPr="006E4965">
        <w:rPr>
          <w:rFonts w:cstheme="minorHAnsi"/>
          <w:sz w:val="22"/>
        </w:rPr>
        <w:t>telewizyjnego</w:t>
      </w:r>
      <w:r w:rsidR="0098230F" w:rsidRPr="006E4965">
        <w:rPr>
          <w:rFonts w:cstheme="minorHAnsi"/>
          <w:sz w:val="22"/>
        </w:rPr>
        <w:t xml:space="preserve"> „Podróże po Wielkopolsce” – odcinek poświęcony ziemi mikstackiej emitowany był kilka razy na antenie TVP Poznań oraz na kanale internetowym </w:t>
      </w:r>
      <w:proofErr w:type="spellStart"/>
      <w:r w:rsidR="0098230F" w:rsidRPr="006E4965">
        <w:rPr>
          <w:rFonts w:cstheme="minorHAnsi"/>
          <w:sz w:val="22"/>
        </w:rPr>
        <w:t>YouTube</w:t>
      </w:r>
      <w:proofErr w:type="spellEnd"/>
      <w:r w:rsidR="00470DEB" w:rsidRPr="006E4965">
        <w:rPr>
          <w:rFonts w:cstheme="minorHAnsi"/>
          <w:sz w:val="22"/>
        </w:rPr>
        <w:t xml:space="preserve">. </w:t>
      </w:r>
    </w:p>
    <w:p w:rsidR="006B13FD" w:rsidRPr="006E4965" w:rsidRDefault="006B13FD" w:rsidP="006E4965">
      <w:pPr>
        <w:spacing w:line="276" w:lineRule="auto"/>
        <w:jc w:val="both"/>
        <w:rPr>
          <w:rFonts w:cstheme="minorHAnsi"/>
          <w:sz w:val="22"/>
        </w:rPr>
      </w:pPr>
    </w:p>
    <w:p w:rsidR="00F11C6F" w:rsidRPr="00F11C6F" w:rsidRDefault="00F11C6F" w:rsidP="00D364DD">
      <w:pPr>
        <w:spacing w:line="240" w:lineRule="auto"/>
        <w:jc w:val="both"/>
        <w:rPr>
          <w:rFonts w:cstheme="minorHAnsi"/>
          <w:sz w:val="16"/>
          <w:szCs w:val="16"/>
        </w:rPr>
      </w:pPr>
    </w:p>
    <w:p w:rsidR="005159BE" w:rsidRPr="007525E5" w:rsidRDefault="00F11C6F">
      <w:pPr>
        <w:pStyle w:val="Nagwek1"/>
        <w:numPr>
          <w:ilvl w:val="0"/>
          <w:numId w:val="0"/>
        </w:numPr>
        <w:spacing w:before="120" w:after="240"/>
        <w:jc w:val="center"/>
        <w:rPr>
          <w:rFonts w:ascii="Times New Roman" w:hAnsi="Times New Roman" w:cs="Times New Roman"/>
          <w:b/>
          <w:color w:val="FF0000"/>
          <w:sz w:val="24"/>
          <w:szCs w:val="24"/>
        </w:rPr>
      </w:pPr>
      <w:r w:rsidRPr="007525E5">
        <w:rPr>
          <w:rFonts w:ascii="Times New Roman" w:hAnsi="Times New Roman" w:cs="Times New Roman"/>
          <w:b/>
          <w:color w:val="FF0000"/>
          <w:sz w:val="24"/>
          <w:szCs w:val="24"/>
        </w:rPr>
        <w:lastRenderedPageBreak/>
        <w:t>19</w:t>
      </w:r>
      <w:r w:rsidR="0067496E" w:rsidRPr="007525E5">
        <w:rPr>
          <w:rFonts w:ascii="Times New Roman" w:hAnsi="Times New Roman" w:cs="Times New Roman"/>
          <w:b/>
          <w:color w:val="FF0000"/>
          <w:sz w:val="24"/>
          <w:szCs w:val="24"/>
        </w:rPr>
        <w:t>. PODSUMOWANIE</w:t>
      </w:r>
    </w:p>
    <w:p w:rsidR="0098230F" w:rsidRDefault="00C165F3" w:rsidP="002F0BC2">
      <w:pPr>
        <w:jc w:val="both"/>
        <w:rPr>
          <w:rFonts w:ascii="Times New Roman" w:hAnsi="Times New Roman" w:cs="Times New Roman"/>
          <w:sz w:val="22"/>
        </w:rPr>
      </w:pPr>
      <w:r>
        <w:rPr>
          <w:rFonts w:ascii="Times New Roman" w:hAnsi="Times New Roman" w:cs="Times New Roman"/>
          <w:sz w:val="22"/>
        </w:rPr>
        <w:t xml:space="preserve">Tak zwane „suche” dane </w:t>
      </w:r>
      <w:r w:rsidR="001F13BE">
        <w:rPr>
          <w:rFonts w:ascii="Times New Roman" w:hAnsi="Times New Roman" w:cs="Times New Roman"/>
          <w:sz w:val="22"/>
        </w:rPr>
        <w:t xml:space="preserve">naturalnie </w:t>
      </w:r>
      <w:r>
        <w:rPr>
          <w:rFonts w:ascii="Times New Roman" w:hAnsi="Times New Roman" w:cs="Times New Roman"/>
          <w:sz w:val="22"/>
        </w:rPr>
        <w:t xml:space="preserve">nie oddają całej złożoności sytuacji samorządnego Miasta i Gminy Mikstat, ale </w:t>
      </w:r>
      <w:r w:rsidR="001F13BE">
        <w:rPr>
          <w:rFonts w:ascii="Times New Roman" w:hAnsi="Times New Roman" w:cs="Times New Roman"/>
          <w:sz w:val="22"/>
        </w:rPr>
        <w:t xml:space="preserve">stanowią solidną podstawę oceny naszej lokalnej rzeczywistości na wielu płaszczyznach: społecznej, demograficznej, gospodarczej, w sferze zarządzania majątkiem komunalnym, oświatą, pomocą społeczną, kulturą itd. </w:t>
      </w:r>
    </w:p>
    <w:p w:rsidR="00C165F3" w:rsidRDefault="0098230F" w:rsidP="002F0BC2">
      <w:pPr>
        <w:jc w:val="both"/>
        <w:rPr>
          <w:rFonts w:ascii="Times New Roman" w:hAnsi="Times New Roman" w:cs="Times New Roman"/>
          <w:sz w:val="22"/>
        </w:rPr>
      </w:pPr>
      <w:r>
        <w:rPr>
          <w:rFonts w:ascii="Times New Roman" w:hAnsi="Times New Roman" w:cs="Times New Roman"/>
          <w:sz w:val="22"/>
        </w:rPr>
        <w:t xml:space="preserve">Wszyscy doskonale zdają sobie sprawę, że od początku 2020 roku cały świat musiał się zmagać z epidemią </w:t>
      </w:r>
      <w:proofErr w:type="spellStart"/>
      <w:r>
        <w:rPr>
          <w:rFonts w:ascii="Times New Roman" w:hAnsi="Times New Roman" w:cs="Times New Roman"/>
          <w:sz w:val="22"/>
        </w:rPr>
        <w:t>koronawirusa</w:t>
      </w:r>
      <w:proofErr w:type="spellEnd"/>
      <w:r>
        <w:rPr>
          <w:rFonts w:ascii="Times New Roman" w:hAnsi="Times New Roman" w:cs="Times New Roman"/>
          <w:sz w:val="22"/>
        </w:rPr>
        <w:t xml:space="preserve"> COVID-19, którego skutki demograficzne, społeczne i gospodarcze zdecydowanie zaburzyły normalne funkcjonowanie. Jaki to miało wpływ dla naszej społeczności samorządowe w pewnym stopniu pokazuje także raport za ubiegły rok (m.in. odwołane imprezy, niższe wykonanie dochodów i wydatków). </w:t>
      </w:r>
      <w:r w:rsidR="003468FD">
        <w:rPr>
          <w:rFonts w:ascii="Times New Roman" w:hAnsi="Times New Roman" w:cs="Times New Roman"/>
          <w:sz w:val="22"/>
        </w:rPr>
        <w:t xml:space="preserve">Najważniejsze, że udało się jednak utrzymać poziom inwestycji i stabilność finansową, mimo dodatkowych niekorzystnych zdarzeń jak np. wprowadzone przez rząd zmiany podatkowe, które spowodowały obniżenie wpływów podatkowych do budżetów samorządowych.  </w:t>
      </w:r>
      <w:r>
        <w:rPr>
          <w:rFonts w:ascii="Times New Roman" w:hAnsi="Times New Roman" w:cs="Times New Roman"/>
          <w:sz w:val="22"/>
        </w:rPr>
        <w:t xml:space="preserve"> </w:t>
      </w:r>
      <w:r w:rsidR="001F13BE">
        <w:rPr>
          <w:rFonts w:ascii="Times New Roman" w:hAnsi="Times New Roman" w:cs="Times New Roman"/>
          <w:sz w:val="22"/>
        </w:rPr>
        <w:t xml:space="preserve">    </w:t>
      </w:r>
      <w:r w:rsidR="00C165F3">
        <w:rPr>
          <w:rFonts w:ascii="Times New Roman" w:hAnsi="Times New Roman" w:cs="Times New Roman"/>
          <w:sz w:val="22"/>
        </w:rPr>
        <w:t xml:space="preserve"> </w:t>
      </w:r>
    </w:p>
    <w:p w:rsidR="00FD1B34" w:rsidRDefault="00047BFC" w:rsidP="002F0BC2">
      <w:pPr>
        <w:jc w:val="both"/>
        <w:rPr>
          <w:rFonts w:ascii="Times New Roman" w:eastAsia="Calibri" w:hAnsi="Times New Roman" w:cs="Times New Roman"/>
          <w:sz w:val="22"/>
        </w:rPr>
      </w:pPr>
      <w:r>
        <w:rPr>
          <w:rFonts w:ascii="Times New Roman" w:eastAsia="Calibri" w:hAnsi="Times New Roman" w:cs="Times New Roman"/>
          <w:sz w:val="22"/>
        </w:rPr>
        <w:t xml:space="preserve">Niniejszy raport o stanie gminy jest trzecim z rzędu. Dla porównania </w:t>
      </w:r>
      <w:r w:rsidR="003468FD">
        <w:rPr>
          <w:rFonts w:ascii="Times New Roman" w:eastAsia="Calibri" w:hAnsi="Times New Roman" w:cs="Times New Roman"/>
          <w:sz w:val="22"/>
        </w:rPr>
        <w:t xml:space="preserve">sytuacji Miasta i Gminy Mikstat w  okresie 2018-2020 </w:t>
      </w:r>
      <w:r w:rsidR="003F6E8D">
        <w:rPr>
          <w:rFonts w:ascii="Times New Roman" w:eastAsia="Calibri" w:hAnsi="Times New Roman" w:cs="Times New Roman"/>
          <w:sz w:val="22"/>
        </w:rPr>
        <w:t>warto podać kilka liczb</w:t>
      </w:r>
      <w:r w:rsidR="00FD1B34">
        <w:rPr>
          <w:rFonts w:ascii="Times New Roman" w:eastAsia="Calibri" w:hAnsi="Times New Roman" w:cs="Times New Roman"/>
          <w:sz w:val="22"/>
        </w:rPr>
        <w:t>:</w:t>
      </w:r>
      <w:r w:rsidR="003F6E8D">
        <w:rPr>
          <w:rFonts w:ascii="Times New Roman" w:eastAsia="Calibri" w:hAnsi="Times New Roman" w:cs="Times New Roman"/>
          <w:sz w:val="22"/>
        </w:rPr>
        <w:t xml:space="preserve"> </w:t>
      </w:r>
    </w:p>
    <w:p w:rsidR="00FD1B34" w:rsidRPr="00FD1B34" w:rsidRDefault="00FD1B34" w:rsidP="002F0BC2">
      <w:pPr>
        <w:jc w:val="both"/>
        <w:rPr>
          <w:rFonts w:ascii="Times New Roman" w:eastAsia="Calibri" w:hAnsi="Times New Roman" w:cs="Times New Roman"/>
          <w:b/>
          <w:sz w:val="22"/>
        </w:rPr>
      </w:pPr>
      <w:r w:rsidRPr="00FD1B34">
        <w:rPr>
          <w:rFonts w:ascii="Times New Roman" w:eastAsia="Calibri" w:hAnsi="Times New Roman" w:cs="Times New Roman"/>
          <w:sz w:val="22"/>
        </w:rPr>
        <w:t>1)</w:t>
      </w:r>
      <w:r w:rsidRPr="00FD1B34">
        <w:rPr>
          <w:rFonts w:ascii="Times New Roman" w:eastAsia="Calibri" w:hAnsi="Times New Roman" w:cs="Times New Roman"/>
          <w:b/>
          <w:sz w:val="22"/>
        </w:rPr>
        <w:t xml:space="preserve"> </w:t>
      </w:r>
      <w:r w:rsidRPr="0097102B">
        <w:rPr>
          <w:rFonts w:ascii="Times New Roman" w:eastAsia="Calibri" w:hAnsi="Times New Roman" w:cs="Times New Roman"/>
          <w:sz w:val="22"/>
        </w:rPr>
        <w:t>d</w:t>
      </w:r>
      <w:r w:rsidR="003F6E8D" w:rsidRPr="0097102B">
        <w:rPr>
          <w:rFonts w:ascii="Times New Roman" w:eastAsia="Calibri" w:hAnsi="Times New Roman" w:cs="Times New Roman"/>
          <w:sz w:val="22"/>
        </w:rPr>
        <w:t xml:space="preserve">ochody </w:t>
      </w:r>
      <w:r w:rsidR="00047BFC">
        <w:rPr>
          <w:rFonts w:ascii="Times New Roman" w:eastAsia="Calibri" w:hAnsi="Times New Roman" w:cs="Times New Roman"/>
          <w:sz w:val="22"/>
        </w:rPr>
        <w:t>Miasta i Gminy Mikstat</w:t>
      </w:r>
      <w:r w:rsidR="003F6E8D" w:rsidRPr="0097102B">
        <w:rPr>
          <w:rFonts w:ascii="Times New Roman" w:eastAsia="Calibri" w:hAnsi="Times New Roman" w:cs="Times New Roman"/>
          <w:sz w:val="22"/>
        </w:rPr>
        <w:t xml:space="preserve"> </w:t>
      </w:r>
      <w:r w:rsidR="00AE6239" w:rsidRPr="00FD1B34">
        <w:rPr>
          <w:rFonts w:ascii="Times New Roman" w:eastAsia="Calibri" w:hAnsi="Times New Roman" w:cs="Times New Roman"/>
          <w:b/>
          <w:sz w:val="22"/>
        </w:rPr>
        <w:t xml:space="preserve"> </w:t>
      </w:r>
    </w:p>
    <w:p w:rsidR="00FD1B34"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xml:space="preserve">- </w:t>
      </w:r>
      <w:r w:rsidR="00AE6239">
        <w:rPr>
          <w:rFonts w:ascii="Times New Roman" w:eastAsia="Calibri" w:hAnsi="Times New Roman" w:cs="Times New Roman"/>
          <w:sz w:val="22"/>
        </w:rPr>
        <w:t>29</w:t>
      </w:r>
      <w:r w:rsidR="00452990">
        <w:rPr>
          <w:rFonts w:ascii="Times New Roman" w:eastAsia="Calibri" w:hAnsi="Times New Roman" w:cs="Times New Roman"/>
          <w:sz w:val="22"/>
        </w:rPr>
        <w:t xml:space="preserve"> mln</w:t>
      </w:r>
      <w:r w:rsidR="00AE6239">
        <w:rPr>
          <w:rFonts w:ascii="Times New Roman" w:eastAsia="Calibri" w:hAnsi="Times New Roman" w:cs="Times New Roman"/>
          <w:sz w:val="22"/>
        </w:rPr>
        <w:t> 419 </w:t>
      </w:r>
      <w:r w:rsidR="00452990">
        <w:rPr>
          <w:rFonts w:ascii="Times New Roman" w:eastAsia="Calibri" w:hAnsi="Times New Roman" w:cs="Times New Roman"/>
          <w:sz w:val="22"/>
        </w:rPr>
        <w:t xml:space="preserve">tys. </w:t>
      </w:r>
      <w:r w:rsidR="00AE6239">
        <w:rPr>
          <w:rFonts w:ascii="Times New Roman" w:eastAsia="Calibri" w:hAnsi="Times New Roman" w:cs="Times New Roman"/>
          <w:sz w:val="22"/>
        </w:rPr>
        <w:t>708 zł w 2018 r.</w:t>
      </w:r>
      <w:r w:rsidR="001713EB">
        <w:rPr>
          <w:rFonts w:ascii="Times New Roman" w:eastAsia="Calibri" w:hAnsi="Times New Roman" w:cs="Times New Roman"/>
          <w:sz w:val="22"/>
        </w:rPr>
        <w:t>,</w:t>
      </w:r>
      <w:r w:rsidR="00AE6239">
        <w:rPr>
          <w:rFonts w:ascii="Times New Roman" w:eastAsia="Calibri" w:hAnsi="Times New Roman" w:cs="Times New Roman"/>
          <w:sz w:val="22"/>
        </w:rPr>
        <w:t xml:space="preserve"> </w:t>
      </w:r>
      <w:r w:rsidR="001713EB">
        <w:rPr>
          <w:rFonts w:ascii="Times New Roman" w:eastAsia="Calibri" w:hAnsi="Times New Roman" w:cs="Times New Roman"/>
          <w:sz w:val="22"/>
        </w:rPr>
        <w:t xml:space="preserve">wykonanie planu 99,82 % </w:t>
      </w:r>
      <w:r w:rsidR="00AE6239">
        <w:rPr>
          <w:rFonts w:ascii="Times New Roman" w:eastAsia="Calibri" w:hAnsi="Times New Roman" w:cs="Times New Roman"/>
          <w:sz w:val="22"/>
        </w:rPr>
        <w:t xml:space="preserve"> </w:t>
      </w:r>
    </w:p>
    <w:p w:rsidR="00FD1B34"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xml:space="preserve">- </w:t>
      </w:r>
      <w:r w:rsidR="00AE6239">
        <w:rPr>
          <w:rFonts w:ascii="Times New Roman" w:eastAsia="Calibri" w:hAnsi="Times New Roman" w:cs="Times New Roman"/>
          <w:sz w:val="22"/>
        </w:rPr>
        <w:t>33 </w:t>
      </w:r>
      <w:r w:rsidR="00452990">
        <w:rPr>
          <w:rFonts w:ascii="Times New Roman" w:eastAsia="Calibri" w:hAnsi="Times New Roman" w:cs="Times New Roman"/>
          <w:sz w:val="22"/>
        </w:rPr>
        <w:t xml:space="preserve">mln </w:t>
      </w:r>
      <w:r w:rsidR="00AE6239">
        <w:rPr>
          <w:rFonts w:ascii="Times New Roman" w:eastAsia="Calibri" w:hAnsi="Times New Roman" w:cs="Times New Roman"/>
          <w:sz w:val="22"/>
        </w:rPr>
        <w:t>830 </w:t>
      </w:r>
      <w:r w:rsidR="00452990">
        <w:rPr>
          <w:rFonts w:ascii="Times New Roman" w:eastAsia="Calibri" w:hAnsi="Times New Roman" w:cs="Times New Roman"/>
          <w:sz w:val="22"/>
        </w:rPr>
        <w:t xml:space="preserve">tys. </w:t>
      </w:r>
      <w:r w:rsidR="00AE6239">
        <w:rPr>
          <w:rFonts w:ascii="Times New Roman" w:eastAsia="Calibri" w:hAnsi="Times New Roman" w:cs="Times New Roman"/>
          <w:sz w:val="22"/>
        </w:rPr>
        <w:t>125 zł w 2019 r.</w:t>
      </w:r>
      <w:r w:rsidR="001713EB">
        <w:rPr>
          <w:rFonts w:ascii="Times New Roman" w:eastAsia="Calibri" w:hAnsi="Times New Roman" w:cs="Times New Roman"/>
          <w:sz w:val="22"/>
        </w:rPr>
        <w:t xml:space="preserve">, wykonanie planu </w:t>
      </w:r>
      <w:r>
        <w:rPr>
          <w:rFonts w:ascii="Times New Roman" w:eastAsia="Calibri" w:hAnsi="Times New Roman" w:cs="Times New Roman"/>
          <w:sz w:val="22"/>
        </w:rPr>
        <w:t xml:space="preserve"> 98,19 %</w:t>
      </w:r>
      <w:r w:rsidR="00AE6239">
        <w:rPr>
          <w:rFonts w:ascii="Times New Roman" w:eastAsia="Calibri" w:hAnsi="Times New Roman" w:cs="Times New Roman"/>
          <w:sz w:val="22"/>
        </w:rPr>
        <w:t xml:space="preserve">, </w:t>
      </w:r>
    </w:p>
    <w:p w:rsidR="00047BFC" w:rsidRDefault="00047BFC" w:rsidP="002F0BC2">
      <w:pPr>
        <w:jc w:val="both"/>
        <w:rPr>
          <w:rFonts w:ascii="Times New Roman" w:eastAsia="Calibri" w:hAnsi="Times New Roman" w:cs="Times New Roman"/>
          <w:sz w:val="22"/>
        </w:rPr>
      </w:pPr>
      <w:r>
        <w:rPr>
          <w:rFonts w:ascii="Times New Roman" w:eastAsia="Calibri" w:hAnsi="Times New Roman" w:cs="Times New Roman"/>
          <w:sz w:val="22"/>
        </w:rPr>
        <w:t xml:space="preserve">- </w:t>
      </w:r>
      <w:r w:rsidR="003468FD">
        <w:rPr>
          <w:rFonts w:ascii="Times New Roman" w:eastAsia="Calibri" w:hAnsi="Times New Roman" w:cs="Times New Roman"/>
          <w:sz w:val="22"/>
        </w:rPr>
        <w:t xml:space="preserve">38 </w:t>
      </w:r>
      <w:r w:rsidR="00452990">
        <w:rPr>
          <w:rFonts w:ascii="Times New Roman" w:eastAsia="Calibri" w:hAnsi="Times New Roman" w:cs="Times New Roman"/>
          <w:sz w:val="22"/>
        </w:rPr>
        <w:t xml:space="preserve">mln </w:t>
      </w:r>
      <w:r w:rsidR="003468FD">
        <w:rPr>
          <w:rFonts w:ascii="Times New Roman" w:eastAsia="Calibri" w:hAnsi="Times New Roman" w:cs="Times New Roman"/>
          <w:sz w:val="22"/>
        </w:rPr>
        <w:t>333</w:t>
      </w:r>
      <w:r w:rsidR="00452990">
        <w:rPr>
          <w:rFonts w:ascii="Times New Roman" w:eastAsia="Calibri" w:hAnsi="Times New Roman" w:cs="Times New Roman"/>
          <w:sz w:val="22"/>
        </w:rPr>
        <w:t xml:space="preserve"> tys. </w:t>
      </w:r>
      <w:r w:rsidR="003468FD">
        <w:rPr>
          <w:rFonts w:ascii="Times New Roman" w:eastAsia="Calibri" w:hAnsi="Times New Roman" w:cs="Times New Roman"/>
          <w:sz w:val="22"/>
        </w:rPr>
        <w:t>273 zł w 2020 r., wykonanie planu 100,16 %</w:t>
      </w:r>
    </w:p>
    <w:p w:rsidR="00FD1B34"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xml:space="preserve">2) </w:t>
      </w:r>
      <w:r w:rsidR="00AE6239" w:rsidRPr="0097102B">
        <w:rPr>
          <w:rFonts w:ascii="Times New Roman" w:eastAsia="Calibri" w:hAnsi="Times New Roman" w:cs="Times New Roman"/>
          <w:sz w:val="22"/>
        </w:rPr>
        <w:t xml:space="preserve">wydatki ogółem </w:t>
      </w:r>
      <w:r w:rsidR="00AE6239">
        <w:rPr>
          <w:rFonts w:ascii="Times New Roman" w:eastAsia="Calibri" w:hAnsi="Times New Roman" w:cs="Times New Roman"/>
          <w:sz w:val="22"/>
        </w:rPr>
        <w:t xml:space="preserve"> </w:t>
      </w:r>
    </w:p>
    <w:p w:rsidR="00FD1B34"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xml:space="preserve">- </w:t>
      </w:r>
      <w:r w:rsidR="00AE6239">
        <w:rPr>
          <w:rFonts w:ascii="Times New Roman" w:eastAsia="Calibri" w:hAnsi="Times New Roman" w:cs="Times New Roman"/>
          <w:sz w:val="22"/>
        </w:rPr>
        <w:t>27 </w:t>
      </w:r>
      <w:r w:rsidR="00452990">
        <w:rPr>
          <w:rFonts w:ascii="Times New Roman" w:eastAsia="Calibri" w:hAnsi="Times New Roman" w:cs="Times New Roman"/>
          <w:sz w:val="22"/>
        </w:rPr>
        <w:t xml:space="preserve">mln </w:t>
      </w:r>
      <w:r w:rsidR="00AE6239">
        <w:rPr>
          <w:rFonts w:ascii="Times New Roman" w:eastAsia="Calibri" w:hAnsi="Times New Roman" w:cs="Times New Roman"/>
          <w:sz w:val="22"/>
        </w:rPr>
        <w:t>454 </w:t>
      </w:r>
      <w:r w:rsidR="00452990">
        <w:rPr>
          <w:rFonts w:ascii="Times New Roman" w:eastAsia="Calibri" w:hAnsi="Times New Roman" w:cs="Times New Roman"/>
          <w:sz w:val="22"/>
        </w:rPr>
        <w:t xml:space="preserve">tys. </w:t>
      </w:r>
      <w:r w:rsidR="00AE6239">
        <w:rPr>
          <w:rFonts w:ascii="Times New Roman" w:eastAsia="Calibri" w:hAnsi="Times New Roman" w:cs="Times New Roman"/>
          <w:sz w:val="22"/>
        </w:rPr>
        <w:t>694 zł w 2018 r.</w:t>
      </w:r>
      <w:r w:rsidR="001713EB">
        <w:rPr>
          <w:rFonts w:ascii="Times New Roman" w:eastAsia="Calibri" w:hAnsi="Times New Roman" w:cs="Times New Roman"/>
          <w:sz w:val="22"/>
        </w:rPr>
        <w:t>, wykonanie planu 89,57 %</w:t>
      </w:r>
      <w:r w:rsidR="00AE6239">
        <w:rPr>
          <w:rFonts w:ascii="Times New Roman" w:eastAsia="Calibri" w:hAnsi="Times New Roman" w:cs="Times New Roman"/>
          <w:sz w:val="22"/>
        </w:rPr>
        <w:t xml:space="preserve">  </w:t>
      </w:r>
    </w:p>
    <w:p w:rsidR="00047BFC"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xml:space="preserve">- </w:t>
      </w:r>
      <w:r w:rsidR="00AE6239">
        <w:rPr>
          <w:rFonts w:ascii="Times New Roman" w:eastAsia="Calibri" w:hAnsi="Times New Roman" w:cs="Times New Roman"/>
          <w:sz w:val="22"/>
        </w:rPr>
        <w:t>31 </w:t>
      </w:r>
      <w:r w:rsidR="00452990">
        <w:rPr>
          <w:rFonts w:ascii="Times New Roman" w:eastAsia="Calibri" w:hAnsi="Times New Roman" w:cs="Times New Roman"/>
          <w:sz w:val="22"/>
        </w:rPr>
        <w:t xml:space="preserve">mln </w:t>
      </w:r>
      <w:r w:rsidR="00AE6239">
        <w:rPr>
          <w:rFonts w:ascii="Times New Roman" w:eastAsia="Calibri" w:hAnsi="Times New Roman" w:cs="Times New Roman"/>
          <w:sz w:val="22"/>
        </w:rPr>
        <w:t>582 </w:t>
      </w:r>
      <w:r w:rsidR="00452990">
        <w:rPr>
          <w:rFonts w:ascii="Times New Roman" w:eastAsia="Calibri" w:hAnsi="Times New Roman" w:cs="Times New Roman"/>
          <w:sz w:val="22"/>
        </w:rPr>
        <w:t xml:space="preserve">tys. </w:t>
      </w:r>
      <w:r w:rsidR="00AE6239">
        <w:rPr>
          <w:rFonts w:ascii="Times New Roman" w:eastAsia="Calibri" w:hAnsi="Times New Roman" w:cs="Times New Roman"/>
          <w:sz w:val="22"/>
        </w:rPr>
        <w:t>485 zł w 2019 r.</w:t>
      </w:r>
      <w:r w:rsidR="001713EB">
        <w:rPr>
          <w:rFonts w:ascii="Times New Roman" w:eastAsia="Calibri" w:hAnsi="Times New Roman" w:cs="Times New Roman"/>
          <w:sz w:val="22"/>
        </w:rPr>
        <w:t xml:space="preserve">, wykonanie planu </w:t>
      </w:r>
      <w:r>
        <w:rPr>
          <w:rFonts w:ascii="Times New Roman" w:eastAsia="Calibri" w:hAnsi="Times New Roman" w:cs="Times New Roman"/>
          <w:sz w:val="22"/>
        </w:rPr>
        <w:t>87,15 %</w:t>
      </w:r>
    </w:p>
    <w:p w:rsidR="00FD1B34" w:rsidRDefault="00047BFC" w:rsidP="002F0BC2">
      <w:pPr>
        <w:jc w:val="both"/>
        <w:rPr>
          <w:rFonts w:ascii="Times New Roman" w:eastAsia="Calibri" w:hAnsi="Times New Roman" w:cs="Times New Roman"/>
          <w:sz w:val="22"/>
        </w:rPr>
      </w:pPr>
      <w:r>
        <w:rPr>
          <w:rFonts w:ascii="Times New Roman" w:eastAsia="Calibri" w:hAnsi="Times New Roman" w:cs="Times New Roman"/>
          <w:sz w:val="22"/>
        </w:rPr>
        <w:t xml:space="preserve">- </w:t>
      </w:r>
      <w:r w:rsidR="003468FD">
        <w:rPr>
          <w:rFonts w:ascii="Times New Roman" w:eastAsia="Calibri" w:hAnsi="Times New Roman" w:cs="Times New Roman"/>
          <w:sz w:val="22"/>
        </w:rPr>
        <w:t>37 mln</w:t>
      </w:r>
      <w:r w:rsidR="00452990">
        <w:rPr>
          <w:rFonts w:ascii="Times New Roman" w:eastAsia="Calibri" w:hAnsi="Times New Roman" w:cs="Times New Roman"/>
          <w:sz w:val="22"/>
        </w:rPr>
        <w:t xml:space="preserve"> </w:t>
      </w:r>
      <w:r w:rsidR="003468FD">
        <w:rPr>
          <w:rFonts w:ascii="Times New Roman" w:eastAsia="Calibri" w:hAnsi="Times New Roman" w:cs="Times New Roman"/>
          <w:sz w:val="22"/>
        </w:rPr>
        <w:t xml:space="preserve">228 tys. 197 zł w 2020 r., wykonanie planu </w:t>
      </w:r>
      <w:r w:rsidR="00452990">
        <w:rPr>
          <w:rFonts w:ascii="Times New Roman" w:eastAsia="Calibri" w:hAnsi="Times New Roman" w:cs="Times New Roman"/>
          <w:sz w:val="22"/>
        </w:rPr>
        <w:t>90,29 %</w:t>
      </w:r>
    </w:p>
    <w:p w:rsidR="00FD1B34"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xml:space="preserve">3) </w:t>
      </w:r>
      <w:r w:rsidR="001713EB" w:rsidRPr="0097102B">
        <w:rPr>
          <w:rFonts w:ascii="Times New Roman" w:eastAsia="Calibri" w:hAnsi="Times New Roman" w:cs="Times New Roman"/>
          <w:sz w:val="22"/>
        </w:rPr>
        <w:t>wydatki majątkowe</w:t>
      </w:r>
      <w:r w:rsidRPr="0097102B">
        <w:rPr>
          <w:rFonts w:ascii="Times New Roman" w:eastAsia="Calibri" w:hAnsi="Times New Roman" w:cs="Times New Roman"/>
          <w:sz w:val="22"/>
        </w:rPr>
        <w:t xml:space="preserve">, czyli inwestycyjne </w:t>
      </w:r>
      <w:r w:rsidR="001713EB" w:rsidRPr="0097102B">
        <w:rPr>
          <w:rFonts w:ascii="Times New Roman" w:eastAsia="Calibri" w:hAnsi="Times New Roman" w:cs="Times New Roman"/>
          <w:sz w:val="22"/>
        </w:rPr>
        <w:t xml:space="preserve"> </w:t>
      </w:r>
    </w:p>
    <w:p w:rsidR="00FD1B34"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xml:space="preserve">- </w:t>
      </w:r>
      <w:r w:rsidR="001713EB">
        <w:rPr>
          <w:rFonts w:ascii="Times New Roman" w:eastAsia="Calibri" w:hAnsi="Times New Roman" w:cs="Times New Roman"/>
          <w:sz w:val="22"/>
        </w:rPr>
        <w:t>3 </w:t>
      </w:r>
      <w:r w:rsidR="00452990">
        <w:rPr>
          <w:rFonts w:ascii="Times New Roman" w:eastAsia="Calibri" w:hAnsi="Times New Roman" w:cs="Times New Roman"/>
          <w:sz w:val="22"/>
        </w:rPr>
        <w:t xml:space="preserve">mln </w:t>
      </w:r>
      <w:r w:rsidR="001713EB">
        <w:rPr>
          <w:rFonts w:ascii="Times New Roman" w:eastAsia="Calibri" w:hAnsi="Times New Roman" w:cs="Times New Roman"/>
          <w:sz w:val="22"/>
        </w:rPr>
        <w:t>012 </w:t>
      </w:r>
      <w:r w:rsidR="00452990">
        <w:rPr>
          <w:rFonts w:ascii="Times New Roman" w:eastAsia="Calibri" w:hAnsi="Times New Roman" w:cs="Times New Roman"/>
          <w:sz w:val="22"/>
        </w:rPr>
        <w:t xml:space="preserve">tys. </w:t>
      </w:r>
      <w:r w:rsidR="001713EB">
        <w:rPr>
          <w:rFonts w:ascii="Times New Roman" w:eastAsia="Calibri" w:hAnsi="Times New Roman" w:cs="Times New Roman"/>
          <w:sz w:val="22"/>
        </w:rPr>
        <w:t xml:space="preserve">644 zł w 2018 r., wykonanie planu 80,19 %  </w:t>
      </w:r>
    </w:p>
    <w:p w:rsidR="003468FD"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- 4 </w:t>
      </w:r>
      <w:r w:rsidR="00452990">
        <w:rPr>
          <w:rFonts w:ascii="Times New Roman" w:eastAsia="Calibri" w:hAnsi="Times New Roman" w:cs="Times New Roman"/>
          <w:sz w:val="22"/>
        </w:rPr>
        <w:t xml:space="preserve">mln </w:t>
      </w:r>
      <w:r>
        <w:rPr>
          <w:rFonts w:ascii="Times New Roman" w:eastAsia="Calibri" w:hAnsi="Times New Roman" w:cs="Times New Roman"/>
          <w:sz w:val="22"/>
        </w:rPr>
        <w:t>691 </w:t>
      </w:r>
      <w:r w:rsidR="00452990">
        <w:rPr>
          <w:rFonts w:ascii="Times New Roman" w:eastAsia="Calibri" w:hAnsi="Times New Roman" w:cs="Times New Roman"/>
          <w:sz w:val="22"/>
        </w:rPr>
        <w:t xml:space="preserve">tys. </w:t>
      </w:r>
      <w:r>
        <w:rPr>
          <w:rFonts w:ascii="Times New Roman" w:eastAsia="Calibri" w:hAnsi="Times New Roman" w:cs="Times New Roman"/>
          <w:sz w:val="22"/>
        </w:rPr>
        <w:t xml:space="preserve">783 zł w 2019 r., wykonanie </w:t>
      </w:r>
      <w:r w:rsidR="006B13FD">
        <w:rPr>
          <w:rFonts w:ascii="Times New Roman" w:eastAsia="Calibri" w:hAnsi="Times New Roman" w:cs="Times New Roman"/>
          <w:sz w:val="22"/>
        </w:rPr>
        <w:t xml:space="preserve">planu </w:t>
      </w:r>
      <w:r>
        <w:rPr>
          <w:rFonts w:ascii="Times New Roman" w:eastAsia="Calibri" w:hAnsi="Times New Roman" w:cs="Times New Roman"/>
          <w:sz w:val="22"/>
        </w:rPr>
        <w:t>74 %)</w:t>
      </w:r>
    </w:p>
    <w:p w:rsidR="00FD1B34" w:rsidRDefault="003468FD" w:rsidP="002F0BC2">
      <w:pPr>
        <w:jc w:val="both"/>
        <w:rPr>
          <w:rFonts w:ascii="Times New Roman" w:eastAsia="Calibri" w:hAnsi="Times New Roman" w:cs="Times New Roman"/>
          <w:sz w:val="22"/>
        </w:rPr>
      </w:pPr>
      <w:r>
        <w:rPr>
          <w:rFonts w:ascii="Times New Roman" w:eastAsia="Calibri" w:hAnsi="Times New Roman" w:cs="Times New Roman"/>
          <w:sz w:val="22"/>
        </w:rPr>
        <w:t>- 3 mln 174 tys. 826 zł w 2020 r.</w:t>
      </w:r>
      <w:r w:rsidR="00FD1B34">
        <w:rPr>
          <w:rFonts w:ascii="Times New Roman" w:eastAsia="Calibri" w:hAnsi="Times New Roman" w:cs="Times New Roman"/>
          <w:sz w:val="22"/>
        </w:rPr>
        <w:t>,</w:t>
      </w:r>
      <w:r>
        <w:rPr>
          <w:rFonts w:ascii="Times New Roman" w:eastAsia="Calibri" w:hAnsi="Times New Roman" w:cs="Times New Roman"/>
          <w:sz w:val="22"/>
        </w:rPr>
        <w:t xml:space="preserve"> wykonanie planu </w:t>
      </w:r>
      <w:r w:rsidR="00452990">
        <w:rPr>
          <w:rFonts w:ascii="Times New Roman" w:eastAsia="Calibri" w:hAnsi="Times New Roman" w:cs="Times New Roman"/>
          <w:sz w:val="22"/>
        </w:rPr>
        <w:t>83,83 %</w:t>
      </w:r>
    </w:p>
    <w:p w:rsidR="003F6E8D" w:rsidRPr="0097102B"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xml:space="preserve">4) </w:t>
      </w:r>
      <w:r w:rsidR="00047BFC">
        <w:rPr>
          <w:rFonts w:ascii="Times New Roman" w:eastAsia="Calibri" w:hAnsi="Times New Roman" w:cs="Times New Roman"/>
          <w:sz w:val="22"/>
        </w:rPr>
        <w:t xml:space="preserve"> zrealizowane zadania inwestycyjne</w:t>
      </w:r>
      <w:r w:rsidR="006B13FD">
        <w:rPr>
          <w:rFonts w:ascii="Times New Roman" w:eastAsia="Calibri" w:hAnsi="Times New Roman" w:cs="Times New Roman"/>
          <w:sz w:val="22"/>
        </w:rPr>
        <w:t xml:space="preserve">: </w:t>
      </w:r>
      <w:r w:rsidR="00047BFC">
        <w:rPr>
          <w:rFonts w:ascii="Times New Roman" w:eastAsia="Calibri" w:hAnsi="Times New Roman" w:cs="Times New Roman"/>
          <w:sz w:val="22"/>
        </w:rPr>
        <w:t xml:space="preserve">2018 </w:t>
      </w:r>
      <w:r w:rsidR="003468FD">
        <w:rPr>
          <w:rFonts w:ascii="Times New Roman" w:eastAsia="Calibri" w:hAnsi="Times New Roman" w:cs="Times New Roman"/>
          <w:sz w:val="22"/>
        </w:rPr>
        <w:t xml:space="preserve">r. </w:t>
      </w:r>
      <w:r w:rsidR="00047BFC">
        <w:rPr>
          <w:rFonts w:ascii="Times New Roman" w:eastAsia="Calibri" w:hAnsi="Times New Roman" w:cs="Times New Roman"/>
          <w:sz w:val="22"/>
        </w:rPr>
        <w:t>– 18</w:t>
      </w:r>
      <w:r w:rsidR="006B13FD">
        <w:rPr>
          <w:rFonts w:ascii="Times New Roman" w:eastAsia="Calibri" w:hAnsi="Times New Roman" w:cs="Times New Roman"/>
          <w:sz w:val="22"/>
        </w:rPr>
        <w:t xml:space="preserve">; </w:t>
      </w:r>
      <w:r w:rsidR="00047BFC">
        <w:rPr>
          <w:rFonts w:ascii="Times New Roman" w:eastAsia="Calibri" w:hAnsi="Times New Roman" w:cs="Times New Roman"/>
          <w:sz w:val="22"/>
        </w:rPr>
        <w:t xml:space="preserve">2019 </w:t>
      </w:r>
      <w:r w:rsidR="003468FD">
        <w:rPr>
          <w:rFonts w:ascii="Times New Roman" w:eastAsia="Calibri" w:hAnsi="Times New Roman" w:cs="Times New Roman"/>
          <w:sz w:val="22"/>
        </w:rPr>
        <w:t xml:space="preserve">r. </w:t>
      </w:r>
      <w:r w:rsidR="00047BFC">
        <w:rPr>
          <w:rFonts w:ascii="Times New Roman" w:eastAsia="Calibri" w:hAnsi="Times New Roman" w:cs="Times New Roman"/>
          <w:sz w:val="22"/>
        </w:rPr>
        <w:t>–</w:t>
      </w:r>
      <w:r w:rsidR="006B13FD">
        <w:rPr>
          <w:rFonts w:ascii="Times New Roman" w:eastAsia="Calibri" w:hAnsi="Times New Roman" w:cs="Times New Roman"/>
          <w:sz w:val="22"/>
        </w:rPr>
        <w:t xml:space="preserve"> 27; </w:t>
      </w:r>
      <w:r w:rsidR="00047BFC">
        <w:rPr>
          <w:rFonts w:ascii="Times New Roman" w:eastAsia="Calibri" w:hAnsi="Times New Roman" w:cs="Times New Roman"/>
          <w:sz w:val="22"/>
        </w:rPr>
        <w:t xml:space="preserve">2020 </w:t>
      </w:r>
      <w:r w:rsidR="003468FD">
        <w:rPr>
          <w:rFonts w:ascii="Times New Roman" w:eastAsia="Calibri" w:hAnsi="Times New Roman" w:cs="Times New Roman"/>
          <w:sz w:val="22"/>
        </w:rPr>
        <w:t xml:space="preserve">r. </w:t>
      </w:r>
      <w:r w:rsidR="00047BFC">
        <w:rPr>
          <w:rFonts w:ascii="Times New Roman" w:eastAsia="Calibri" w:hAnsi="Times New Roman" w:cs="Times New Roman"/>
          <w:sz w:val="22"/>
        </w:rPr>
        <w:t>– 28.</w:t>
      </w:r>
      <w:r w:rsidR="00692290">
        <w:rPr>
          <w:rFonts w:ascii="Times New Roman" w:eastAsia="Calibri" w:hAnsi="Times New Roman" w:cs="Times New Roman"/>
          <w:sz w:val="22"/>
        </w:rPr>
        <w:t xml:space="preserve"> </w:t>
      </w:r>
      <w:r w:rsidR="001713EB" w:rsidRPr="0097102B">
        <w:rPr>
          <w:rFonts w:ascii="Times New Roman" w:eastAsia="Calibri" w:hAnsi="Times New Roman" w:cs="Times New Roman"/>
          <w:sz w:val="22"/>
        </w:rPr>
        <w:t xml:space="preserve">  </w:t>
      </w:r>
    </w:p>
    <w:p w:rsidR="00452990" w:rsidRDefault="00452990" w:rsidP="00611E22">
      <w:pPr>
        <w:jc w:val="both"/>
        <w:rPr>
          <w:rFonts w:ascii="Times New Roman" w:eastAsia="Calibri" w:hAnsi="Times New Roman" w:cs="Times New Roman"/>
          <w:sz w:val="22"/>
        </w:rPr>
      </w:pPr>
      <w:r>
        <w:rPr>
          <w:rFonts w:ascii="Times New Roman" w:eastAsia="Calibri" w:hAnsi="Times New Roman" w:cs="Times New Roman"/>
          <w:sz w:val="22"/>
        </w:rPr>
        <w:t xml:space="preserve">Jak widać mimo potężnego kryzysu epidemicznego i związanych z nim ograniczeń w funkcjonowaniu wielu sfer życia gospodarczego i społecznego, udało się wykonać z pewną nadwyżką ubiegłoroczny plan dochodów, natomiast wydatki ogółem i wydatki majątkowe zostały zrealizowane na wyższym poziomie, niż w latach poprzednich.  </w:t>
      </w:r>
    </w:p>
    <w:p w:rsidR="00874108" w:rsidRPr="00C165F3" w:rsidRDefault="00874108" w:rsidP="002F0BC2">
      <w:pPr>
        <w:jc w:val="both"/>
        <w:rPr>
          <w:sz w:val="22"/>
        </w:rPr>
      </w:pPr>
    </w:p>
    <w:sectPr w:rsidR="00874108" w:rsidRPr="00C165F3" w:rsidSect="002F7F9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69" w:rsidRDefault="00226F69">
      <w:pPr>
        <w:spacing w:after="0" w:line="240" w:lineRule="auto"/>
      </w:pPr>
      <w:r>
        <w:separator/>
      </w:r>
    </w:p>
  </w:endnote>
  <w:endnote w:type="continuationSeparator" w:id="0">
    <w:p w:rsidR="00226F69" w:rsidRDefault="0022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3E" w:rsidRDefault="00F15E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3E" w:rsidRDefault="00F15E3E">
    <w:pPr>
      <w:pStyle w:val="Stopka"/>
      <w:jc w:val="center"/>
    </w:pPr>
    <w:r>
      <w:fldChar w:fldCharType="begin"/>
    </w:r>
    <w:r>
      <w:instrText>PAGE</w:instrText>
    </w:r>
    <w:r>
      <w:fldChar w:fldCharType="separate"/>
    </w:r>
    <w:r w:rsidR="004E7959">
      <w:rPr>
        <w:noProof/>
      </w:rPr>
      <w:t>94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3E" w:rsidRDefault="00F15E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69" w:rsidRDefault="00226F69">
      <w:pPr>
        <w:spacing w:after="0" w:line="240" w:lineRule="auto"/>
      </w:pPr>
      <w:r>
        <w:separator/>
      </w:r>
    </w:p>
  </w:footnote>
  <w:footnote w:type="continuationSeparator" w:id="0">
    <w:p w:rsidR="00226F69" w:rsidRDefault="00226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3E" w:rsidRDefault="00F15E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3E" w:rsidRDefault="00F15E3E" w:rsidP="00F6196A">
    <w:pPr>
      <w:pStyle w:val="Nagwek"/>
      <w:jc w:val="center"/>
      <w:rPr>
        <w:sz w:val="16"/>
        <w:szCs w:val="16"/>
      </w:rPr>
    </w:pPr>
    <w:r>
      <w:rPr>
        <w:noProof/>
        <w:lang w:eastAsia="pl-PL"/>
      </w:rPr>
      <w:drawing>
        <wp:anchor distT="0" distB="0" distL="0" distR="0" simplePos="0" relativeHeight="7" behindDoc="0" locked="0" layoutInCell="1" allowOverlap="1" wp14:anchorId="5B5C0F50" wp14:editId="75C44913">
          <wp:simplePos x="0" y="0"/>
          <wp:positionH relativeFrom="column">
            <wp:posOffset>74295</wp:posOffset>
          </wp:positionH>
          <wp:positionV relativeFrom="paragraph">
            <wp:posOffset>-90170</wp:posOffset>
          </wp:positionV>
          <wp:extent cx="1740535" cy="368935"/>
          <wp:effectExtent l="0" t="0" r="0" b="0"/>
          <wp:wrapSquare wrapText="largest"/>
          <wp:docPr id="6"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1"/>
                  <pic:cNvPicPr>
                    <a:picLocks noChangeAspect="1" noChangeArrowheads="1"/>
                  </pic:cNvPicPr>
                </pic:nvPicPr>
                <pic:blipFill>
                  <a:blip r:embed="rId1"/>
                  <a:stretch>
                    <a:fillRect/>
                  </a:stretch>
                </pic:blipFill>
                <pic:spPr bwMode="auto">
                  <a:xfrm>
                    <a:off x="0" y="0"/>
                    <a:ext cx="1740535" cy="368935"/>
                  </a:xfrm>
                  <a:prstGeom prst="rect">
                    <a:avLst/>
                  </a:prstGeom>
                </pic:spPr>
              </pic:pic>
            </a:graphicData>
          </a:graphic>
        </wp:anchor>
      </w:drawing>
    </w:r>
    <w:r>
      <w:rPr>
        <w:sz w:val="24"/>
        <w:szCs w:val="24"/>
      </w:rPr>
      <w:t xml:space="preserve">                                                                                                          </w:t>
    </w:r>
    <w:r w:rsidRPr="00F652C9">
      <w:rPr>
        <w:sz w:val="16"/>
        <w:szCs w:val="16"/>
      </w:rPr>
      <w:t>RAPORT O ST</w:t>
    </w:r>
    <w:r>
      <w:rPr>
        <w:sz w:val="16"/>
        <w:szCs w:val="16"/>
      </w:rPr>
      <w:t>ANIE MIASTA I GMINY MIKSTAT 2020</w:t>
    </w:r>
  </w:p>
  <w:p w:rsidR="00F15E3E" w:rsidRDefault="00F15E3E" w:rsidP="00F6196A">
    <w:pPr>
      <w:pStyle w:val="Nagwek"/>
      <w:jc w:val="center"/>
      <w:rPr>
        <w:sz w:val="20"/>
        <w:szCs w:val="20"/>
      </w:rPr>
    </w:pPr>
    <w:r>
      <w:rPr>
        <w:sz w:val="24"/>
        <w:szCs w:val="24"/>
      </w:rPr>
      <w:t xml:space="preserve"> </w:t>
    </w:r>
    <w:bookmarkStart w:id="2" w:name="_MON_1620808983"/>
    <w:bookmarkEnd w:id="2"/>
    <w:r>
      <w:rPr>
        <w:sz w:val="24"/>
        <w:szCs w:val="24"/>
      </w:rPr>
      <w:object w:dxaOrig="9406" w:dyaOrig="13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93pt" o:ole="">
          <v:imagedata r:id="rId2" o:title=""/>
        </v:shape>
        <o:OLEObject Type="Embed" ProgID="Word.Document.12" ShapeID="_x0000_i1025" DrawAspect="Content" ObjectID="_1683968891" r:id="rId3">
          <o:FieldCodes>\s</o:FieldCodes>
        </o:OLEObject>
      </w:object>
    </w:r>
    <w:r>
      <w:rPr>
        <w:sz w:val="24"/>
        <w:szCs w:val="24"/>
      </w:rPr>
      <w:t>IASTA I GMINY MIKSTAT ZA ROK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3E" w:rsidRDefault="00F15E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4319F2"/>
    <w:multiLevelType w:val="hybridMultilevel"/>
    <w:tmpl w:val="339C3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DA7F84"/>
    <w:multiLevelType w:val="multilevel"/>
    <w:tmpl w:val="6478BEC0"/>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4">
    <w:nsid w:val="10F943CD"/>
    <w:multiLevelType w:val="hybridMultilevel"/>
    <w:tmpl w:val="C936A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6645CB"/>
    <w:multiLevelType w:val="hybridMultilevel"/>
    <w:tmpl w:val="F3FE0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0F4B27"/>
    <w:multiLevelType w:val="hybridMultilevel"/>
    <w:tmpl w:val="E6222D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60761B"/>
    <w:multiLevelType w:val="hybridMultilevel"/>
    <w:tmpl w:val="0A2822AC"/>
    <w:lvl w:ilvl="0" w:tplc="415E018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229B46A4"/>
    <w:multiLevelType w:val="multilevel"/>
    <w:tmpl w:val="794A845E"/>
    <w:styleLink w:val="WW8Num5"/>
    <w:lvl w:ilvl="0">
      <w:start w:val="1"/>
      <w:numFmt w:val="decimal"/>
      <w:lvlText w:val="%1."/>
      <w:lvlJc w:val="left"/>
      <w:rPr>
        <w:rFonts w:cs="Times New Roman"/>
        <w:b/>
        <w:bCs/>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7505768"/>
    <w:multiLevelType w:val="hybridMultilevel"/>
    <w:tmpl w:val="6434A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DC1B75"/>
    <w:multiLevelType w:val="multilevel"/>
    <w:tmpl w:val="2A7AEF48"/>
    <w:styleLink w:val="WW8Num2"/>
    <w:lvl w:ilvl="0">
      <w:start w:val="1"/>
      <w:numFmt w:val="none"/>
      <w:lvlText w:val="%1"/>
      <w:lvlJc w:val="left"/>
      <w:rPr>
        <w:rFonts w:ascii="Times New Roman" w:hAnsi="Times New Roman" w:cs="Times New Roman"/>
        <w:b/>
        <w:bCs/>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3DF372A"/>
    <w:multiLevelType w:val="hybridMultilevel"/>
    <w:tmpl w:val="ED986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98095F"/>
    <w:multiLevelType w:val="multilevel"/>
    <w:tmpl w:val="53E26CF8"/>
    <w:styleLink w:val="WW8Num6"/>
    <w:lvl w:ilvl="0">
      <w:start w:val="1"/>
      <w:numFmt w:val="decimal"/>
      <w:lvlText w:val="%1."/>
      <w:lvlJc w:val="left"/>
      <w:rPr>
        <w:b/>
        <w:bCs/>
        <w:color w:val="00000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9DE42D2"/>
    <w:multiLevelType w:val="hybridMultilevel"/>
    <w:tmpl w:val="0A965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624D7D"/>
    <w:multiLevelType w:val="multilevel"/>
    <w:tmpl w:val="D132EAE0"/>
    <w:styleLink w:val="WW8Num9"/>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5">
    <w:nsid w:val="3E7C6E54"/>
    <w:multiLevelType w:val="hybridMultilevel"/>
    <w:tmpl w:val="BE762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487254C"/>
    <w:multiLevelType w:val="hybridMultilevel"/>
    <w:tmpl w:val="69DA5A04"/>
    <w:lvl w:ilvl="0" w:tplc="245C2DD4">
      <w:start w:val="1"/>
      <w:numFmt w:val="decimal"/>
      <w:lvlText w:val="%1)"/>
      <w:lvlJc w:val="left"/>
      <w:pPr>
        <w:ind w:left="720"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B536C7B"/>
    <w:multiLevelType w:val="hybridMultilevel"/>
    <w:tmpl w:val="0BFE827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516A27A0"/>
    <w:multiLevelType w:val="hybridMultilevel"/>
    <w:tmpl w:val="8020B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797366"/>
    <w:multiLevelType w:val="multilevel"/>
    <w:tmpl w:val="DAC41154"/>
    <w:styleLink w:val="WW8Num4"/>
    <w:lvl w:ilvl="0">
      <w:start w:val="1"/>
      <w:numFmt w:val="decimal"/>
      <w:lvlText w:val="%1)"/>
      <w:lvlJc w:val="left"/>
      <w:rPr>
        <w:rFonts w:eastAsia="Arial Unicode MS"/>
        <w:b/>
        <w:bCs/>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D827C1E"/>
    <w:multiLevelType w:val="hybridMultilevel"/>
    <w:tmpl w:val="DCB258AE"/>
    <w:lvl w:ilvl="0" w:tplc="4E081340">
      <w:start w:val="1"/>
      <w:numFmt w:val="lowerLetter"/>
      <w:lvlText w:val="%1)"/>
      <w:lvlJc w:val="left"/>
      <w:pPr>
        <w:ind w:left="853" w:hanging="360"/>
      </w:pPr>
      <w:rPr>
        <w:rFonts w:hint="default"/>
      </w:rPr>
    </w:lvl>
    <w:lvl w:ilvl="1" w:tplc="04150019" w:tentative="1">
      <w:start w:val="1"/>
      <w:numFmt w:val="lowerLetter"/>
      <w:lvlText w:val="%2."/>
      <w:lvlJc w:val="left"/>
      <w:pPr>
        <w:ind w:left="1573" w:hanging="360"/>
      </w:pPr>
    </w:lvl>
    <w:lvl w:ilvl="2" w:tplc="0415001B" w:tentative="1">
      <w:start w:val="1"/>
      <w:numFmt w:val="lowerRoman"/>
      <w:lvlText w:val="%3."/>
      <w:lvlJc w:val="right"/>
      <w:pPr>
        <w:ind w:left="2293" w:hanging="180"/>
      </w:pPr>
    </w:lvl>
    <w:lvl w:ilvl="3" w:tplc="0415000F" w:tentative="1">
      <w:start w:val="1"/>
      <w:numFmt w:val="decimal"/>
      <w:lvlText w:val="%4."/>
      <w:lvlJc w:val="left"/>
      <w:pPr>
        <w:ind w:left="3013" w:hanging="360"/>
      </w:pPr>
    </w:lvl>
    <w:lvl w:ilvl="4" w:tplc="04150019" w:tentative="1">
      <w:start w:val="1"/>
      <w:numFmt w:val="lowerLetter"/>
      <w:lvlText w:val="%5."/>
      <w:lvlJc w:val="left"/>
      <w:pPr>
        <w:ind w:left="3733" w:hanging="360"/>
      </w:pPr>
    </w:lvl>
    <w:lvl w:ilvl="5" w:tplc="0415001B" w:tentative="1">
      <w:start w:val="1"/>
      <w:numFmt w:val="lowerRoman"/>
      <w:lvlText w:val="%6."/>
      <w:lvlJc w:val="right"/>
      <w:pPr>
        <w:ind w:left="4453" w:hanging="180"/>
      </w:pPr>
    </w:lvl>
    <w:lvl w:ilvl="6" w:tplc="0415000F" w:tentative="1">
      <w:start w:val="1"/>
      <w:numFmt w:val="decimal"/>
      <w:lvlText w:val="%7."/>
      <w:lvlJc w:val="left"/>
      <w:pPr>
        <w:ind w:left="5173" w:hanging="360"/>
      </w:pPr>
    </w:lvl>
    <w:lvl w:ilvl="7" w:tplc="04150019" w:tentative="1">
      <w:start w:val="1"/>
      <w:numFmt w:val="lowerLetter"/>
      <w:lvlText w:val="%8."/>
      <w:lvlJc w:val="left"/>
      <w:pPr>
        <w:ind w:left="5893" w:hanging="360"/>
      </w:pPr>
    </w:lvl>
    <w:lvl w:ilvl="8" w:tplc="0415001B" w:tentative="1">
      <w:start w:val="1"/>
      <w:numFmt w:val="lowerRoman"/>
      <w:lvlText w:val="%9."/>
      <w:lvlJc w:val="right"/>
      <w:pPr>
        <w:ind w:left="6613" w:hanging="180"/>
      </w:pPr>
    </w:lvl>
  </w:abstractNum>
  <w:abstractNum w:abstractNumId="21">
    <w:nsid w:val="793A7289"/>
    <w:multiLevelType w:val="hybridMultilevel"/>
    <w:tmpl w:val="71006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C7B5B31"/>
    <w:multiLevelType w:val="multilevel"/>
    <w:tmpl w:val="51EADEBC"/>
    <w:styleLink w:val="WW8Num7"/>
    <w:lvl w:ilvl="0">
      <w:numFmt w:val="bullet"/>
      <w:lvlText w:val=""/>
      <w:lvlJc w:val="left"/>
      <w:rPr>
        <w:rFonts w:ascii="Symbol" w:hAnsi="Symbol" w:cs="OpenSymbol, 'Arial Unicode MS'"/>
        <w:color w:val="000000"/>
        <w:szCs w:val="20"/>
      </w:rPr>
    </w:lvl>
    <w:lvl w:ilvl="1">
      <w:numFmt w:val="bullet"/>
      <w:lvlText w:val=""/>
      <w:lvlJc w:val="left"/>
      <w:rPr>
        <w:rFonts w:ascii="Symbol" w:hAnsi="Symbol" w:cs="OpenSymbol, 'Arial Unicode MS'"/>
        <w:color w:val="000000"/>
        <w:szCs w:val="20"/>
      </w:rPr>
    </w:lvl>
    <w:lvl w:ilvl="2">
      <w:numFmt w:val="bullet"/>
      <w:lvlText w:val=""/>
      <w:lvlJc w:val="left"/>
      <w:rPr>
        <w:rFonts w:ascii="Symbol" w:hAnsi="Symbol" w:cs="OpenSymbol, 'Arial Unicode MS'"/>
        <w:color w:val="000000"/>
        <w:szCs w:val="20"/>
      </w:rPr>
    </w:lvl>
    <w:lvl w:ilvl="3">
      <w:numFmt w:val="bullet"/>
      <w:lvlText w:val=""/>
      <w:lvlJc w:val="left"/>
      <w:rPr>
        <w:rFonts w:ascii="Symbol" w:hAnsi="Symbol" w:cs="OpenSymbol, 'Arial Unicode MS'"/>
        <w:color w:val="000000"/>
        <w:szCs w:val="20"/>
      </w:rPr>
    </w:lvl>
    <w:lvl w:ilvl="4">
      <w:numFmt w:val="bullet"/>
      <w:lvlText w:val=""/>
      <w:lvlJc w:val="left"/>
      <w:rPr>
        <w:rFonts w:ascii="Symbol" w:hAnsi="Symbol" w:cs="OpenSymbol, 'Arial Unicode MS'"/>
        <w:color w:val="000000"/>
        <w:szCs w:val="20"/>
      </w:rPr>
    </w:lvl>
    <w:lvl w:ilvl="5">
      <w:numFmt w:val="bullet"/>
      <w:lvlText w:val=""/>
      <w:lvlJc w:val="left"/>
      <w:rPr>
        <w:rFonts w:ascii="Symbol" w:hAnsi="Symbol" w:cs="OpenSymbol, 'Arial Unicode MS'"/>
        <w:color w:val="000000"/>
        <w:szCs w:val="20"/>
      </w:rPr>
    </w:lvl>
    <w:lvl w:ilvl="6">
      <w:numFmt w:val="bullet"/>
      <w:lvlText w:val=""/>
      <w:lvlJc w:val="left"/>
      <w:rPr>
        <w:rFonts w:ascii="Symbol" w:hAnsi="Symbol" w:cs="OpenSymbol, 'Arial Unicode MS'"/>
        <w:color w:val="000000"/>
        <w:szCs w:val="20"/>
      </w:rPr>
    </w:lvl>
    <w:lvl w:ilvl="7">
      <w:numFmt w:val="bullet"/>
      <w:lvlText w:val=""/>
      <w:lvlJc w:val="left"/>
      <w:rPr>
        <w:rFonts w:ascii="Symbol" w:hAnsi="Symbol" w:cs="OpenSymbol, 'Arial Unicode MS'"/>
        <w:color w:val="000000"/>
        <w:szCs w:val="20"/>
      </w:rPr>
    </w:lvl>
    <w:lvl w:ilvl="8">
      <w:numFmt w:val="bullet"/>
      <w:lvlText w:val=""/>
      <w:lvlJc w:val="left"/>
      <w:rPr>
        <w:rFonts w:ascii="Symbol" w:hAnsi="Symbol" w:cs="OpenSymbol, 'Arial Unicode MS'"/>
        <w:color w:val="000000"/>
        <w:szCs w:val="20"/>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5"/>
  </w:num>
  <w:num w:numId="6">
    <w:abstractNumId w:val="15"/>
  </w:num>
  <w:num w:numId="7">
    <w:abstractNumId w:val="13"/>
  </w:num>
  <w:num w:numId="8">
    <w:abstractNumId w:val="2"/>
  </w:num>
  <w:num w:numId="9">
    <w:abstractNumId w:val="11"/>
  </w:num>
  <w:num w:numId="10">
    <w:abstractNumId w:val="21"/>
  </w:num>
  <w:num w:numId="11">
    <w:abstractNumId w:val="7"/>
  </w:num>
  <w:num w:numId="12">
    <w:abstractNumId w:val="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17"/>
  </w:num>
  <w:num w:numId="17">
    <w:abstractNumId w:val="18"/>
  </w:num>
  <w:num w:numId="18">
    <w:abstractNumId w:val="19"/>
  </w:num>
  <w:num w:numId="19">
    <w:abstractNumId w:val="8"/>
  </w:num>
  <w:num w:numId="20">
    <w:abstractNumId w:val="12"/>
  </w:num>
  <w:num w:numId="21">
    <w:abstractNumId w:val="22"/>
  </w:num>
  <w:num w:numId="22">
    <w:abstractNumId w:val="14"/>
  </w:num>
  <w:num w:numId="23">
    <w:abstractNumId w:val="10"/>
  </w:num>
  <w:num w:numId="24">
    <w:abstractNumId w:val="19"/>
    <w:lvlOverride w:ilvl="0">
      <w:startOverride w:val="1"/>
    </w:lvlOverride>
  </w:num>
  <w:num w:numId="25">
    <w:abstractNumId w:val="8"/>
    <w:lvlOverride w:ilvl="0">
      <w:startOverride w:val="1"/>
    </w:lvlOverride>
  </w:num>
  <w:num w:numId="26">
    <w:abstractNumId w:val="12"/>
    <w:lvlOverride w:ilvl="0">
      <w:startOverride w:val="1"/>
    </w:lvlOverride>
  </w:num>
  <w:num w:numId="27">
    <w:abstractNumId w:val="22"/>
  </w:num>
  <w:num w:numId="28">
    <w:abstractNumId w:val="14"/>
  </w:num>
  <w:num w:numId="29">
    <w:abstractNumId w:val="10"/>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BE"/>
    <w:rsid w:val="00005A2B"/>
    <w:rsid w:val="0003210D"/>
    <w:rsid w:val="0003387E"/>
    <w:rsid w:val="000354F8"/>
    <w:rsid w:val="00037552"/>
    <w:rsid w:val="00037579"/>
    <w:rsid w:val="0004588F"/>
    <w:rsid w:val="00047BFC"/>
    <w:rsid w:val="0005623E"/>
    <w:rsid w:val="000563B9"/>
    <w:rsid w:val="00082F32"/>
    <w:rsid w:val="000922F7"/>
    <w:rsid w:val="00092CB4"/>
    <w:rsid w:val="000B1A3C"/>
    <w:rsid w:val="000B480B"/>
    <w:rsid w:val="000B6AC0"/>
    <w:rsid w:val="000C6156"/>
    <w:rsid w:val="000E4140"/>
    <w:rsid w:val="000E48E3"/>
    <w:rsid w:val="000F3A94"/>
    <w:rsid w:val="001033C4"/>
    <w:rsid w:val="00126E3D"/>
    <w:rsid w:val="00140220"/>
    <w:rsid w:val="00150906"/>
    <w:rsid w:val="00153BE2"/>
    <w:rsid w:val="001713EB"/>
    <w:rsid w:val="00171D34"/>
    <w:rsid w:val="00183E60"/>
    <w:rsid w:val="00191650"/>
    <w:rsid w:val="0019613F"/>
    <w:rsid w:val="001B0841"/>
    <w:rsid w:val="001C2F08"/>
    <w:rsid w:val="001D32C3"/>
    <w:rsid w:val="001D440C"/>
    <w:rsid w:val="001F13BE"/>
    <w:rsid w:val="00205071"/>
    <w:rsid w:val="00210556"/>
    <w:rsid w:val="00215C6B"/>
    <w:rsid w:val="00221380"/>
    <w:rsid w:val="00226F69"/>
    <w:rsid w:val="00230C3D"/>
    <w:rsid w:val="00233961"/>
    <w:rsid w:val="0023596C"/>
    <w:rsid w:val="00235C85"/>
    <w:rsid w:val="002509EC"/>
    <w:rsid w:val="00255B89"/>
    <w:rsid w:val="0027215D"/>
    <w:rsid w:val="002C2C88"/>
    <w:rsid w:val="002C7A0C"/>
    <w:rsid w:val="002D19CD"/>
    <w:rsid w:val="002E20D2"/>
    <w:rsid w:val="002F0BC2"/>
    <w:rsid w:val="002F3F12"/>
    <w:rsid w:val="002F7F90"/>
    <w:rsid w:val="003152ED"/>
    <w:rsid w:val="00340091"/>
    <w:rsid w:val="00341AF8"/>
    <w:rsid w:val="00341C8D"/>
    <w:rsid w:val="003468FD"/>
    <w:rsid w:val="00352D28"/>
    <w:rsid w:val="003566E2"/>
    <w:rsid w:val="00367324"/>
    <w:rsid w:val="00383A7D"/>
    <w:rsid w:val="003B7487"/>
    <w:rsid w:val="003F0CC4"/>
    <w:rsid w:val="003F2625"/>
    <w:rsid w:val="003F3A4A"/>
    <w:rsid w:val="003F6E8D"/>
    <w:rsid w:val="003F78D1"/>
    <w:rsid w:val="00407739"/>
    <w:rsid w:val="00411F4C"/>
    <w:rsid w:val="00412374"/>
    <w:rsid w:val="00414E07"/>
    <w:rsid w:val="004179D1"/>
    <w:rsid w:val="00417AF1"/>
    <w:rsid w:val="00431E51"/>
    <w:rsid w:val="00446103"/>
    <w:rsid w:val="004514A2"/>
    <w:rsid w:val="00452990"/>
    <w:rsid w:val="00466DBE"/>
    <w:rsid w:val="00470DEB"/>
    <w:rsid w:val="004B2914"/>
    <w:rsid w:val="004B4478"/>
    <w:rsid w:val="004C0594"/>
    <w:rsid w:val="004C6B2F"/>
    <w:rsid w:val="004D1FCD"/>
    <w:rsid w:val="004E33D4"/>
    <w:rsid w:val="004E56D3"/>
    <w:rsid w:val="004E7959"/>
    <w:rsid w:val="004F7BC3"/>
    <w:rsid w:val="005105CE"/>
    <w:rsid w:val="005159BE"/>
    <w:rsid w:val="005164D6"/>
    <w:rsid w:val="005254F3"/>
    <w:rsid w:val="00531F39"/>
    <w:rsid w:val="0054409E"/>
    <w:rsid w:val="00576AAC"/>
    <w:rsid w:val="005854FF"/>
    <w:rsid w:val="005976BD"/>
    <w:rsid w:val="005A3157"/>
    <w:rsid w:val="005C22B0"/>
    <w:rsid w:val="005C347F"/>
    <w:rsid w:val="005C37F4"/>
    <w:rsid w:val="005D1309"/>
    <w:rsid w:val="005D3760"/>
    <w:rsid w:val="005D4D33"/>
    <w:rsid w:val="005E09E3"/>
    <w:rsid w:val="005E3585"/>
    <w:rsid w:val="005F3C18"/>
    <w:rsid w:val="005F3F46"/>
    <w:rsid w:val="005F6D64"/>
    <w:rsid w:val="00611E22"/>
    <w:rsid w:val="006371B0"/>
    <w:rsid w:val="00650C6A"/>
    <w:rsid w:val="00666285"/>
    <w:rsid w:val="0067496E"/>
    <w:rsid w:val="00692290"/>
    <w:rsid w:val="00695010"/>
    <w:rsid w:val="00695BDA"/>
    <w:rsid w:val="006B13FD"/>
    <w:rsid w:val="006D169D"/>
    <w:rsid w:val="006D5CAF"/>
    <w:rsid w:val="006E4965"/>
    <w:rsid w:val="006E5F09"/>
    <w:rsid w:val="006F4C34"/>
    <w:rsid w:val="006F6823"/>
    <w:rsid w:val="00704E3C"/>
    <w:rsid w:val="007403DB"/>
    <w:rsid w:val="00747B1F"/>
    <w:rsid w:val="007525E5"/>
    <w:rsid w:val="00752A2B"/>
    <w:rsid w:val="007550D2"/>
    <w:rsid w:val="0076794D"/>
    <w:rsid w:val="00770AB4"/>
    <w:rsid w:val="00795887"/>
    <w:rsid w:val="00797B3A"/>
    <w:rsid w:val="007A583A"/>
    <w:rsid w:val="007C49D5"/>
    <w:rsid w:val="007C79D1"/>
    <w:rsid w:val="007E5ABE"/>
    <w:rsid w:val="007E7287"/>
    <w:rsid w:val="00811DA0"/>
    <w:rsid w:val="008314C9"/>
    <w:rsid w:val="00833C7C"/>
    <w:rsid w:val="00834C3A"/>
    <w:rsid w:val="00836338"/>
    <w:rsid w:val="00837843"/>
    <w:rsid w:val="00861330"/>
    <w:rsid w:val="00865741"/>
    <w:rsid w:val="0086748A"/>
    <w:rsid w:val="00874108"/>
    <w:rsid w:val="00884B15"/>
    <w:rsid w:val="00895F14"/>
    <w:rsid w:val="008A2A89"/>
    <w:rsid w:val="008B2F6F"/>
    <w:rsid w:val="008C2F41"/>
    <w:rsid w:val="008C33E6"/>
    <w:rsid w:val="008C7E85"/>
    <w:rsid w:val="008D1BB5"/>
    <w:rsid w:val="009252C0"/>
    <w:rsid w:val="009431CC"/>
    <w:rsid w:val="00946D4C"/>
    <w:rsid w:val="0097102B"/>
    <w:rsid w:val="009747F9"/>
    <w:rsid w:val="0098230F"/>
    <w:rsid w:val="00982DB6"/>
    <w:rsid w:val="00983C12"/>
    <w:rsid w:val="00984D21"/>
    <w:rsid w:val="009A5B7A"/>
    <w:rsid w:val="009B6C1D"/>
    <w:rsid w:val="009C7147"/>
    <w:rsid w:val="009D2DB8"/>
    <w:rsid w:val="009E3215"/>
    <w:rsid w:val="009E68E9"/>
    <w:rsid w:val="009F2C99"/>
    <w:rsid w:val="009F4717"/>
    <w:rsid w:val="00A01C87"/>
    <w:rsid w:val="00A02EBE"/>
    <w:rsid w:val="00A058D0"/>
    <w:rsid w:val="00A161B6"/>
    <w:rsid w:val="00A21968"/>
    <w:rsid w:val="00A5323F"/>
    <w:rsid w:val="00A5377D"/>
    <w:rsid w:val="00A54306"/>
    <w:rsid w:val="00AB1D2D"/>
    <w:rsid w:val="00AB20F2"/>
    <w:rsid w:val="00AC7616"/>
    <w:rsid w:val="00AC7974"/>
    <w:rsid w:val="00AE34E6"/>
    <w:rsid w:val="00AE6239"/>
    <w:rsid w:val="00B14BBA"/>
    <w:rsid w:val="00B16C74"/>
    <w:rsid w:val="00B3140C"/>
    <w:rsid w:val="00B33156"/>
    <w:rsid w:val="00B576FF"/>
    <w:rsid w:val="00B646D0"/>
    <w:rsid w:val="00B84B97"/>
    <w:rsid w:val="00B921C3"/>
    <w:rsid w:val="00B967B9"/>
    <w:rsid w:val="00BA0283"/>
    <w:rsid w:val="00BB1326"/>
    <w:rsid w:val="00BC4D5A"/>
    <w:rsid w:val="00BD29B1"/>
    <w:rsid w:val="00BD4B51"/>
    <w:rsid w:val="00BD520A"/>
    <w:rsid w:val="00BF3A5E"/>
    <w:rsid w:val="00C10C47"/>
    <w:rsid w:val="00C165F3"/>
    <w:rsid w:val="00C2441B"/>
    <w:rsid w:val="00C3468E"/>
    <w:rsid w:val="00C36D6C"/>
    <w:rsid w:val="00C36DF3"/>
    <w:rsid w:val="00C3759B"/>
    <w:rsid w:val="00C43125"/>
    <w:rsid w:val="00C53669"/>
    <w:rsid w:val="00C615DF"/>
    <w:rsid w:val="00C63BEC"/>
    <w:rsid w:val="00C63F3B"/>
    <w:rsid w:val="00C868C8"/>
    <w:rsid w:val="00C921ED"/>
    <w:rsid w:val="00CB03C6"/>
    <w:rsid w:val="00CB7CC1"/>
    <w:rsid w:val="00CC1007"/>
    <w:rsid w:val="00CE3359"/>
    <w:rsid w:val="00CE6E6D"/>
    <w:rsid w:val="00CF3036"/>
    <w:rsid w:val="00D1519B"/>
    <w:rsid w:val="00D17A72"/>
    <w:rsid w:val="00D364DD"/>
    <w:rsid w:val="00D367DE"/>
    <w:rsid w:val="00D75B93"/>
    <w:rsid w:val="00D936D7"/>
    <w:rsid w:val="00DA5C42"/>
    <w:rsid w:val="00DD4AF3"/>
    <w:rsid w:val="00DE7EBE"/>
    <w:rsid w:val="00DF2633"/>
    <w:rsid w:val="00E02C94"/>
    <w:rsid w:val="00E02E35"/>
    <w:rsid w:val="00E03241"/>
    <w:rsid w:val="00E20415"/>
    <w:rsid w:val="00E233E1"/>
    <w:rsid w:val="00E3045D"/>
    <w:rsid w:val="00E46C95"/>
    <w:rsid w:val="00E53E6F"/>
    <w:rsid w:val="00E55431"/>
    <w:rsid w:val="00E61635"/>
    <w:rsid w:val="00E64FB3"/>
    <w:rsid w:val="00E72B93"/>
    <w:rsid w:val="00EB698C"/>
    <w:rsid w:val="00EC36FF"/>
    <w:rsid w:val="00ED2848"/>
    <w:rsid w:val="00EE6A82"/>
    <w:rsid w:val="00EF0DFF"/>
    <w:rsid w:val="00F054A5"/>
    <w:rsid w:val="00F11C6F"/>
    <w:rsid w:val="00F15E3E"/>
    <w:rsid w:val="00F162A5"/>
    <w:rsid w:val="00F20A0A"/>
    <w:rsid w:val="00F31FAC"/>
    <w:rsid w:val="00F506D7"/>
    <w:rsid w:val="00F508EE"/>
    <w:rsid w:val="00F6196A"/>
    <w:rsid w:val="00F62AD2"/>
    <w:rsid w:val="00F643A0"/>
    <w:rsid w:val="00F652C9"/>
    <w:rsid w:val="00F8187E"/>
    <w:rsid w:val="00FA00C5"/>
    <w:rsid w:val="00FC447F"/>
    <w:rsid w:val="00FC7D4F"/>
    <w:rsid w:val="00FD1B34"/>
    <w:rsid w:val="00FE1911"/>
    <w:rsid w:val="00FF24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caption" w:uiPriority="0" w:qFormat="1"/>
    <w:lsdException w:name="annotation reference" w:qFormat="1"/>
    <w:lsdException w:name="page number" w:qFormat="1"/>
    <w:lsdException w:name="List" w:uiPriority="0"/>
    <w:lsdException w:name="List Bullet 2" w:qFormat="1"/>
    <w:lsdException w:name="Title" w:semiHidden="0" w:uiPriority="10" w:unhideWhenUsed="0" w:qFormat="1"/>
    <w:lsdException w:name="Default Paragraph Font" w:uiPriority="1"/>
    <w:lsdException w:name="Body Text Indent" w:qFormat="1"/>
    <w:lsdException w:name="Subtitle" w:semiHidden="0" w:unhideWhenUsed="0" w:qFormat="1"/>
    <w:lsdException w:name="Body Text First Indent 2"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697"/>
    <w:pPr>
      <w:spacing w:after="160" w:line="252" w:lineRule="auto"/>
    </w:pPr>
    <w:rPr>
      <w:sz w:val="28"/>
    </w:rPr>
  </w:style>
  <w:style w:type="paragraph" w:styleId="Nagwek1">
    <w:name w:val="heading 1"/>
    <w:basedOn w:val="Normalny"/>
    <w:next w:val="Normalny"/>
    <w:link w:val="Nagwek1Znak"/>
    <w:uiPriority w:val="99"/>
    <w:qFormat/>
    <w:rsid w:val="001B6131"/>
    <w:pPr>
      <w:keepNext/>
      <w:keepLines/>
      <w:numPr>
        <w:numId w:val="1"/>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unhideWhenUsed/>
    <w:qFormat/>
    <w:rsid w:val="001B6131"/>
    <w:pPr>
      <w:keepNext/>
      <w:keepLines/>
      <w:numPr>
        <w:ilvl w:val="1"/>
        <w:numId w:val="1"/>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unhideWhenUsed/>
    <w:qFormat/>
    <w:rsid w:val="001B6131"/>
    <w:pPr>
      <w:keepNext/>
      <w:keepLines/>
      <w:numPr>
        <w:ilvl w:val="2"/>
        <w:numId w:val="1"/>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9"/>
    <w:unhideWhenUsed/>
    <w:qFormat/>
    <w:rsid w:val="001B6131"/>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1B6131"/>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9"/>
    <w:unhideWhenUsed/>
    <w:qFormat/>
    <w:rsid w:val="001B6131"/>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1B6131"/>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1B6131"/>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B6131"/>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1B613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9"/>
    <w:qFormat/>
    <w:rsid w:val="001B613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9"/>
    <w:qFormat/>
    <w:rsid w:val="001B6131"/>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9"/>
    <w:qFormat/>
    <w:rsid w:val="001B6131"/>
    <w:rPr>
      <w:rFonts w:asciiTheme="majorHAnsi" w:eastAsiaTheme="majorEastAsia" w:hAnsiTheme="majorHAnsi" w:cstheme="majorBidi"/>
      <w:i/>
      <w:iCs/>
      <w:color w:val="2F5496" w:themeColor="accent1" w:themeShade="BF"/>
      <w:sz w:val="28"/>
    </w:rPr>
  </w:style>
  <w:style w:type="character" w:customStyle="1" w:styleId="Nagwek5Znak">
    <w:name w:val="Nagłówek 5 Znak"/>
    <w:basedOn w:val="Domylnaczcionkaakapitu"/>
    <w:link w:val="Nagwek5"/>
    <w:uiPriority w:val="99"/>
    <w:qFormat/>
    <w:rsid w:val="001B6131"/>
    <w:rPr>
      <w:rFonts w:asciiTheme="majorHAnsi" w:eastAsiaTheme="majorEastAsia" w:hAnsiTheme="majorHAnsi" w:cstheme="majorBidi"/>
      <w:color w:val="2F5496" w:themeColor="accent1" w:themeShade="BF"/>
      <w:sz w:val="28"/>
    </w:rPr>
  </w:style>
  <w:style w:type="character" w:customStyle="1" w:styleId="Nagwek6Znak">
    <w:name w:val="Nagłówek 6 Znak"/>
    <w:basedOn w:val="Domylnaczcionkaakapitu"/>
    <w:link w:val="Nagwek6"/>
    <w:uiPriority w:val="99"/>
    <w:qFormat/>
    <w:rsid w:val="001B6131"/>
    <w:rPr>
      <w:rFonts w:asciiTheme="majorHAnsi" w:eastAsiaTheme="majorEastAsia" w:hAnsiTheme="majorHAnsi" w:cstheme="majorBidi"/>
      <w:color w:val="1F3763" w:themeColor="accent1" w:themeShade="7F"/>
      <w:sz w:val="28"/>
    </w:rPr>
  </w:style>
  <w:style w:type="character" w:customStyle="1" w:styleId="Nagwek7Znak">
    <w:name w:val="Nagłówek 7 Znak"/>
    <w:basedOn w:val="Domylnaczcionkaakapitu"/>
    <w:link w:val="Nagwek7"/>
    <w:uiPriority w:val="9"/>
    <w:semiHidden/>
    <w:qFormat/>
    <w:rsid w:val="001B6131"/>
    <w:rPr>
      <w:rFonts w:asciiTheme="majorHAnsi" w:eastAsiaTheme="majorEastAsia" w:hAnsiTheme="majorHAnsi" w:cstheme="majorBidi"/>
      <w:i/>
      <w:iCs/>
      <w:color w:val="1F3763" w:themeColor="accent1" w:themeShade="7F"/>
      <w:sz w:val="28"/>
    </w:rPr>
  </w:style>
  <w:style w:type="character" w:customStyle="1" w:styleId="Nagwek8Znak">
    <w:name w:val="Nagłówek 8 Znak"/>
    <w:basedOn w:val="Domylnaczcionkaakapitu"/>
    <w:link w:val="Nagwek8"/>
    <w:uiPriority w:val="9"/>
    <w:semiHidden/>
    <w:qFormat/>
    <w:rsid w:val="001B613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1B6131"/>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qFormat/>
    <w:rsid w:val="00124697"/>
    <w:rPr>
      <w:sz w:val="16"/>
      <w:szCs w:val="16"/>
    </w:rPr>
  </w:style>
  <w:style w:type="character" w:customStyle="1" w:styleId="TekstkomentarzaZnak">
    <w:name w:val="Tekst komentarza Znak"/>
    <w:basedOn w:val="Domylnaczcionkaakapitu"/>
    <w:link w:val="Tekstkomentarza"/>
    <w:uiPriority w:val="99"/>
    <w:semiHidden/>
    <w:qFormat/>
    <w:rsid w:val="00124697"/>
    <w:rPr>
      <w:sz w:val="20"/>
      <w:szCs w:val="20"/>
    </w:rPr>
  </w:style>
  <w:style w:type="character" w:customStyle="1" w:styleId="TematkomentarzaZnak">
    <w:name w:val="Temat komentarza Znak"/>
    <w:basedOn w:val="TekstkomentarzaZnak"/>
    <w:link w:val="Tematkomentarza"/>
    <w:uiPriority w:val="99"/>
    <w:semiHidden/>
    <w:qFormat/>
    <w:rsid w:val="00124697"/>
    <w:rPr>
      <w:b/>
      <w:bCs/>
      <w:sz w:val="20"/>
      <w:szCs w:val="20"/>
    </w:rPr>
  </w:style>
  <w:style w:type="character" w:customStyle="1" w:styleId="TekstdymkaZnak">
    <w:name w:val="Tekst dymka Znak"/>
    <w:basedOn w:val="Domylnaczcionkaakapitu"/>
    <w:link w:val="Tekstdymka"/>
    <w:uiPriority w:val="99"/>
    <w:semiHidden/>
    <w:qFormat/>
    <w:rsid w:val="00124697"/>
    <w:rPr>
      <w:rFonts w:ascii="Segoe UI" w:hAnsi="Segoe UI" w:cs="Segoe UI"/>
      <w:sz w:val="18"/>
      <w:szCs w:val="18"/>
    </w:rPr>
  </w:style>
  <w:style w:type="character" w:customStyle="1" w:styleId="NagwekZnak">
    <w:name w:val="Nagłówek Znak"/>
    <w:basedOn w:val="Domylnaczcionkaakapitu"/>
    <w:link w:val="Nagwek"/>
    <w:uiPriority w:val="99"/>
    <w:qFormat/>
    <w:rsid w:val="00276C64"/>
    <w:rPr>
      <w:sz w:val="28"/>
    </w:rPr>
  </w:style>
  <w:style w:type="character" w:customStyle="1" w:styleId="StopkaZnak">
    <w:name w:val="Stopka Znak"/>
    <w:basedOn w:val="Domylnaczcionkaakapitu"/>
    <w:link w:val="Stopka"/>
    <w:uiPriority w:val="99"/>
    <w:qFormat/>
    <w:rsid w:val="00276C64"/>
    <w:rPr>
      <w:sz w:val="28"/>
    </w:rPr>
  </w:style>
  <w:style w:type="character" w:customStyle="1" w:styleId="TekstprzypisukocowegoZnak">
    <w:name w:val="Tekst przypisu końcowego Znak"/>
    <w:basedOn w:val="Domylnaczcionkaakapitu"/>
    <w:link w:val="Tekstprzypisukocowego"/>
    <w:uiPriority w:val="99"/>
    <w:semiHidden/>
    <w:qFormat/>
    <w:rsid w:val="00492E4A"/>
    <w:rPr>
      <w:rFonts w:ascii="Calibri" w:eastAsiaTheme="minorEastAsia" w:hAnsi="Calibri" w:cs="Times New Roman"/>
      <w:sz w:val="20"/>
      <w:szCs w:val="20"/>
    </w:rPr>
  </w:style>
  <w:style w:type="character" w:customStyle="1" w:styleId="czeinternetowe">
    <w:name w:val="Łącze internetowe"/>
    <w:basedOn w:val="Domylnaczcionkaakapitu"/>
    <w:uiPriority w:val="99"/>
    <w:unhideWhenUsed/>
    <w:rsid w:val="00F37CB6"/>
    <w:rPr>
      <w:color w:val="0563C1" w:themeColor="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b/>
      <w:color w:val="auto"/>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ascii="Times New Roman" w:hAnsi="Times New Roman" w:cs="Times New Roman"/>
      <w:sz w:val="24"/>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ascii="Times New Roman" w:hAnsi="Times New Roman" w:cs="Times New Roman"/>
      <w:sz w:val="24"/>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b/>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b/>
      <w:i/>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ascii="Times New Roman" w:hAnsi="Times New Roman"/>
      <w:sz w:val="24"/>
    </w:rPr>
  </w:style>
  <w:style w:type="character" w:customStyle="1" w:styleId="ListLabel108">
    <w:name w:val="ListLabel 108"/>
    <w:qFormat/>
    <w:rPr>
      <w:position w:val="0"/>
      <w:sz w:val="28"/>
      <w:vertAlign w:val="baseline"/>
    </w:rPr>
  </w:style>
  <w:style w:type="character" w:customStyle="1" w:styleId="ListLabel109">
    <w:name w:val="ListLabel 109"/>
    <w:qFormat/>
    <w:rPr>
      <w:b/>
      <w:bCs/>
      <w:szCs w:val="20"/>
    </w:rPr>
  </w:style>
  <w:style w:type="character" w:customStyle="1" w:styleId="ListLabel110">
    <w:name w:val="ListLabel 110"/>
    <w:qFormat/>
    <w:rPr>
      <w:rFonts w:cs="Times New Roman"/>
      <w:b/>
      <w:bCs/>
      <w:szCs w:val="20"/>
    </w:rPr>
  </w:style>
  <w:style w:type="character" w:customStyle="1" w:styleId="ListLabel111">
    <w:name w:val="ListLabel 111"/>
    <w:qFormat/>
    <w:rPr>
      <w:szCs w:val="20"/>
    </w:rPr>
  </w:style>
  <w:style w:type="character" w:customStyle="1" w:styleId="ListLabel112">
    <w:name w:val="ListLabel 112"/>
    <w:qFormat/>
    <w:rPr>
      <w:szCs w:val="20"/>
    </w:rPr>
  </w:style>
  <w:style w:type="character" w:customStyle="1" w:styleId="ListLabel113">
    <w:name w:val="ListLabel 113"/>
    <w:qFormat/>
    <w:rPr>
      <w:szCs w:val="20"/>
    </w:rPr>
  </w:style>
  <w:style w:type="character" w:customStyle="1" w:styleId="ListLabel114">
    <w:name w:val="ListLabel 114"/>
    <w:qFormat/>
    <w:rPr>
      <w:szCs w:val="20"/>
    </w:rPr>
  </w:style>
  <w:style w:type="character" w:customStyle="1" w:styleId="ListLabel115">
    <w:name w:val="ListLabel 115"/>
    <w:qFormat/>
    <w:rPr>
      <w:szCs w:val="20"/>
    </w:rPr>
  </w:style>
  <w:style w:type="character" w:customStyle="1" w:styleId="ListLabel116">
    <w:name w:val="ListLabel 116"/>
    <w:qFormat/>
    <w:rPr>
      <w:szCs w:val="20"/>
    </w:rPr>
  </w:style>
  <w:style w:type="character" w:customStyle="1" w:styleId="ListLabel117">
    <w:name w:val="ListLabel 117"/>
    <w:qFormat/>
    <w:rPr>
      <w:szCs w:val="20"/>
    </w:rPr>
  </w:style>
  <w:style w:type="character" w:customStyle="1" w:styleId="ListLabel118">
    <w:name w:val="ListLabel 118"/>
    <w:qFormat/>
    <w:rPr>
      <w:szCs w:val="20"/>
    </w:rPr>
  </w:style>
  <w:style w:type="character" w:customStyle="1" w:styleId="ListLabel119">
    <w:name w:val="ListLabel 119"/>
    <w:qFormat/>
    <w:rPr>
      <w:szCs w:val="20"/>
    </w:rPr>
  </w:style>
  <w:style w:type="character" w:customStyle="1" w:styleId="ListLabel120">
    <w:name w:val="ListLabel 120"/>
    <w:qFormat/>
    <w:rPr>
      <w:rFonts w:ascii="Times New Roman" w:hAnsi="Times New Roman" w:cs="Times New Roman"/>
      <w:sz w:val="24"/>
      <w:szCs w:val="24"/>
    </w:rPr>
  </w:style>
  <w:style w:type="character" w:customStyle="1" w:styleId="ListLabel121">
    <w:name w:val="ListLabel 121"/>
    <w:qFormat/>
    <w:rPr>
      <w:rFonts w:ascii="Times New Roman" w:hAnsi="Times New Roman" w:cs="Symbol"/>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Times New Roman" w:hAnsi="Times New Roman" w:cs="Symbol"/>
      <w:sz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Times New Roman" w:hAnsi="Times New Roman" w:cs="Symbol"/>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Times New Roman" w:hAnsi="Times New Roman" w:cs="Symbol"/>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Times New Roman" w:hAnsi="Times New Roman" w:cs="Symbol"/>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cs="Symbol"/>
      <w:sz w:val="24"/>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Times New Roman" w:hAnsi="Times New Roman" w:cs="Symbol"/>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Symbol"/>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Times New Roman" w:hAnsi="Times New Roman" w:cs="Symbol"/>
      <w:sz w:val="24"/>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Times New Roman" w:hAnsi="Times New Roman" w:cs="Symbol"/>
      <w:b/>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Times New Roman" w:hAnsi="Times New Roman" w:cs="Symbol"/>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Times New Roman" w:hAnsi="Times New Roman" w:cs="Times New Roman"/>
      <w:sz w:val="24"/>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ascii="Times New Roman" w:hAnsi="Times New Roman" w:cs="Times New Roman"/>
      <w:sz w:val="24"/>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ascii="Times New Roman" w:hAnsi="Times New Roman"/>
      <w:sz w:val="24"/>
    </w:rPr>
  </w:style>
  <w:style w:type="character" w:customStyle="1" w:styleId="ListLabel257">
    <w:name w:val="ListLabel 257"/>
    <w:qFormat/>
    <w:rPr>
      <w:rFonts w:ascii="Times New Roman" w:hAnsi="Times New Roman" w:cs="Times New Roman"/>
      <w:sz w:val="24"/>
      <w:szCs w:val="24"/>
    </w:rPr>
  </w:style>
  <w:style w:type="paragraph" w:styleId="Nagwek">
    <w:name w:val="header"/>
    <w:basedOn w:val="Normalny"/>
    <w:next w:val="Tekstpodstawowy"/>
    <w:link w:val="NagwekZnak"/>
    <w:uiPriority w:val="99"/>
    <w:unhideWhenUsed/>
    <w:rsid w:val="00276C64"/>
    <w:pPr>
      <w:tabs>
        <w:tab w:val="center" w:pos="4536"/>
        <w:tab w:val="right" w:pos="9072"/>
      </w:tabs>
      <w:spacing w:after="0" w:line="240" w:lineRule="auto"/>
    </w:pPr>
  </w:style>
  <w:style w:type="paragraph" w:styleId="Tekstpodstawowy">
    <w:name w:val="Body Text"/>
    <w:basedOn w:val="Normalny"/>
    <w:link w:val="TekstpodstawowyZnak"/>
    <w:uiPriority w:val="99"/>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24697"/>
    <w:pPr>
      <w:ind w:left="720"/>
      <w:contextualSpacing/>
    </w:pPr>
  </w:style>
  <w:style w:type="paragraph" w:styleId="Tekstkomentarza">
    <w:name w:val="annotation text"/>
    <w:basedOn w:val="Normalny"/>
    <w:link w:val="TekstkomentarzaZnak"/>
    <w:uiPriority w:val="99"/>
    <w:semiHidden/>
    <w:unhideWhenUsed/>
    <w:qFormat/>
    <w:rsid w:val="0012469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24697"/>
    <w:rPr>
      <w:b/>
      <w:bCs/>
    </w:rPr>
  </w:style>
  <w:style w:type="paragraph" w:styleId="Tekstdymka">
    <w:name w:val="Balloon Text"/>
    <w:basedOn w:val="Normalny"/>
    <w:link w:val="TekstdymkaZnak"/>
    <w:uiPriority w:val="99"/>
    <w:semiHidden/>
    <w:unhideWhenUsed/>
    <w:qFormat/>
    <w:rsid w:val="00124697"/>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276C64"/>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492E4A"/>
    <w:pPr>
      <w:spacing w:after="200" w:line="276" w:lineRule="auto"/>
    </w:pPr>
    <w:rPr>
      <w:rFonts w:ascii="Calibri" w:eastAsiaTheme="minorEastAsia" w:hAnsi="Calibri" w:cs="Times New Roman"/>
      <w:sz w:val="20"/>
      <w:szCs w:val="20"/>
    </w:rPr>
  </w:style>
  <w:style w:type="paragraph" w:customStyle="1" w:styleId="Akapitzlist1">
    <w:name w:val="Akapit z listą1"/>
    <w:basedOn w:val="Normalny"/>
    <w:qFormat/>
    <w:rsid w:val="00492E4A"/>
    <w:pPr>
      <w:spacing w:after="200" w:line="276" w:lineRule="auto"/>
      <w:ind w:left="720"/>
      <w:contextualSpacing/>
    </w:pPr>
    <w:rPr>
      <w:rFonts w:ascii="Calibri" w:eastAsiaTheme="minorEastAsia" w:hAnsi="Calibri" w:cs="Times New Roman"/>
      <w:sz w:val="22"/>
    </w:rPr>
  </w:style>
  <w:style w:type="paragraph" w:customStyle="1" w:styleId="Default">
    <w:name w:val="Default"/>
    <w:qFormat/>
    <w:rsid w:val="00492E4A"/>
    <w:rPr>
      <w:rFonts w:ascii="Calibri" w:eastAsia="Calibri" w:hAnsi="Calibri" w:cs="Calibri"/>
      <w:color w:val="000000"/>
      <w:sz w:val="24"/>
      <w:szCs w:val="24"/>
      <w:lang w:eastAsia="pl-PL"/>
    </w:rPr>
  </w:style>
  <w:style w:type="paragraph" w:customStyle="1" w:styleId="Tekstksiki">
    <w:name w:val="Tekst książki"/>
    <w:basedOn w:val="Normalny"/>
    <w:qFormat/>
    <w:rsid w:val="00CB271B"/>
    <w:pPr>
      <w:spacing w:after="0" w:line="265" w:lineRule="exact"/>
      <w:ind w:firstLine="454"/>
      <w:jc w:val="both"/>
    </w:pPr>
    <w:rPr>
      <w:rFonts w:ascii="Times New Roman" w:eastAsia="Times New Roman" w:hAnsi="Times New Roman" w:cs="Times New Roman"/>
      <w:sz w:val="23"/>
      <w:szCs w:val="20"/>
      <w:lang w:eastAsia="pl-PL"/>
    </w:rPr>
  </w:style>
  <w:style w:type="table" w:styleId="Tabela-Siatka">
    <w:name w:val="Table Grid"/>
    <w:basedOn w:val="Standardowy"/>
    <w:uiPriority w:val="59"/>
    <w:rsid w:val="00492E4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CE3359"/>
  </w:style>
  <w:style w:type="character" w:styleId="Numerstrony">
    <w:name w:val="page number"/>
    <w:uiPriority w:val="99"/>
    <w:qFormat/>
    <w:rsid w:val="00CE3359"/>
    <w:rPr>
      <w:rFonts w:cs="Times New Roman"/>
    </w:rPr>
  </w:style>
  <w:style w:type="character" w:customStyle="1" w:styleId="TekstpodstawowywcityZnak">
    <w:name w:val="Tekst podstawowy wcięty Znak"/>
    <w:basedOn w:val="Domylnaczcionkaakapitu"/>
    <w:uiPriority w:val="99"/>
    <w:qFormat/>
    <w:rsid w:val="00CE3359"/>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CE3359"/>
    <w:rPr>
      <w:rFonts w:ascii="Times New Roman" w:eastAsia="Times New Roman" w:hAnsi="Times New Roman" w:cs="Times New Roman"/>
      <w:szCs w:val="20"/>
      <w:lang w:eastAsia="pl-PL"/>
    </w:rPr>
  </w:style>
  <w:style w:type="character" w:customStyle="1" w:styleId="Zakotwiczenieprzypisudolnego">
    <w:name w:val="Zakotwiczenie przypisu dolnego"/>
    <w:rsid w:val="00CE3359"/>
    <w:rPr>
      <w:rFonts w:cs="Times New Roman"/>
      <w:vertAlign w:val="superscript"/>
    </w:rPr>
  </w:style>
  <w:style w:type="character" w:customStyle="1" w:styleId="FootnoteCharacters">
    <w:name w:val="Footnote Characters"/>
    <w:uiPriority w:val="99"/>
    <w:semiHidden/>
    <w:qFormat/>
    <w:rsid w:val="00CE3359"/>
    <w:rPr>
      <w:rFonts w:cs="Times New Roman"/>
      <w:vertAlign w:val="superscript"/>
    </w:rPr>
  </w:style>
  <w:style w:type="character" w:customStyle="1" w:styleId="Zakotwiczenieprzypisukocowego">
    <w:name w:val="Zakotwiczenie przypisu końcowego"/>
    <w:rsid w:val="00CE3359"/>
    <w:rPr>
      <w:rFonts w:cs="Times New Roman"/>
      <w:vertAlign w:val="superscript"/>
    </w:rPr>
  </w:style>
  <w:style w:type="character" w:customStyle="1" w:styleId="EndnoteCharacters">
    <w:name w:val="Endnote Characters"/>
    <w:uiPriority w:val="99"/>
    <w:semiHidden/>
    <w:qFormat/>
    <w:rsid w:val="00CE3359"/>
    <w:rPr>
      <w:rFonts w:cs="Times New Roman"/>
      <w:vertAlign w:val="superscript"/>
    </w:rPr>
  </w:style>
  <w:style w:type="character" w:customStyle="1" w:styleId="TekstpodstawowyZnak">
    <w:name w:val="Tekst podstawowy Znak"/>
    <w:basedOn w:val="Domylnaczcionkaakapitu"/>
    <w:link w:val="Tekstpodstawowy"/>
    <w:uiPriority w:val="99"/>
    <w:qFormat/>
    <w:rsid w:val="00CE3359"/>
    <w:rPr>
      <w:sz w:val="28"/>
    </w:rPr>
  </w:style>
  <w:style w:type="character" w:customStyle="1" w:styleId="PodtytuZnak">
    <w:name w:val="Podtytuł Znak"/>
    <w:basedOn w:val="Domylnaczcionkaakapitu"/>
    <w:link w:val="Podtytu"/>
    <w:uiPriority w:val="99"/>
    <w:qFormat/>
    <w:rsid w:val="00CE3359"/>
    <w:rPr>
      <w:rFonts w:ascii="Arial" w:eastAsia="Times New Roman" w:hAnsi="Arial" w:cs="Arial"/>
      <w:sz w:val="24"/>
      <w:szCs w:val="24"/>
      <w:lang w:eastAsia="pl-PL"/>
    </w:rPr>
  </w:style>
  <w:style w:type="character" w:customStyle="1" w:styleId="TekstpodstawowywcityZnak1">
    <w:name w:val="Tekst podstawowy wcięty Znak1"/>
    <w:basedOn w:val="TekstpodstawowyZnak"/>
    <w:link w:val="Tekstpodstawowywcity"/>
    <w:uiPriority w:val="99"/>
    <w:qFormat/>
    <w:rsid w:val="00CE3359"/>
    <w:rPr>
      <w:sz w:val="28"/>
    </w:rPr>
  </w:style>
  <w:style w:type="character" w:customStyle="1" w:styleId="Tekstpodstawowyzwciciem2Znak">
    <w:name w:val="Tekst podstawowy z wcięciem 2 Znak"/>
    <w:basedOn w:val="TekstpodstawowywcityZnak"/>
    <w:link w:val="Tekstpodstawowyzwciciem2"/>
    <w:uiPriority w:val="99"/>
    <w:qFormat/>
    <w:rsid w:val="00CE3359"/>
    <w:rPr>
      <w:rFonts w:ascii="Times New Roman" w:eastAsia="Times New Roman" w:hAnsi="Times New Roman" w:cs="Times New Roman"/>
      <w:sz w:val="24"/>
      <w:szCs w:val="24"/>
      <w:lang w:eastAsia="pl-PL"/>
    </w:rPr>
  </w:style>
  <w:style w:type="character" w:styleId="UyteHipercze">
    <w:name w:val="FollowedHyperlink"/>
    <w:uiPriority w:val="99"/>
    <w:qFormat/>
    <w:rsid w:val="00CE3359"/>
    <w:rPr>
      <w:rFonts w:cs="Times New Roman"/>
      <w:color w:val="800080"/>
      <w:u w:val="single"/>
    </w:rPr>
  </w:style>
  <w:style w:type="paragraph" w:styleId="Tekstpodstawowywcity">
    <w:name w:val="Body Text Indent"/>
    <w:basedOn w:val="Tekstpodstawowy"/>
    <w:link w:val="TekstpodstawowywcityZnak1"/>
    <w:uiPriority w:val="99"/>
    <w:qFormat/>
    <w:rsid w:val="00CE3359"/>
    <w:pPr>
      <w:spacing w:after="120" w:line="240" w:lineRule="auto"/>
      <w:ind w:firstLine="210"/>
    </w:pPr>
  </w:style>
  <w:style w:type="character" w:customStyle="1" w:styleId="TekstpodstawowywcityZnak2">
    <w:name w:val="Tekst podstawowy wcięty Znak2"/>
    <w:basedOn w:val="Domylnaczcionkaakapitu"/>
    <w:uiPriority w:val="99"/>
    <w:semiHidden/>
    <w:rsid w:val="00CE3359"/>
    <w:rPr>
      <w:sz w:val="28"/>
    </w:rPr>
  </w:style>
  <w:style w:type="paragraph" w:customStyle="1" w:styleId="xl24">
    <w:name w:val="xl24"/>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5">
    <w:name w:val="xl25"/>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6">
    <w:name w:val="xl26"/>
    <w:basedOn w:val="Normalny"/>
    <w:uiPriority w:val="99"/>
    <w:qFormat/>
    <w:rsid w:val="00CE3359"/>
    <w:pPr>
      <w:pBdr>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7">
    <w:name w:val="xl27"/>
    <w:basedOn w:val="Normalny"/>
    <w:uiPriority w:val="99"/>
    <w:qFormat/>
    <w:rsid w:val="00CE3359"/>
    <w:pPr>
      <w:pBdr>
        <w:right w:val="single" w:sz="4" w:space="0" w:color="000000"/>
      </w:pBdr>
      <w:spacing w:beforeAutospacing="1" w:after="200" w:afterAutospacing="1" w:line="240" w:lineRule="auto"/>
    </w:pPr>
    <w:rPr>
      <w:rFonts w:ascii="Arial" w:eastAsia="Times New Roman" w:hAnsi="Arial" w:cs="Times New Roman"/>
      <w:i/>
      <w:iCs/>
      <w:sz w:val="24"/>
      <w:szCs w:val="24"/>
      <w:lang w:eastAsia="pl-PL"/>
    </w:rPr>
  </w:style>
  <w:style w:type="paragraph" w:customStyle="1" w:styleId="xl28">
    <w:name w:val="xl28"/>
    <w:basedOn w:val="Normalny"/>
    <w:uiPriority w:val="99"/>
    <w:qFormat/>
    <w:rsid w:val="00CE3359"/>
    <w:pPr>
      <w:pBdr>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29">
    <w:name w:val="xl29"/>
    <w:basedOn w:val="Normalny"/>
    <w:uiPriority w:val="99"/>
    <w:qFormat/>
    <w:rsid w:val="00CE3359"/>
    <w:pPr>
      <w:pBdr>
        <w:top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0">
    <w:name w:val="xl30"/>
    <w:basedOn w:val="Normalny"/>
    <w:uiPriority w:val="99"/>
    <w:qFormat/>
    <w:rsid w:val="00CE3359"/>
    <w:pPr>
      <w:pBdr>
        <w:top w:val="single" w:sz="4" w:space="0" w:color="000000"/>
        <w:left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1">
    <w:name w:val="xl31"/>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i/>
      <w:iCs/>
      <w:sz w:val="24"/>
      <w:szCs w:val="24"/>
      <w:lang w:eastAsia="pl-PL"/>
    </w:rPr>
  </w:style>
  <w:style w:type="paragraph" w:customStyle="1" w:styleId="xl32">
    <w:name w:val="xl32"/>
    <w:basedOn w:val="Normalny"/>
    <w:uiPriority w:val="99"/>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33">
    <w:name w:val="xl33"/>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4">
    <w:name w:val="xl34"/>
    <w:basedOn w:val="Normalny"/>
    <w:uiPriority w:val="99"/>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6">
    <w:name w:val="xl36"/>
    <w:basedOn w:val="Normalny"/>
    <w:uiPriority w:val="99"/>
    <w:qFormat/>
    <w:rsid w:val="00CE3359"/>
    <w:pPr>
      <w:pBdr>
        <w:top w:val="single" w:sz="4" w:space="0" w:color="000000"/>
        <w:left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4"/>
      <w:szCs w:val="24"/>
      <w:lang w:eastAsia="pl-PL"/>
    </w:rPr>
  </w:style>
  <w:style w:type="paragraph" w:customStyle="1" w:styleId="xl37">
    <w:name w:val="xl37"/>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38">
    <w:name w:val="xl38"/>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4"/>
      <w:szCs w:val="24"/>
      <w:lang w:eastAsia="pl-PL"/>
    </w:rPr>
  </w:style>
  <w:style w:type="paragraph" w:customStyle="1" w:styleId="xl39">
    <w:name w:val="xl39"/>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i/>
      <w:iCs/>
      <w:sz w:val="24"/>
      <w:szCs w:val="24"/>
      <w:lang w:eastAsia="pl-PL"/>
    </w:rPr>
  </w:style>
  <w:style w:type="paragraph" w:customStyle="1" w:styleId="xl40">
    <w:name w:val="xl40"/>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4"/>
      <w:szCs w:val="24"/>
      <w:lang w:eastAsia="pl-PL"/>
    </w:rPr>
  </w:style>
  <w:style w:type="paragraph" w:customStyle="1" w:styleId="xl41">
    <w:name w:val="xl41"/>
    <w:basedOn w:val="Normalny"/>
    <w:uiPriority w:val="99"/>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2">
    <w:name w:val="xl42"/>
    <w:basedOn w:val="Normalny"/>
    <w:uiPriority w:val="99"/>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3">
    <w:name w:val="xl43"/>
    <w:basedOn w:val="Normalny"/>
    <w:uiPriority w:val="99"/>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4">
    <w:name w:val="xl44"/>
    <w:basedOn w:val="Normalny"/>
    <w:uiPriority w:val="99"/>
    <w:qFormat/>
    <w:rsid w:val="00CE3359"/>
    <w:pPr>
      <w:pBdr>
        <w:top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5">
    <w:name w:val="xl45"/>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i/>
      <w:iCs/>
      <w:sz w:val="24"/>
      <w:szCs w:val="24"/>
      <w:u w:val="single"/>
      <w:lang w:eastAsia="pl-PL"/>
    </w:rPr>
  </w:style>
  <w:style w:type="paragraph" w:customStyle="1" w:styleId="xl46">
    <w:name w:val="xl46"/>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i/>
      <w:iCs/>
      <w:sz w:val="24"/>
      <w:szCs w:val="24"/>
      <w:u w:val="single"/>
      <w:lang w:eastAsia="pl-PL"/>
    </w:rPr>
  </w:style>
  <w:style w:type="paragraph" w:customStyle="1" w:styleId="xl47">
    <w:name w:val="xl47"/>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i/>
      <w:iCs/>
      <w:sz w:val="24"/>
      <w:szCs w:val="24"/>
      <w:u w:val="single"/>
      <w:lang w:eastAsia="pl-PL"/>
    </w:rPr>
  </w:style>
  <w:style w:type="paragraph" w:customStyle="1" w:styleId="xl48">
    <w:name w:val="xl48"/>
    <w:basedOn w:val="Normalny"/>
    <w:uiPriority w:val="99"/>
    <w:qFormat/>
    <w:rsid w:val="00CE3359"/>
    <w:pPr>
      <w:pBdr>
        <w:right w:val="single" w:sz="4" w:space="0" w:color="000000"/>
      </w:pBdr>
      <w:spacing w:beforeAutospacing="1" w:after="200" w:afterAutospacing="1" w:line="240" w:lineRule="auto"/>
    </w:pPr>
    <w:rPr>
      <w:rFonts w:ascii="Arial" w:eastAsia="Times New Roman" w:hAnsi="Arial" w:cs="Times New Roman"/>
      <w:i/>
      <w:iCs/>
      <w:sz w:val="24"/>
      <w:szCs w:val="24"/>
      <w:u w:val="single"/>
      <w:lang w:eastAsia="pl-PL"/>
    </w:rPr>
  </w:style>
  <w:style w:type="paragraph" w:customStyle="1" w:styleId="xl49">
    <w:name w:val="xl49"/>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lang w:eastAsia="pl-PL"/>
    </w:rPr>
  </w:style>
  <w:style w:type="paragraph" w:customStyle="1" w:styleId="xl50">
    <w:name w:val="xl50"/>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sz w:val="24"/>
      <w:szCs w:val="24"/>
      <w:lang w:eastAsia="pl-PL"/>
    </w:rPr>
  </w:style>
  <w:style w:type="paragraph" w:customStyle="1" w:styleId="xl51">
    <w:name w:val="xl51"/>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lang w:eastAsia="pl-PL"/>
    </w:rPr>
  </w:style>
  <w:style w:type="paragraph" w:customStyle="1" w:styleId="xl22">
    <w:name w:val="xl22"/>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3">
    <w:name w:val="xl23"/>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52">
    <w:name w:val="xl52"/>
    <w:basedOn w:val="Normalny"/>
    <w:uiPriority w:val="99"/>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53">
    <w:name w:val="xl53"/>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u w:val="single"/>
      <w:lang w:eastAsia="pl-PL"/>
    </w:rPr>
  </w:style>
  <w:style w:type="paragraph" w:customStyle="1" w:styleId="xl54">
    <w:name w:val="xl54"/>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lang w:eastAsia="pl-PL"/>
    </w:rPr>
  </w:style>
  <w:style w:type="paragraph" w:customStyle="1" w:styleId="xl55">
    <w:name w:val="xl55"/>
    <w:basedOn w:val="Normalny"/>
    <w:uiPriority w:val="99"/>
    <w:qFormat/>
    <w:rsid w:val="00CE3359"/>
    <w:pPr>
      <w:pBdr>
        <w:left w:val="single" w:sz="4" w:space="0" w:color="000000"/>
        <w:right w:val="single" w:sz="4" w:space="0" w:color="000000"/>
      </w:pBdr>
      <w:spacing w:beforeAutospacing="1" w:after="200" w:afterAutospacing="1" w:line="240" w:lineRule="auto"/>
      <w:jc w:val="right"/>
    </w:pPr>
    <w:rPr>
      <w:rFonts w:ascii="Times New Roman" w:eastAsia="Times New Roman" w:hAnsi="Times New Roman" w:cs="Times New Roman"/>
      <w:sz w:val="24"/>
      <w:szCs w:val="24"/>
      <w:lang w:eastAsia="pl-PL"/>
    </w:rPr>
  </w:style>
  <w:style w:type="paragraph" w:customStyle="1" w:styleId="xl56">
    <w:name w:val="xl56"/>
    <w:basedOn w:val="Normalny"/>
    <w:uiPriority w:val="99"/>
    <w:qFormat/>
    <w:rsid w:val="00CE3359"/>
    <w:pPr>
      <w:pBdr>
        <w:left w:val="single" w:sz="4" w:space="0" w:color="000000"/>
        <w:right w:val="single" w:sz="4" w:space="0" w:color="000000"/>
      </w:pBdr>
      <w:spacing w:beforeAutospacing="1" w:after="200" w:afterAutospacing="1" w:line="240" w:lineRule="auto"/>
      <w:jc w:val="right"/>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CE3359"/>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CE3359"/>
    <w:rPr>
      <w:szCs w:val="20"/>
    </w:rPr>
  </w:style>
  <w:style w:type="paragraph" w:styleId="Listapunktowana3">
    <w:name w:val="List Bullet 3"/>
    <w:basedOn w:val="Normalny"/>
    <w:uiPriority w:val="99"/>
    <w:rsid w:val="00CE3359"/>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uiPriority w:val="99"/>
    <w:qFormat/>
    <w:rsid w:val="00CE3359"/>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CE3359"/>
    <w:pPr>
      <w:spacing w:after="60" w:line="240" w:lineRule="auto"/>
      <w:jc w:val="center"/>
      <w:outlineLvl w:val="1"/>
    </w:pPr>
    <w:rPr>
      <w:rFonts w:ascii="Arial" w:eastAsia="Times New Roman" w:hAnsi="Arial" w:cs="Arial"/>
      <w:sz w:val="24"/>
      <w:szCs w:val="24"/>
      <w:lang w:eastAsia="pl-PL"/>
    </w:rPr>
  </w:style>
  <w:style w:type="character" w:customStyle="1" w:styleId="PodtytuZnak1">
    <w:name w:val="Podtytuł Znak1"/>
    <w:basedOn w:val="Domylnaczcionkaakapitu"/>
    <w:uiPriority w:val="11"/>
    <w:rsid w:val="00CE3359"/>
    <w:rPr>
      <w:rFonts w:asciiTheme="majorHAnsi" w:eastAsiaTheme="majorEastAsia" w:hAnsiTheme="majorHAnsi" w:cstheme="majorBidi"/>
      <w:i/>
      <w:iCs/>
      <w:color w:val="4472C4" w:themeColor="accent1"/>
      <w:spacing w:val="15"/>
      <w:sz w:val="24"/>
      <w:szCs w:val="24"/>
    </w:rPr>
  </w:style>
  <w:style w:type="paragraph" w:styleId="Wcicienormalne">
    <w:name w:val="Normal Indent"/>
    <w:basedOn w:val="Normalny"/>
    <w:uiPriority w:val="99"/>
    <w:qFormat/>
    <w:rsid w:val="00CE3359"/>
    <w:pPr>
      <w:spacing w:after="0" w:line="240" w:lineRule="auto"/>
      <w:ind w:left="708"/>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uiPriority w:val="99"/>
    <w:qFormat/>
    <w:rsid w:val="00CE3359"/>
    <w:pPr>
      <w:spacing w:after="0" w:line="240" w:lineRule="auto"/>
    </w:pPr>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qFormat/>
    <w:rsid w:val="00CE3359"/>
    <w:pPr>
      <w:ind w:left="283"/>
    </w:pPr>
    <w:rPr>
      <w:rFonts w:ascii="Times New Roman" w:eastAsia="Times New Roman" w:hAnsi="Times New Roman" w:cs="Times New Roman"/>
      <w:sz w:val="24"/>
      <w:szCs w:val="24"/>
      <w:lang w:eastAsia="pl-PL"/>
    </w:rPr>
  </w:style>
  <w:style w:type="character" w:customStyle="1" w:styleId="Tekstpodstawowyzwciciem2Znak1">
    <w:name w:val="Tekst podstawowy z wcięciem 2 Znak1"/>
    <w:basedOn w:val="TekstpodstawowywcityZnak2"/>
    <w:uiPriority w:val="99"/>
    <w:semiHidden/>
    <w:rsid w:val="00CE3359"/>
    <w:rPr>
      <w:sz w:val="28"/>
    </w:rPr>
  </w:style>
  <w:style w:type="paragraph" w:customStyle="1" w:styleId="xl57">
    <w:name w:val="xl57"/>
    <w:basedOn w:val="Normalny"/>
    <w:uiPriority w:val="99"/>
    <w:qFormat/>
    <w:rsid w:val="00CE3359"/>
    <w:pP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58">
    <w:name w:val="xl58"/>
    <w:basedOn w:val="Normalny"/>
    <w:uiPriority w:val="99"/>
    <w:qFormat/>
    <w:rsid w:val="00CE3359"/>
    <w:pP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59">
    <w:name w:val="xl59"/>
    <w:basedOn w:val="Normalny"/>
    <w:uiPriority w:val="99"/>
    <w:qFormat/>
    <w:rsid w:val="00CE3359"/>
    <w:pP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60">
    <w:name w:val="xl60"/>
    <w:basedOn w:val="Normalny"/>
    <w:uiPriority w:val="99"/>
    <w:qFormat/>
    <w:rsid w:val="00CE3359"/>
    <w:pPr>
      <w:pBdr>
        <w:left w:val="single" w:sz="4" w:space="0" w:color="000000"/>
        <w:right w:val="single" w:sz="4" w:space="0" w:color="000000"/>
      </w:pBdr>
      <w:spacing w:beforeAutospacing="1" w:after="200" w:afterAutospacing="1" w:line="240" w:lineRule="auto"/>
      <w:jc w:val="right"/>
    </w:pPr>
    <w:rPr>
      <w:rFonts w:ascii="Arial" w:eastAsia="Times New Roman" w:hAnsi="Arial" w:cs="Arial"/>
      <w:sz w:val="24"/>
      <w:szCs w:val="24"/>
      <w:lang w:eastAsia="pl-PL"/>
    </w:rPr>
  </w:style>
  <w:style w:type="paragraph" w:customStyle="1" w:styleId="xl61">
    <w:name w:val="xl61"/>
    <w:basedOn w:val="Normalny"/>
    <w:uiPriority w:val="99"/>
    <w:qFormat/>
    <w:rsid w:val="00CE3359"/>
    <w:pPr>
      <w:pBdr>
        <w:top w:val="single" w:sz="4" w:space="0" w:color="000000"/>
        <w:bottom w:val="single" w:sz="4" w:space="0" w:color="000000"/>
      </w:pBdr>
      <w:spacing w:beforeAutospacing="1" w:after="200" w:afterAutospacing="1" w:line="240" w:lineRule="auto"/>
      <w:jc w:val="center"/>
      <w:textAlignment w:val="center"/>
    </w:pPr>
    <w:rPr>
      <w:rFonts w:ascii="Arial" w:eastAsia="Times New Roman" w:hAnsi="Arial" w:cs="Arial"/>
      <w:b/>
      <w:bCs/>
      <w:sz w:val="24"/>
      <w:szCs w:val="24"/>
      <w:lang w:eastAsia="pl-PL"/>
    </w:rPr>
  </w:style>
  <w:style w:type="paragraph" w:customStyle="1" w:styleId="xl62">
    <w:name w:val="xl62"/>
    <w:basedOn w:val="Normalny"/>
    <w:uiPriority w:val="99"/>
    <w:qFormat/>
    <w:rsid w:val="00CE3359"/>
    <w:pPr>
      <w:spacing w:beforeAutospacing="1" w:after="200" w:afterAutospacing="1" w:line="240" w:lineRule="auto"/>
      <w:textAlignment w:val="center"/>
    </w:pPr>
    <w:rPr>
      <w:rFonts w:ascii="Arial" w:eastAsia="Times New Roman" w:hAnsi="Arial" w:cs="Arial"/>
      <w:sz w:val="24"/>
      <w:szCs w:val="24"/>
      <w:lang w:eastAsia="pl-PL"/>
    </w:rPr>
  </w:style>
  <w:style w:type="paragraph" w:customStyle="1" w:styleId="xl63">
    <w:name w:val="xl63"/>
    <w:basedOn w:val="Normalny"/>
    <w:uiPriority w:val="99"/>
    <w:qFormat/>
    <w:rsid w:val="00CE3359"/>
    <w:pPr>
      <w:pBdr>
        <w:lef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64">
    <w:name w:val="xl64"/>
    <w:basedOn w:val="Normalny"/>
    <w:uiPriority w:val="99"/>
    <w:qFormat/>
    <w:rsid w:val="00CE3359"/>
    <w:pPr>
      <w:pBdr>
        <w:lef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65">
    <w:name w:val="xl65"/>
    <w:basedOn w:val="Normalny"/>
    <w:qFormat/>
    <w:rsid w:val="00CE3359"/>
    <w:pPr>
      <w:pBdr>
        <w:lef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66">
    <w:name w:val="xl66"/>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67">
    <w:name w:val="xl67"/>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68">
    <w:name w:val="xl68"/>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69">
    <w:name w:val="xl69"/>
    <w:basedOn w:val="Normalny"/>
    <w:qFormat/>
    <w:rsid w:val="00CE3359"/>
    <w:pPr>
      <w:spacing w:beforeAutospacing="1" w:after="200" w:afterAutospacing="1" w:line="240" w:lineRule="auto"/>
    </w:pPr>
    <w:rPr>
      <w:rFonts w:ascii="Arial" w:eastAsia="Times New Roman" w:hAnsi="Arial" w:cs="Arial"/>
      <w:sz w:val="24"/>
      <w:szCs w:val="24"/>
      <w:lang w:eastAsia="pl-PL"/>
    </w:rPr>
  </w:style>
  <w:style w:type="paragraph" w:customStyle="1" w:styleId="xl70">
    <w:name w:val="xl70"/>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Arial"/>
      <w:b/>
      <w:bCs/>
      <w:sz w:val="24"/>
      <w:szCs w:val="24"/>
      <w:lang w:eastAsia="pl-PL"/>
    </w:rPr>
  </w:style>
  <w:style w:type="paragraph" w:customStyle="1" w:styleId="xl71">
    <w:name w:val="xl71"/>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b/>
      <w:bCs/>
      <w:sz w:val="24"/>
      <w:szCs w:val="24"/>
      <w:lang w:eastAsia="pl-PL"/>
    </w:rPr>
  </w:style>
  <w:style w:type="paragraph" w:customStyle="1" w:styleId="xl72">
    <w:name w:val="xl72"/>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74">
    <w:name w:val="xl74"/>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sz w:val="24"/>
      <w:szCs w:val="24"/>
      <w:lang w:eastAsia="pl-PL"/>
    </w:rPr>
  </w:style>
  <w:style w:type="paragraph" w:customStyle="1" w:styleId="xl75">
    <w:name w:val="xl75"/>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76">
    <w:name w:val="xl76"/>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i/>
      <w:iCs/>
      <w:sz w:val="24"/>
      <w:szCs w:val="24"/>
      <w:u w:val="single"/>
      <w:lang w:eastAsia="pl-PL"/>
    </w:rPr>
  </w:style>
  <w:style w:type="paragraph" w:customStyle="1" w:styleId="xl77">
    <w:name w:val="xl77"/>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78">
    <w:name w:val="xl78"/>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79">
    <w:name w:val="xl79"/>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80">
    <w:name w:val="xl80"/>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i/>
      <w:iCs/>
      <w:sz w:val="24"/>
      <w:szCs w:val="24"/>
      <w:u w:val="single"/>
      <w:lang w:eastAsia="pl-PL"/>
    </w:rPr>
  </w:style>
  <w:style w:type="paragraph" w:customStyle="1" w:styleId="xl81">
    <w:name w:val="xl81"/>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Arial" w:eastAsia="Times New Roman" w:hAnsi="Arial" w:cs="Arial"/>
      <w:b/>
      <w:bCs/>
      <w:sz w:val="24"/>
      <w:szCs w:val="24"/>
      <w:lang w:eastAsia="pl-PL"/>
    </w:rPr>
  </w:style>
  <w:style w:type="paragraph" w:customStyle="1" w:styleId="xl82">
    <w:name w:val="xl82"/>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83">
    <w:name w:val="xl83"/>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b/>
      <w:bCs/>
      <w:sz w:val="24"/>
      <w:szCs w:val="24"/>
      <w:lang w:eastAsia="pl-PL"/>
    </w:rPr>
  </w:style>
  <w:style w:type="paragraph" w:customStyle="1" w:styleId="xl84">
    <w:name w:val="xl84"/>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85">
    <w:name w:val="xl85"/>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Arial" w:eastAsia="Times New Roman" w:hAnsi="Arial" w:cs="Arial"/>
      <w:sz w:val="24"/>
      <w:szCs w:val="24"/>
      <w:lang w:eastAsia="pl-PL"/>
    </w:rPr>
  </w:style>
  <w:style w:type="paragraph" w:customStyle="1" w:styleId="xl86">
    <w:name w:val="xl86"/>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87">
    <w:name w:val="xl87"/>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88">
    <w:name w:val="xl88"/>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89">
    <w:name w:val="xl89"/>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Arial" w:eastAsia="Times New Roman" w:hAnsi="Arial" w:cs="Arial"/>
      <w:b/>
      <w:bCs/>
      <w:sz w:val="24"/>
      <w:szCs w:val="24"/>
      <w:lang w:eastAsia="pl-PL"/>
    </w:rPr>
  </w:style>
  <w:style w:type="paragraph" w:customStyle="1" w:styleId="xl91">
    <w:name w:val="xl91"/>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92">
    <w:name w:val="xl92"/>
    <w:basedOn w:val="Normalny"/>
    <w:qFormat/>
    <w:rsid w:val="00CE3359"/>
    <w:pPr>
      <w:pBdr>
        <w:top w:val="single" w:sz="4" w:space="0" w:color="000000"/>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93">
    <w:name w:val="xl93"/>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94">
    <w:name w:val="xl94"/>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95">
    <w:name w:val="xl95"/>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96">
    <w:name w:val="xl96"/>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97">
    <w:name w:val="xl97"/>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98">
    <w:name w:val="xl98"/>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99">
    <w:name w:val="xl99"/>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00">
    <w:name w:val="xl100"/>
    <w:basedOn w:val="Normalny"/>
    <w:qFormat/>
    <w:rsid w:val="00CE3359"/>
    <w:pPr>
      <w:pBdr>
        <w:left w:val="single" w:sz="4" w:space="0" w:color="000000"/>
      </w:pBdr>
      <w:spacing w:beforeAutospacing="1" w:after="200" w:afterAutospacing="1" w:line="240" w:lineRule="auto"/>
      <w:jc w:val="center"/>
    </w:pPr>
    <w:rPr>
      <w:rFonts w:ascii="Arial" w:eastAsia="Times New Roman" w:hAnsi="Arial" w:cs="Arial"/>
      <w:b/>
      <w:bCs/>
      <w:sz w:val="24"/>
      <w:szCs w:val="24"/>
      <w:lang w:eastAsia="pl-PL"/>
    </w:rPr>
  </w:style>
  <w:style w:type="paragraph" w:customStyle="1" w:styleId="xl101">
    <w:name w:val="xl101"/>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qFormat/>
    <w:rsid w:val="00CE3359"/>
    <w:pPr>
      <w:pBdr>
        <w:lef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104">
    <w:name w:val="xl104"/>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05">
    <w:name w:val="xl105"/>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106">
    <w:name w:val="xl106"/>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108">
    <w:name w:val="xl108"/>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09">
    <w:name w:val="xl109"/>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10">
    <w:name w:val="xl110"/>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112">
    <w:name w:val="xl112"/>
    <w:basedOn w:val="Normalny"/>
    <w:qFormat/>
    <w:rsid w:val="00CE3359"/>
    <w:pPr>
      <w:pBdr>
        <w:lef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13">
    <w:name w:val="xl113"/>
    <w:basedOn w:val="Normalny"/>
    <w:qFormat/>
    <w:rsid w:val="00CE3359"/>
    <w:pPr>
      <w:pBdr>
        <w:lef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14">
    <w:name w:val="xl114"/>
    <w:basedOn w:val="Normalny"/>
    <w:qFormat/>
    <w:rsid w:val="00CE3359"/>
    <w:pPr>
      <w:pBdr>
        <w:lef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15">
    <w:name w:val="xl115"/>
    <w:basedOn w:val="Normalny"/>
    <w:qFormat/>
    <w:rsid w:val="00CE3359"/>
    <w:pPr>
      <w:pBdr>
        <w:lef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116">
    <w:name w:val="xl116"/>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117">
    <w:name w:val="xl117"/>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8">
    <w:name w:val="xl118"/>
    <w:basedOn w:val="Normalny"/>
    <w:qFormat/>
    <w:rsid w:val="00CE3359"/>
    <w:pPr>
      <w:pBdr>
        <w:left w:val="single" w:sz="4" w:space="0" w:color="000000"/>
        <w:right w:val="single" w:sz="4" w:space="0" w:color="000000"/>
      </w:pBdr>
      <w:spacing w:beforeAutospacing="1" w:after="200" w:afterAutospacing="1" w:line="240" w:lineRule="auto"/>
      <w:textAlignment w:val="center"/>
    </w:pPr>
    <w:rPr>
      <w:rFonts w:ascii="Arial" w:eastAsia="Times New Roman" w:hAnsi="Arial" w:cs="Arial"/>
      <w:sz w:val="24"/>
      <w:szCs w:val="24"/>
      <w:lang w:eastAsia="pl-PL"/>
    </w:rPr>
  </w:style>
  <w:style w:type="paragraph" w:customStyle="1" w:styleId="xl119">
    <w:name w:val="xl119"/>
    <w:basedOn w:val="Normalny"/>
    <w:qFormat/>
    <w:rsid w:val="00CE3359"/>
    <w:pPr>
      <w:pBdr>
        <w:left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qFormat/>
    <w:rsid w:val="00CE3359"/>
    <w:pPr>
      <w:pBdr>
        <w:left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i/>
      <w:iCs/>
      <w:sz w:val="24"/>
      <w:szCs w:val="24"/>
      <w:u w:val="single"/>
      <w:lang w:eastAsia="pl-PL"/>
    </w:rPr>
  </w:style>
  <w:style w:type="paragraph" w:customStyle="1" w:styleId="xl121">
    <w:name w:val="xl121"/>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122">
    <w:name w:val="xl122"/>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23">
    <w:name w:val="xl123"/>
    <w:basedOn w:val="Normalny"/>
    <w:qFormat/>
    <w:rsid w:val="00CE3359"/>
    <w:pPr>
      <w:pBdr>
        <w:left w:val="single" w:sz="4" w:space="0" w:color="000000"/>
        <w:right w:val="single" w:sz="4" w:space="0" w:color="000000"/>
      </w:pBdr>
      <w:spacing w:beforeAutospacing="1" w:after="200" w:afterAutospacing="1" w:line="240" w:lineRule="auto"/>
      <w:jc w:val="right"/>
    </w:pPr>
    <w:rPr>
      <w:rFonts w:ascii="Times New Roman" w:eastAsia="Times New Roman" w:hAnsi="Times New Roman" w:cs="Times New Roman"/>
      <w:i/>
      <w:iCs/>
      <w:sz w:val="24"/>
      <w:szCs w:val="24"/>
      <w:u w:val="single"/>
      <w:lang w:eastAsia="pl-PL"/>
    </w:rPr>
  </w:style>
  <w:style w:type="paragraph" w:customStyle="1" w:styleId="xl124">
    <w:name w:val="xl124"/>
    <w:basedOn w:val="Normalny"/>
    <w:qFormat/>
    <w:rsid w:val="00CE3359"/>
    <w:pPr>
      <w:pBdr>
        <w:left w:val="single" w:sz="4" w:space="0" w:color="000000"/>
        <w:right w:val="single" w:sz="4" w:space="0" w:color="000000"/>
      </w:pBdr>
      <w:spacing w:beforeAutospacing="1" w:after="200" w:afterAutospacing="1" w:line="240" w:lineRule="auto"/>
      <w:jc w:val="right"/>
    </w:pPr>
    <w:rPr>
      <w:rFonts w:ascii="Arial" w:eastAsia="Times New Roman" w:hAnsi="Arial" w:cs="Arial"/>
      <w:sz w:val="24"/>
      <w:szCs w:val="24"/>
      <w:lang w:eastAsia="pl-PL"/>
    </w:rPr>
  </w:style>
  <w:style w:type="paragraph" w:customStyle="1" w:styleId="xl125">
    <w:name w:val="xl125"/>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126">
    <w:name w:val="xl126"/>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27">
    <w:name w:val="xl127"/>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28">
    <w:name w:val="xl128"/>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129">
    <w:name w:val="xl129"/>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u w:val="single"/>
      <w:lang w:eastAsia="pl-PL"/>
    </w:rPr>
  </w:style>
  <w:style w:type="paragraph" w:customStyle="1" w:styleId="xl130">
    <w:name w:val="xl130"/>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31">
    <w:name w:val="xl131"/>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32">
    <w:name w:val="xl132"/>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Zawartoramki">
    <w:name w:val="Zawartość ramki"/>
    <w:basedOn w:val="Normalny"/>
    <w:qFormat/>
    <w:rsid w:val="00CE3359"/>
    <w:pPr>
      <w:spacing w:after="200" w:line="276" w:lineRule="auto"/>
    </w:pPr>
    <w:rPr>
      <w:sz w:val="22"/>
    </w:rPr>
  </w:style>
  <w:style w:type="numbering" w:customStyle="1" w:styleId="Bezlisty11">
    <w:name w:val="Bez listy11"/>
    <w:uiPriority w:val="99"/>
    <w:semiHidden/>
    <w:unhideWhenUsed/>
    <w:qFormat/>
    <w:rsid w:val="00CE3359"/>
  </w:style>
  <w:style w:type="table" w:customStyle="1" w:styleId="Tabela-Siatka1">
    <w:name w:val="Tabela - Siatka1"/>
    <w:basedOn w:val="Standardowy"/>
    <w:next w:val="Tabela-Siatka"/>
    <w:uiPriority w:val="59"/>
    <w:rsid w:val="00E20415"/>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semiHidden/>
    <w:unhideWhenUsed/>
    <w:rsid w:val="00D17A7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17A72"/>
    <w:rPr>
      <w:sz w:val="28"/>
    </w:rPr>
  </w:style>
  <w:style w:type="paragraph" w:styleId="Tekstpodstawowy2">
    <w:name w:val="Body Text 2"/>
    <w:basedOn w:val="Normalny"/>
    <w:link w:val="Tekstpodstawowy2Znak"/>
    <w:uiPriority w:val="99"/>
    <w:semiHidden/>
    <w:unhideWhenUsed/>
    <w:rsid w:val="00D17A72"/>
    <w:pPr>
      <w:spacing w:after="120" w:line="480" w:lineRule="auto"/>
    </w:pPr>
  </w:style>
  <w:style w:type="character" w:customStyle="1" w:styleId="Tekstpodstawowy2Znak">
    <w:name w:val="Tekst podstawowy 2 Znak"/>
    <w:basedOn w:val="Domylnaczcionkaakapitu"/>
    <w:link w:val="Tekstpodstawowy2"/>
    <w:uiPriority w:val="99"/>
    <w:semiHidden/>
    <w:rsid w:val="00D17A72"/>
    <w:rPr>
      <w:sz w:val="28"/>
    </w:rPr>
  </w:style>
  <w:style w:type="paragraph" w:customStyle="1" w:styleId="Nagwek11">
    <w:name w:val="Nagłówek #11"/>
    <w:basedOn w:val="Normalny"/>
    <w:rsid w:val="00D17A72"/>
    <w:pPr>
      <w:shd w:val="clear" w:color="auto" w:fill="FFFFFF"/>
      <w:spacing w:before="180" w:after="0" w:line="312" w:lineRule="exact"/>
      <w:jc w:val="both"/>
      <w:outlineLvl w:val="0"/>
    </w:pPr>
    <w:rPr>
      <w:rFonts w:ascii="Calibri" w:eastAsia="Arial Unicode MS" w:hAnsi="Calibri" w:cs="Calibri"/>
      <w:b/>
      <w:bCs/>
      <w:sz w:val="21"/>
      <w:szCs w:val="21"/>
      <w:lang w:eastAsia="pl-PL"/>
    </w:rPr>
  </w:style>
  <w:style w:type="table" w:customStyle="1" w:styleId="Tabela-Siatka2">
    <w:name w:val="Tabela - Siatka2"/>
    <w:basedOn w:val="Standardowy"/>
    <w:next w:val="Tabela-Siatka"/>
    <w:uiPriority w:val="39"/>
    <w:rsid w:val="000922F7"/>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E02C94"/>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946D4C"/>
  </w:style>
  <w:style w:type="character" w:styleId="Odwoanieprzypisudolnego">
    <w:name w:val="footnote reference"/>
    <w:uiPriority w:val="99"/>
    <w:semiHidden/>
    <w:rsid w:val="00946D4C"/>
    <w:rPr>
      <w:rFonts w:cs="Times New Roman"/>
      <w:vertAlign w:val="superscript"/>
    </w:rPr>
  </w:style>
  <w:style w:type="character" w:styleId="Odwoanieprzypisukocowego">
    <w:name w:val="endnote reference"/>
    <w:uiPriority w:val="99"/>
    <w:semiHidden/>
    <w:rsid w:val="00946D4C"/>
    <w:rPr>
      <w:rFonts w:cs="Times New Roman"/>
      <w:vertAlign w:val="superscript"/>
    </w:rPr>
  </w:style>
  <w:style w:type="paragraph" w:styleId="Lista2">
    <w:name w:val="List 2"/>
    <w:basedOn w:val="Normalny"/>
    <w:uiPriority w:val="99"/>
    <w:rsid w:val="00946D4C"/>
    <w:pPr>
      <w:spacing w:after="0" w:line="240" w:lineRule="auto"/>
      <w:ind w:left="566" w:hanging="283"/>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946D4C"/>
    <w:pPr>
      <w:spacing w:after="120" w:line="240" w:lineRule="auto"/>
      <w:ind w:firstLine="21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946D4C"/>
    <w:rPr>
      <w:rFonts w:ascii="Times New Roman" w:eastAsia="Times New Roman" w:hAnsi="Times New Roman" w:cs="Times New Roman"/>
      <w:sz w:val="24"/>
      <w:szCs w:val="24"/>
      <w:lang w:eastAsia="pl-PL"/>
    </w:rPr>
  </w:style>
  <w:style w:type="character" w:styleId="Hipercze">
    <w:name w:val="Hyperlink"/>
    <w:uiPriority w:val="99"/>
    <w:rsid w:val="00946D4C"/>
    <w:rPr>
      <w:rFonts w:cs="Times New Roman"/>
      <w:color w:val="0000FF"/>
      <w:u w:val="single"/>
    </w:rPr>
  </w:style>
  <w:style w:type="numbering" w:customStyle="1" w:styleId="Bezlisty3">
    <w:name w:val="Bez listy3"/>
    <w:next w:val="Bezlisty"/>
    <w:uiPriority w:val="99"/>
    <w:semiHidden/>
    <w:unhideWhenUsed/>
    <w:rsid w:val="001C2F08"/>
  </w:style>
  <w:style w:type="table" w:customStyle="1" w:styleId="Tabela-Siatka4">
    <w:name w:val="Tabela - Siatka4"/>
    <w:basedOn w:val="Standardowy"/>
    <w:next w:val="Tabela-Siatka"/>
    <w:uiPriority w:val="59"/>
    <w:rsid w:val="002C2C88"/>
    <w:rPr>
      <w:rFonts w:eastAsia="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
    <w:name w:val="WW8Num4"/>
    <w:basedOn w:val="Bezlisty"/>
    <w:rsid w:val="00D936D7"/>
    <w:pPr>
      <w:numPr>
        <w:numId w:val="18"/>
      </w:numPr>
    </w:pPr>
  </w:style>
  <w:style w:type="numbering" w:customStyle="1" w:styleId="WW8Num5">
    <w:name w:val="WW8Num5"/>
    <w:basedOn w:val="Bezlisty"/>
    <w:rsid w:val="00D936D7"/>
    <w:pPr>
      <w:numPr>
        <w:numId w:val="19"/>
      </w:numPr>
    </w:pPr>
  </w:style>
  <w:style w:type="numbering" w:customStyle="1" w:styleId="WW8Num6">
    <w:name w:val="WW8Num6"/>
    <w:basedOn w:val="Bezlisty"/>
    <w:rsid w:val="00D936D7"/>
    <w:pPr>
      <w:numPr>
        <w:numId w:val="20"/>
      </w:numPr>
    </w:pPr>
  </w:style>
  <w:style w:type="numbering" w:customStyle="1" w:styleId="WW8Num7">
    <w:name w:val="WW8Num7"/>
    <w:basedOn w:val="Bezlisty"/>
    <w:rsid w:val="00D936D7"/>
    <w:pPr>
      <w:numPr>
        <w:numId w:val="21"/>
      </w:numPr>
    </w:pPr>
  </w:style>
  <w:style w:type="numbering" w:customStyle="1" w:styleId="WW8Num9">
    <w:name w:val="WW8Num9"/>
    <w:basedOn w:val="Bezlisty"/>
    <w:rsid w:val="00D936D7"/>
    <w:pPr>
      <w:numPr>
        <w:numId w:val="22"/>
      </w:numPr>
    </w:pPr>
  </w:style>
  <w:style w:type="numbering" w:customStyle="1" w:styleId="WW8Num2">
    <w:name w:val="WW8Num2"/>
    <w:basedOn w:val="Bezlisty"/>
    <w:rsid w:val="00D936D7"/>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caption" w:uiPriority="0" w:qFormat="1"/>
    <w:lsdException w:name="annotation reference" w:qFormat="1"/>
    <w:lsdException w:name="page number" w:qFormat="1"/>
    <w:lsdException w:name="List" w:uiPriority="0"/>
    <w:lsdException w:name="List Bullet 2" w:qFormat="1"/>
    <w:lsdException w:name="Title" w:semiHidden="0" w:uiPriority="10" w:unhideWhenUsed="0" w:qFormat="1"/>
    <w:lsdException w:name="Default Paragraph Font" w:uiPriority="1"/>
    <w:lsdException w:name="Body Text Indent" w:qFormat="1"/>
    <w:lsdException w:name="Subtitle" w:semiHidden="0" w:unhideWhenUsed="0" w:qFormat="1"/>
    <w:lsdException w:name="Body Text First Indent 2"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697"/>
    <w:pPr>
      <w:spacing w:after="160" w:line="252" w:lineRule="auto"/>
    </w:pPr>
    <w:rPr>
      <w:sz w:val="28"/>
    </w:rPr>
  </w:style>
  <w:style w:type="paragraph" w:styleId="Nagwek1">
    <w:name w:val="heading 1"/>
    <w:basedOn w:val="Normalny"/>
    <w:next w:val="Normalny"/>
    <w:link w:val="Nagwek1Znak"/>
    <w:uiPriority w:val="99"/>
    <w:qFormat/>
    <w:rsid w:val="001B6131"/>
    <w:pPr>
      <w:keepNext/>
      <w:keepLines/>
      <w:numPr>
        <w:numId w:val="1"/>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unhideWhenUsed/>
    <w:qFormat/>
    <w:rsid w:val="001B6131"/>
    <w:pPr>
      <w:keepNext/>
      <w:keepLines/>
      <w:numPr>
        <w:ilvl w:val="1"/>
        <w:numId w:val="1"/>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unhideWhenUsed/>
    <w:qFormat/>
    <w:rsid w:val="001B6131"/>
    <w:pPr>
      <w:keepNext/>
      <w:keepLines/>
      <w:numPr>
        <w:ilvl w:val="2"/>
        <w:numId w:val="1"/>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9"/>
    <w:unhideWhenUsed/>
    <w:qFormat/>
    <w:rsid w:val="001B6131"/>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1B6131"/>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9"/>
    <w:unhideWhenUsed/>
    <w:qFormat/>
    <w:rsid w:val="001B6131"/>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1B6131"/>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1B6131"/>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B6131"/>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1B613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9"/>
    <w:qFormat/>
    <w:rsid w:val="001B613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9"/>
    <w:qFormat/>
    <w:rsid w:val="001B6131"/>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9"/>
    <w:qFormat/>
    <w:rsid w:val="001B6131"/>
    <w:rPr>
      <w:rFonts w:asciiTheme="majorHAnsi" w:eastAsiaTheme="majorEastAsia" w:hAnsiTheme="majorHAnsi" w:cstheme="majorBidi"/>
      <w:i/>
      <w:iCs/>
      <w:color w:val="2F5496" w:themeColor="accent1" w:themeShade="BF"/>
      <w:sz w:val="28"/>
    </w:rPr>
  </w:style>
  <w:style w:type="character" w:customStyle="1" w:styleId="Nagwek5Znak">
    <w:name w:val="Nagłówek 5 Znak"/>
    <w:basedOn w:val="Domylnaczcionkaakapitu"/>
    <w:link w:val="Nagwek5"/>
    <w:uiPriority w:val="99"/>
    <w:qFormat/>
    <w:rsid w:val="001B6131"/>
    <w:rPr>
      <w:rFonts w:asciiTheme="majorHAnsi" w:eastAsiaTheme="majorEastAsia" w:hAnsiTheme="majorHAnsi" w:cstheme="majorBidi"/>
      <w:color w:val="2F5496" w:themeColor="accent1" w:themeShade="BF"/>
      <w:sz w:val="28"/>
    </w:rPr>
  </w:style>
  <w:style w:type="character" w:customStyle="1" w:styleId="Nagwek6Znak">
    <w:name w:val="Nagłówek 6 Znak"/>
    <w:basedOn w:val="Domylnaczcionkaakapitu"/>
    <w:link w:val="Nagwek6"/>
    <w:uiPriority w:val="99"/>
    <w:qFormat/>
    <w:rsid w:val="001B6131"/>
    <w:rPr>
      <w:rFonts w:asciiTheme="majorHAnsi" w:eastAsiaTheme="majorEastAsia" w:hAnsiTheme="majorHAnsi" w:cstheme="majorBidi"/>
      <w:color w:val="1F3763" w:themeColor="accent1" w:themeShade="7F"/>
      <w:sz w:val="28"/>
    </w:rPr>
  </w:style>
  <w:style w:type="character" w:customStyle="1" w:styleId="Nagwek7Znak">
    <w:name w:val="Nagłówek 7 Znak"/>
    <w:basedOn w:val="Domylnaczcionkaakapitu"/>
    <w:link w:val="Nagwek7"/>
    <w:uiPriority w:val="9"/>
    <w:semiHidden/>
    <w:qFormat/>
    <w:rsid w:val="001B6131"/>
    <w:rPr>
      <w:rFonts w:asciiTheme="majorHAnsi" w:eastAsiaTheme="majorEastAsia" w:hAnsiTheme="majorHAnsi" w:cstheme="majorBidi"/>
      <w:i/>
      <w:iCs/>
      <w:color w:val="1F3763" w:themeColor="accent1" w:themeShade="7F"/>
      <w:sz w:val="28"/>
    </w:rPr>
  </w:style>
  <w:style w:type="character" w:customStyle="1" w:styleId="Nagwek8Znak">
    <w:name w:val="Nagłówek 8 Znak"/>
    <w:basedOn w:val="Domylnaczcionkaakapitu"/>
    <w:link w:val="Nagwek8"/>
    <w:uiPriority w:val="9"/>
    <w:semiHidden/>
    <w:qFormat/>
    <w:rsid w:val="001B613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1B6131"/>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qFormat/>
    <w:rsid w:val="00124697"/>
    <w:rPr>
      <w:sz w:val="16"/>
      <w:szCs w:val="16"/>
    </w:rPr>
  </w:style>
  <w:style w:type="character" w:customStyle="1" w:styleId="TekstkomentarzaZnak">
    <w:name w:val="Tekst komentarza Znak"/>
    <w:basedOn w:val="Domylnaczcionkaakapitu"/>
    <w:link w:val="Tekstkomentarza"/>
    <w:uiPriority w:val="99"/>
    <w:semiHidden/>
    <w:qFormat/>
    <w:rsid w:val="00124697"/>
    <w:rPr>
      <w:sz w:val="20"/>
      <w:szCs w:val="20"/>
    </w:rPr>
  </w:style>
  <w:style w:type="character" w:customStyle="1" w:styleId="TematkomentarzaZnak">
    <w:name w:val="Temat komentarza Znak"/>
    <w:basedOn w:val="TekstkomentarzaZnak"/>
    <w:link w:val="Tematkomentarza"/>
    <w:uiPriority w:val="99"/>
    <w:semiHidden/>
    <w:qFormat/>
    <w:rsid w:val="00124697"/>
    <w:rPr>
      <w:b/>
      <w:bCs/>
      <w:sz w:val="20"/>
      <w:szCs w:val="20"/>
    </w:rPr>
  </w:style>
  <w:style w:type="character" w:customStyle="1" w:styleId="TekstdymkaZnak">
    <w:name w:val="Tekst dymka Znak"/>
    <w:basedOn w:val="Domylnaczcionkaakapitu"/>
    <w:link w:val="Tekstdymka"/>
    <w:uiPriority w:val="99"/>
    <w:semiHidden/>
    <w:qFormat/>
    <w:rsid w:val="00124697"/>
    <w:rPr>
      <w:rFonts w:ascii="Segoe UI" w:hAnsi="Segoe UI" w:cs="Segoe UI"/>
      <w:sz w:val="18"/>
      <w:szCs w:val="18"/>
    </w:rPr>
  </w:style>
  <w:style w:type="character" w:customStyle="1" w:styleId="NagwekZnak">
    <w:name w:val="Nagłówek Znak"/>
    <w:basedOn w:val="Domylnaczcionkaakapitu"/>
    <w:link w:val="Nagwek"/>
    <w:uiPriority w:val="99"/>
    <w:qFormat/>
    <w:rsid w:val="00276C64"/>
    <w:rPr>
      <w:sz w:val="28"/>
    </w:rPr>
  </w:style>
  <w:style w:type="character" w:customStyle="1" w:styleId="StopkaZnak">
    <w:name w:val="Stopka Znak"/>
    <w:basedOn w:val="Domylnaczcionkaakapitu"/>
    <w:link w:val="Stopka"/>
    <w:uiPriority w:val="99"/>
    <w:qFormat/>
    <w:rsid w:val="00276C64"/>
    <w:rPr>
      <w:sz w:val="28"/>
    </w:rPr>
  </w:style>
  <w:style w:type="character" w:customStyle="1" w:styleId="TekstprzypisukocowegoZnak">
    <w:name w:val="Tekst przypisu końcowego Znak"/>
    <w:basedOn w:val="Domylnaczcionkaakapitu"/>
    <w:link w:val="Tekstprzypisukocowego"/>
    <w:uiPriority w:val="99"/>
    <w:semiHidden/>
    <w:qFormat/>
    <w:rsid w:val="00492E4A"/>
    <w:rPr>
      <w:rFonts w:ascii="Calibri" w:eastAsiaTheme="minorEastAsia" w:hAnsi="Calibri" w:cs="Times New Roman"/>
      <w:sz w:val="20"/>
      <w:szCs w:val="20"/>
    </w:rPr>
  </w:style>
  <w:style w:type="character" w:customStyle="1" w:styleId="czeinternetowe">
    <w:name w:val="Łącze internetowe"/>
    <w:basedOn w:val="Domylnaczcionkaakapitu"/>
    <w:uiPriority w:val="99"/>
    <w:unhideWhenUsed/>
    <w:rsid w:val="00F37CB6"/>
    <w:rPr>
      <w:color w:val="0563C1" w:themeColor="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b/>
      <w:color w:val="auto"/>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ascii="Times New Roman" w:hAnsi="Times New Roman" w:cs="Times New Roman"/>
      <w:sz w:val="24"/>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ascii="Times New Roman" w:hAnsi="Times New Roman" w:cs="Times New Roman"/>
      <w:sz w:val="24"/>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b/>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b/>
      <w:i/>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ascii="Times New Roman" w:hAnsi="Times New Roman"/>
      <w:sz w:val="24"/>
    </w:rPr>
  </w:style>
  <w:style w:type="character" w:customStyle="1" w:styleId="ListLabel108">
    <w:name w:val="ListLabel 108"/>
    <w:qFormat/>
    <w:rPr>
      <w:position w:val="0"/>
      <w:sz w:val="28"/>
      <w:vertAlign w:val="baseline"/>
    </w:rPr>
  </w:style>
  <w:style w:type="character" w:customStyle="1" w:styleId="ListLabel109">
    <w:name w:val="ListLabel 109"/>
    <w:qFormat/>
    <w:rPr>
      <w:b/>
      <w:bCs/>
      <w:szCs w:val="20"/>
    </w:rPr>
  </w:style>
  <w:style w:type="character" w:customStyle="1" w:styleId="ListLabel110">
    <w:name w:val="ListLabel 110"/>
    <w:qFormat/>
    <w:rPr>
      <w:rFonts w:cs="Times New Roman"/>
      <w:b/>
      <w:bCs/>
      <w:szCs w:val="20"/>
    </w:rPr>
  </w:style>
  <w:style w:type="character" w:customStyle="1" w:styleId="ListLabel111">
    <w:name w:val="ListLabel 111"/>
    <w:qFormat/>
    <w:rPr>
      <w:szCs w:val="20"/>
    </w:rPr>
  </w:style>
  <w:style w:type="character" w:customStyle="1" w:styleId="ListLabel112">
    <w:name w:val="ListLabel 112"/>
    <w:qFormat/>
    <w:rPr>
      <w:szCs w:val="20"/>
    </w:rPr>
  </w:style>
  <w:style w:type="character" w:customStyle="1" w:styleId="ListLabel113">
    <w:name w:val="ListLabel 113"/>
    <w:qFormat/>
    <w:rPr>
      <w:szCs w:val="20"/>
    </w:rPr>
  </w:style>
  <w:style w:type="character" w:customStyle="1" w:styleId="ListLabel114">
    <w:name w:val="ListLabel 114"/>
    <w:qFormat/>
    <w:rPr>
      <w:szCs w:val="20"/>
    </w:rPr>
  </w:style>
  <w:style w:type="character" w:customStyle="1" w:styleId="ListLabel115">
    <w:name w:val="ListLabel 115"/>
    <w:qFormat/>
    <w:rPr>
      <w:szCs w:val="20"/>
    </w:rPr>
  </w:style>
  <w:style w:type="character" w:customStyle="1" w:styleId="ListLabel116">
    <w:name w:val="ListLabel 116"/>
    <w:qFormat/>
    <w:rPr>
      <w:szCs w:val="20"/>
    </w:rPr>
  </w:style>
  <w:style w:type="character" w:customStyle="1" w:styleId="ListLabel117">
    <w:name w:val="ListLabel 117"/>
    <w:qFormat/>
    <w:rPr>
      <w:szCs w:val="20"/>
    </w:rPr>
  </w:style>
  <w:style w:type="character" w:customStyle="1" w:styleId="ListLabel118">
    <w:name w:val="ListLabel 118"/>
    <w:qFormat/>
    <w:rPr>
      <w:szCs w:val="20"/>
    </w:rPr>
  </w:style>
  <w:style w:type="character" w:customStyle="1" w:styleId="ListLabel119">
    <w:name w:val="ListLabel 119"/>
    <w:qFormat/>
    <w:rPr>
      <w:szCs w:val="20"/>
    </w:rPr>
  </w:style>
  <w:style w:type="character" w:customStyle="1" w:styleId="ListLabel120">
    <w:name w:val="ListLabel 120"/>
    <w:qFormat/>
    <w:rPr>
      <w:rFonts w:ascii="Times New Roman" w:hAnsi="Times New Roman" w:cs="Times New Roman"/>
      <w:sz w:val="24"/>
      <w:szCs w:val="24"/>
    </w:rPr>
  </w:style>
  <w:style w:type="character" w:customStyle="1" w:styleId="ListLabel121">
    <w:name w:val="ListLabel 121"/>
    <w:qFormat/>
    <w:rPr>
      <w:rFonts w:ascii="Times New Roman" w:hAnsi="Times New Roman" w:cs="Symbol"/>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Times New Roman" w:hAnsi="Times New Roman" w:cs="Symbol"/>
      <w:sz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Times New Roman" w:hAnsi="Times New Roman" w:cs="Symbol"/>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Times New Roman" w:hAnsi="Times New Roman" w:cs="Symbol"/>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Times New Roman" w:hAnsi="Times New Roman" w:cs="Symbol"/>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cs="Symbol"/>
      <w:sz w:val="24"/>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Times New Roman" w:hAnsi="Times New Roman" w:cs="Symbol"/>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Symbol"/>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Times New Roman" w:hAnsi="Times New Roman" w:cs="Symbol"/>
      <w:sz w:val="24"/>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Times New Roman" w:hAnsi="Times New Roman" w:cs="Symbol"/>
      <w:b/>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Times New Roman" w:hAnsi="Times New Roman" w:cs="Symbol"/>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Times New Roman" w:hAnsi="Times New Roman" w:cs="Times New Roman"/>
      <w:sz w:val="24"/>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ascii="Times New Roman" w:hAnsi="Times New Roman" w:cs="Times New Roman"/>
      <w:sz w:val="24"/>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ascii="Times New Roman" w:hAnsi="Times New Roman"/>
      <w:sz w:val="24"/>
    </w:rPr>
  </w:style>
  <w:style w:type="character" w:customStyle="1" w:styleId="ListLabel257">
    <w:name w:val="ListLabel 257"/>
    <w:qFormat/>
    <w:rPr>
      <w:rFonts w:ascii="Times New Roman" w:hAnsi="Times New Roman" w:cs="Times New Roman"/>
      <w:sz w:val="24"/>
      <w:szCs w:val="24"/>
    </w:rPr>
  </w:style>
  <w:style w:type="paragraph" w:styleId="Nagwek">
    <w:name w:val="header"/>
    <w:basedOn w:val="Normalny"/>
    <w:next w:val="Tekstpodstawowy"/>
    <w:link w:val="NagwekZnak"/>
    <w:uiPriority w:val="99"/>
    <w:unhideWhenUsed/>
    <w:rsid w:val="00276C64"/>
    <w:pPr>
      <w:tabs>
        <w:tab w:val="center" w:pos="4536"/>
        <w:tab w:val="right" w:pos="9072"/>
      </w:tabs>
      <w:spacing w:after="0" w:line="240" w:lineRule="auto"/>
    </w:pPr>
  </w:style>
  <w:style w:type="paragraph" w:styleId="Tekstpodstawowy">
    <w:name w:val="Body Text"/>
    <w:basedOn w:val="Normalny"/>
    <w:link w:val="TekstpodstawowyZnak"/>
    <w:uiPriority w:val="99"/>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24697"/>
    <w:pPr>
      <w:ind w:left="720"/>
      <w:contextualSpacing/>
    </w:pPr>
  </w:style>
  <w:style w:type="paragraph" w:styleId="Tekstkomentarza">
    <w:name w:val="annotation text"/>
    <w:basedOn w:val="Normalny"/>
    <w:link w:val="TekstkomentarzaZnak"/>
    <w:uiPriority w:val="99"/>
    <w:semiHidden/>
    <w:unhideWhenUsed/>
    <w:qFormat/>
    <w:rsid w:val="0012469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24697"/>
    <w:rPr>
      <w:b/>
      <w:bCs/>
    </w:rPr>
  </w:style>
  <w:style w:type="paragraph" w:styleId="Tekstdymka">
    <w:name w:val="Balloon Text"/>
    <w:basedOn w:val="Normalny"/>
    <w:link w:val="TekstdymkaZnak"/>
    <w:uiPriority w:val="99"/>
    <w:semiHidden/>
    <w:unhideWhenUsed/>
    <w:qFormat/>
    <w:rsid w:val="00124697"/>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276C64"/>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492E4A"/>
    <w:pPr>
      <w:spacing w:after="200" w:line="276" w:lineRule="auto"/>
    </w:pPr>
    <w:rPr>
      <w:rFonts w:ascii="Calibri" w:eastAsiaTheme="minorEastAsia" w:hAnsi="Calibri" w:cs="Times New Roman"/>
      <w:sz w:val="20"/>
      <w:szCs w:val="20"/>
    </w:rPr>
  </w:style>
  <w:style w:type="paragraph" w:customStyle="1" w:styleId="Akapitzlist1">
    <w:name w:val="Akapit z listą1"/>
    <w:basedOn w:val="Normalny"/>
    <w:qFormat/>
    <w:rsid w:val="00492E4A"/>
    <w:pPr>
      <w:spacing w:after="200" w:line="276" w:lineRule="auto"/>
      <w:ind w:left="720"/>
      <w:contextualSpacing/>
    </w:pPr>
    <w:rPr>
      <w:rFonts w:ascii="Calibri" w:eastAsiaTheme="minorEastAsia" w:hAnsi="Calibri" w:cs="Times New Roman"/>
      <w:sz w:val="22"/>
    </w:rPr>
  </w:style>
  <w:style w:type="paragraph" w:customStyle="1" w:styleId="Default">
    <w:name w:val="Default"/>
    <w:qFormat/>
    <w:rsid w:val="00492E4A"/>
    <w:rPr>
      <w:rFonts w:ascii="Calibri" w:eastAsia="Calibri" w:hAnsi="Calibri" w:cs="Calibri"/>
      <w:color w:val="000000"/>
      <w:sz w:val="24"/>
      <w:szCs w:val="24"/>
      <w:lang w:eastAsia="pl-PL"/>
    </w:rPr>
  </w:style>
  <w:style w:type="paragraph" w:customStyle="1" w:styleId="Tekstksiki">
    <w:name w:val="Tekst książki"/>
    <w:basedOn w:val="Normalny"/>
    <w:qFormat/>
    <w:rsid w:val="00CB271B"/>
    <w:pPr>
      <w:spacing w:after="0" w:line="265" w:lineRule="exact"/>
      <w:ind w:firstLine="454"/>
      <w:jc w:val="both"/>
    </w:pPr>
    <w:rPr>
      <w:rFonts w:ascii="Times New Roman" w:eastAsia="Times New Roman" w:hAnsi="Times New Roman" w:cs="Times New Roman"/>
      <w:sz w:val="23"/>
      <w:szCs w:val="20"/>
      <w:lang w:eastAsia="pl-PL"/>
    </w:rPr>
  </w:style>
  <w:style w:type="table" w:styleId="Tabela-Siatka">
    <w:name w:val="Table Grid"/>
    <w:basedOn w:val="Standardowy"/>
    <w:uiPriority w:val="59"/>
    <w:rsid w:val="00492E4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CE3359"/>
  </w:style>
  <w:style w:type="character" w:styleId="Numerstrony">
    <w:name w:val="page number"/>
    <w:uiPriority w:val="99"/>
    <w:qFormat/>
    <w:rsid w:val="00CE3359"/>
    <w:rPr>
      <w:rFonts w:cs="Times New Roman"/>
    </w:rPr>
  </w:style>
  <w:style w:type="character" w:customStyle="1" w:styleId="TekstpodstawowywcityZnak">
    <w:name w:val="Tekst podstawowy wcięty Znak"/>
    <w:basedOn w:val="Domylnaczcionkaakapitu"/>
    <w:uiPriority w:val="99"/>
    <w:qFormat/>
    <w:rsid w:val="00CE3359"/>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CE3359"/>
    <w:rPr>
      <w:rFonts w:ascii="Times New Roman" w:eastAsia="Times New Roman" w:hAnsi="Times New Roman" w:cs="Times New Roman"/>
      <w:szCs w:val="20"/>
      <w:lang w:eastAsia="pl-PL"/>
    </w:rPr>
  </w:style>
  <w:style w:type="character" w:customStyle="1" w:styleId="Zakotwiczenieprzypisudolnego">
    <w:name w:val="Zakotwiczenie przypisu dolnego"/>
    <w:rsid w:val="00CE3359"/>
    <w:rPr>
      <w:rFonts w:cs="Times New Roman"/>
      <w:vertAlign w:val="superscript"/>
    </w:rPr>
  </w:style>
  <w:style w:type="character" w:customStyle="1" w:styleId="FootnoteCharacters">
    <w:name w:val="Footnote Characters"/>
    <w:uiPriority w:val="99"/>
    <w:semiHidden/>
    <w:qFormat/>
    <w:rsid w:val="00CE3359"/>
    <w:rPr>
      <w:rFonts w:cs="Times New Roman"/>
      <w:vertAlign w:val="superscript"/>
    </w:rPr>
  </w:style>
  <w:style w:type="character" w:customStyle="1" w:styleId="Zakotwiczenieprzypisukocowego">
    <w:name w:val="Zakotwiczenie przypisu końcowego"/>
    <w:rsid w:val="00CE3359"/>
    <w:rPr>
      <w:rFonts w:cs="Times New Roman"/>
      <w:vertAlign w:val="superscript"/>
    </w:rPr>
  </w:style>
  <w:style w:type="character" w:customStyle="1" w:styleId="EndnoteCharacters">
    <w:name w:val="Endnote Characters"/>
    <w:uiPriority w:val="99"/>
    <w:semiHidden/>
    <w:qFormat/>
    <w:rsid w:val="00CE3359"/>
    <w:rPr>
      <w:rFonts w:cs="Times New Roman"/>
      <w:vertAlign w:val="superscript"/>
    </w:rPr>
  </w:style>
  <w:style w:type="character" w:customStyle="1" w:styleId="TekstpodstawowyZnak">
    <w:name w:val="Tekst podstawowy Znak"/>
    <w:basedOn w:val="Domylnaczcionkaakapitu"/>
    <w:link w:val="Tekstpodstawowy"/>
    <w:uiPriority w:val="99"/>
    <w:qFormat/>
    <w:rsid w:val="00CE3359"/>
    <w:rPr>
      <w:sz w:val="28"/>
    </w:rPr>
  </w:style>
  <w:style w:type="character" w:customStyle="1" w:styleId="PodtytuZnak">
    <w:name w:val="Podtytuł Znak"/>
    <w:basedOn w:val="Domylnaczcionkaakapitu"/>
    <w:link w:val="Podtytu"/>
    <w:uiPriority w:val="99"/>
    <w:qFormat/>
    <w:rsid w:val="00CE3359"/>
    <w:rPr>
      <w:rFonts w:ascii="Arial" w:eastAsia="Times New Roman" w:hAnsi="Arial" w:cs="Arial"/>
      <w:sz w:val="24"/>
      <w:szCs w:val="24"/>
      <w:lang w:eastAsia="pl-PL"/>
    </w:rPr>
  </w:style>
  <w:style w:type="character" w:customStyle="1" w:styleId="TekstpodstawowywcityZnak1">
    <w:name w:val="Tekst podstawowy wcięty Znak1"/>
    <w:basedOn w:val="TekstpodstawowyZnak"/>
    <w:link w:val="Tekstpodstawowywcity"/>
    <w:uiPriority w:val="99"/>
    <w:qFormat/>
    <w:rsid w:val="00CE3359"/>
    <w:rPr>
      <w:sz w:val="28"/>
    </w:rPr>
  </w:style>
  <w:style w:type="character" w:customStyle="1" w:styleId="Tekstpodstawowyzwciciem2Znak">
    <w:name w:val="Tekst podstawowy z wcięciem 2 Znak"/>
    <w:basedOn w:val="TekstpodstawowywcityZnak"/>
    <w:link w:val="Tekstpodstawowyzwciciem2"/>
    <w:uiPriority w:val="99"/>
    <w:qFormat/>
    <w:rsid w:val="00CE3359"/>
    <w:rPr>
      <w:rFonts w:ascii="Times New Roman" w:eastAsia="Times New Roman" w:hAnsi="Times New Roman" w:cs="Times New Roman"/>
      <w:sz w:val="24"/>
      <w:szCs w:val="24"/>
      <w:lang w:eastAsia="pl-PL"/>
    </w:rPr>
  </w:style>
  <w:style w:type="character" w:styleId="UyteHipercze">
    <w:name w:val="FollowedHyperlink"/>
    <w:uiPriority w:val="99"/>
    <w:qFormat/>
    <w:rsid w:val="00CE3359"/>
    <w:rPr>
      <w:rFonts w:cs="Times New Roman"/>
      <w:color w:val="800080"/>
      <w:u w:val="single"/>
    </w:rPr>
  </w:style>
  <w:style w:type="paragraph" w:styleId="Tekstpodstawowywcity">
    <w:name w:val="Body Text Indent"/>
    <w:basedOn w:val="Tekstpodstawowy"/>
    <w:link w:val="TekstpodstawowywcityZnak1"/>
    <w:uiPriority w:val="99"/>
    <w:qFormat/>
    <w:rsid w:val="00CE3359"/>
    <w:pPr>
      <w:spacing w:after="120" w:line="240" w:lineRule="auto"/>
      <w:ind w:firstLine="210"/>
    </w:pPr>
  </w:style>
  <w:style w:type="character" w:customStyle="1" w:styleId="TekstpodstawowywcityZnak2">
    <w:name w:val="Tekst podstawowy wcięty Znak2"/>
    <w:basedOn w:val="Domylnaczcionkaakapitu"/>
    <w:uiPriority w:val="99"/>
    <w:semiHidden/>
    <w:rsid w:val="00CE3359"/>
    <w:rPr>
      <w:sz w:val="28"/>
    </w:rPr>
  </w:style>
  <w:style w:type="paragraph" w:customStyle="1" w:styleId="xl24">
    <w:name w:val="xl24"/>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5">
    <w:name w:val="xl25"/>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6">
    <w:name w:val="xl26"/>
    <w:basedOn w:val="Normalny"/>
    <w:uiPriority w:val="99"/>
    <w:qFormat/>
    <w:rsid w:val="00CE3359"/>
    <w:pPr>
      <w:pBdr>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7">
    <w:name w:val="xl27"/>
    <w:basedOn w:val="Normalny"/>
    <w:uiPriority w:val="99"/>
    <w:qFormat/>
    <w:rsid w:val="00CE3359"/>
    <w:pPr>
      <w:pBdr>
        <w:right w:val="single" w:sz="4" w:space="0" w:color="000000"/>
      </w:pBdr>
      <w:spacing w:beforeAutospacing="1" w:after="200" w:afterAutospacing="1" w:line="240" w:lineRule="auto"/>
    </w:pPr>
    <w:rPr>
      <w:rFonts w:ascii="Arial" w:eastAsia="Times New Roman" w:hAnsi="Arial" w:cs="Times New Roman"/>
      <w:i/>
      <w:iCs/>
      <w:sz w:val="24"/>
      <w:szCs w:val="24"/>
      <w:lang w:eastAsia="pl-PL"/>
    </w:rPr>
  </w:style>
  <w:style w:type="paragraph" w:customStyle="1" w:styleId="xl28">
    <w:name w:val="xl28"/>
    <w:basedOn w:val="Normalny"/>
    <w:uiPriority w:val="99"/>
    <w:qFormat/>
    <w:rsid w:val="00CE3359"/>
    <w:pPr>
      <w:pBdr>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29">
    <w:name w:val="xl29"/>
    <w:basedOn w:val="Normalny"/>
    <w:uiPriority w:val="99"/>
    <w:qFormat/>
    <w:rsid w:val="00CE3359"/>
    <w:pPr>
      <w:pBdr>
        <w:top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0">
    <w:name w:val="xl30"/>
    <w:basedOn w:val="Normalny"/>
    <w:uiPriority w:val="99"/>
    <w:qFormat/>
    <w:rsid w:val="00CE3359"/>
    <w:pPr>
      <w:pBdr>
        <w:top w:val="single" w:sz="4" w:space="0" w:color="000000"/>
        <w:left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1">
    <w:name w:val="xl31"/>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i/>
      <w:iCs/>
      <w:sz w:val="24"/>
      <w:szCs w:val="24"/>
      <w:lang w:eastAsia="pl-PL"/>
    </w:rPr>
  </w:style>
  <w:style w:type="paragraph" w:customStyle="1" w:styleId="xl32">
    <w:name w:val="xl32"/>
    <w:basedOn w:val="Normalny"/>
    <w:uiPriority w:val="99"/>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33">
    <w:name w:val="xl33"/>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4">
    <w:name w:val="xl34"/>
    <w:basedOn w:val="Normalny"/>
    <w:uiPriority w:val="99"/>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6">
    <w:name w:val="xl36"/>
    <w:basedOn w:val="Normalny"/>
    <w:uiPriority w:val="99"/>
    <w:qFormat/>
    <w:rsid w:val="00CE3359"/>
    <w:pPr>
      <w:pBdr>
        <w:top w:val="single" w:sz="4" w:space="0" w:color="000000"/>
        <w:left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4"/>
      <w:szCs w:val="24"/>
      <w:lang w:eastAsia="pl-PL"/>
    </w:rPr>
  </w:style>
  <w:style w:type="paragraph" w:customStyle="1" w:styleId="xl37">
    <w:name w:val="xl37"/>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38">
    <w:name w:val="xl38"/>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4"/>
      <w:szCs w:val="24"/>
      <w:lang w:eastAsia="pl-PL"/>
    </w:rPr>
  </w:style>
  <w:style w:type="paragraph" w:customStyle="1" w:styleId="xl39">
    <w:name w:val="xl39"/>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i/>
      <w:iCs/>
      <w:sz w:val="24"/>
      <w:szCs w:val="24"/>
      <w:lang w:eastAsia="pl-PL"/>
    </w:rPr>
  </w:style>
  <w:style w:type="paragraph" w:customStyle="1" w:styleId="xl40">
    <w:name w:val="xl40"/>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4"/>
      <w:szCs w:val="24"/>
      <w:lang w:eastAsia="pl-PL"/>
    </w:rPr>
  </w:style>
  <w:style w:type="paragraph" w:customStyle="1" w:styleId="xl41">
    <w:name w:val="xl41"/>
    <w:basedOn w:val="Normalny"/>
    <w:uiPriority w:val="99"/>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2">
    <w:name w:val="xl42"/>
    <w:basedOn w:val="Normalny"/>
    <w:uiPriority w:val="99"/>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3">
    <w:name w:val="xl43"/>
    <w:basedOn w:val="Normalny"/>
    <w:uiPriority w:val="99"/>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4">
    <w:name w:val="xl44"/>
    <w:basedOn w:val="Normalny"/>
    <w:uiPriority w:val="99"/>
    <w:qFormat/>
    <w:rsid w:val="00CE3359"/>
    <w:pPr>
      <w:pBdr>
        <w:top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5">
    <w:name w:val="xl45"/>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i/>
      <w:iCs/>
      <w:sz w:val="24"/>
      <w:szCs w:val="24"/>
      <w:u w:val="single"/>
      <w:lang w:eastAsia="pl-PL"/>
    </w:rPr>
  </w:style>
  <w:style w:type="paragraph" w:customStyle="1" w:styleId="xl46">
    <w:name w:val="xl46"/>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i/>
      <w:iCs/>
      <w:sz w:val="24"/>
      <w:szCs w:val="24"/>
      <w:u w:val="single"/>
      <w:lang w:eastAsia="pl-PL"/>
    </w:rPr>
  </w:style>
  <w:style w:type="paragraph" w:customStyle="1" w:styleId="xl47">
    <w:name w:val="xl47"/>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i/>
      <w:iCs/>
      <w:sz w:val="24"/>
      <w:szCs w:val="24"/>
      <w:u w:val="single"/>
      <w:lang w:eastAsia="pl-PL"/>
    </w:rPr>
  </w:style>
  <w:style w:type="paragraph" w:customStyle="1" w:styleId="xl48">
    <w:name w:val="xl48"/>
    <w:basedOn w:val="Normalny"/>
    <w:uiPriority w:val="99"/>
    <w:qFormat/>
    <w:rsid w:val="00CE3359"/>
    <w:pPr>
      <w:pBdr>
        <w:right w:val="single" w:sz="4" w:space="0" w:color="000000"/>
      </w:pBdr>
      <w:spacing w:beforeAutospacing="1" w:after="200" w:afterAutospacing="1" w:line="240" w:lineRule="auto"/>
    </w:pPr>
    <w:rPr>
      <w:rFonts w:ascii="Arial" w:eastAsia="Times New Roman" w:hAnsi="Arial" w:cs="Times New Roman"/>
      <w:i/>
      <w:iCs/>
      <w:sz w:val="24"/>
      <w:szCs w:val="24"/>
      <w:u w:val="single"/>
      <w:lang w:eastAsia="pl-PL"/>
    </w:rPr>
  </w:style>
  <w:style w:type="paragraph" w:customStyle="1" w:styleId="xl49">
    <w:name w:val="xl49"/>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lang w:eastAsia="pl-PL"/>
    </w:rPr>
  </w:style>
  <w:style w:type="paragraph" w:customStyle="1" w:styleId="xl50">
    <w:name w:val="xl50"/>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sz w:val="24"/>
      <w:szCs w:val="24"/>
      <w:lang w:eastAsia="pl-PL"/>
    </w:rPr>
  </w:style>
  <w:style w:type="paragraph" w:customStyle="1" w:styleId="xl51">
    <w:name w:val="xl51"/>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lang w:eastAsia="pl-PL"/>
    </w:rPr>
  </w:style>
  <w:style w:type="paragraph" w:customStyle="1" w:styleId="xl22">
    <w:name w:val="xl22"/>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3">
    <w:name w:val="xl23"/>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52">
    <w:name w:val="xl52"/>
    <w:basedOn w:val="Normalny"/>
    <w:uiPriority w:val="99"/>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53">
    <w:name w:val="xl53"/>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u w:val="single"/>
      <w:lang w:eastAsia="pl-PL"/>
    </w:rPr>
  </w:style>
  <w:style w:type="paragraph" w:customStyle="1" w:styleId="xl54">
    <w:name w:val="xl54"/>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lang w:eastAsia="pl-PL"/>
    </w:rPr>
  </w:style>
  <w:style w:type="paragraph" w:customStyle="1" w:styleId="xl55">
    <w:name w:val="xl55"/>
    <w:basedOn w:val="Normalny"/>
    <w:uiPriority w:val="99"/>
    <w:qFormat/>
    <w:rsid w:val="00CE3359"/>
    <w:pPr>
      <w:pBdr>
        <w:left w:val="single" w:sz="4" w:space="0" w:color="000000"/>
        <w:right w:val="single" w:sz="4" w:space="0" w:color="000000"/>
      </w:pBdr>
      <w:spacing w:beforeAutospacing="1" w:after="200" w:afterAutospacing="1" w:line="240" w:lineRule="auto"/>
      <w:jc w:val="right"/>
    </w:pPr>
    <w:rPr>
      <w:rFonts w:ascii="Times New Roman" w:eastAsia="Times New Roman" w:hAnsi="Times New Roman" w:cs="Times New Roman"/>
      <w:sz w:val="24"/>
      <w:szCs w:val="24"/>
      <w:lang w:eastAsia="pl-PL"/>
    </w:rPr>
  </w:style>
  <w:style w:type="paragraph" w:customStyle="1" w:styleId="xl56">
    <w:name w:val="xl56"/>
    <w:basedOn w:val="Normalny"/>
    <w:uiPriority w:val="99"/>
    <w:qFormat/>
    <w:rsid w:val="00CE3359"/>
    <w:pPr>
      <w:pBdr>
        <w:left w:val="single" w:sz="4" w:space="0" w:color="000000"/>
        <w:right w:val="single" w:sz="4" w:space="0" w:color="000000"/>
      </w:pBdr>
      <w:spacing w:beforeAutospacing="1" w:after="200" w:afterAutospacing="1" w:line="240" w:lineRule="auto"/>
      <w:jc w:val="right"/>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CE3359"/>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CE3359"/>
    <w:rPr>
      <w:szCs w:val="20"/>
    </w:rPr>
  </w:style>
  <w:style w:type="paragraph" w:styleId="Listapunktowana3">
    <w:name w:val="List Bullet 3"/>
    <w:basedOn w:val="Normalny"/>
    <w:uiPriority w:val="99"/>
    <w:rsid w:val="00CE3359"/>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uiPriority w:val="99"/>
    <w:qFormat/>
    <w:rsid w:val="00CE3359"/>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CE3359"/>
    <w:pPr>
      <w:spacing w:after="60" w:line="240" w:lineRule="auto"/>
      <w:jc w:val="center"/>
      <w:outlineLvl w:val="1"/>
    </w:pPr>
    <w:rPr>
      <w:rFonts w:ascii="Arial" w:eastAsia="Times New Roman" w:hAnsi="Arial" w:cs="Arial"/>
      <w:sz w:val="24"/>
      <w:szCs w:val="24"/>
      <w:lang w:eastAsia="pl-PL"/>
    </w:rPr>
  </w:style>
  <w:style w:type="character" w:customStyle="1" w:styleId="PodtytuZnak1">
    <w:name w:val="Podtytuł Znak1"/>
    <w:basedOn w:val="Domylnaczcionkaakapitu"/>
    <w:uiPriority w:val="11"/>
    <w:rsid w:val="00CE3359"/>
    <w:rPr>
      <w:rFonts w:asciiTheme="majorHAnsi" w:eastAsiaTheme="majorEastAsia" w:hAnsiTheme="majorHAnsi" w:cstheme="majorBidi"/>
      <w:i/>
      <w:iCs/>
      <w:color w:val="4472C4" w:themeColor="accent1"/>
      <w:spacing w:val="15"/>
      <w:sz w:val="24"/>
      <w:szCs w:val="24"/>
    </w:rPr>
  </w:style>
  <w:style w:type="paragraph" w:styleId="Wcicienormalne">
    <w:name w:val="Normal Indent"/>
    <w:basedOn w:val="Normalny"/>
    <w:uiPriority w:val="99"/>
    <w:qFormat/>
    <w:rsid w:val="00CE3359"/>
    <w:pPr>
      <w:spacing w:after="0" w:line="240" w:lineRule="auto"/>
      <w:ind w:left="708"/>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uiPriority w:val="99"/>
    <w:qFormat/>
    <w:rsid w:val="00CE3359"/>
    <w:pPr>
      <w:spacing w:after="0" w:line="240" w:lineRule="auto"/>
    </w:pPr>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qFormat/>
    <w:rsid w:val="00CE3359"/>
    <w:pPr>
      <w:ind w:left="283"/>
    </w:pPr>
    <w:rPr>
      <w:rFonts w:ascii="Times New Roman" w:eastAsia="Times New Roman" w:hAnsi="Times New Roman" w:cs="Times New Roman"/>
      <w:sz w:val="24"/>
      <w:szCs w:val="24"/>
      <w:lang w:eastAsia="pl-PL"/>
    </w:rPr>
  </w:style>
  <w:style w:type="character" w:customStyle="1" w:styleId="Tekstpodstawowyzwciciem2Znak1">
    <w:name w:val="Tekst podstawowy z wcięciem 2 Znak1"/>
    <w:basedOn w:val="TekstpodstawowywcityZnak2"/>
    <w:uiPriority w:val="99"/>
    <w:semiHidden/>
    <w:rsid w:val="00CE3359"/>
    <w:rPr>
      <w:sz w:val="28"/>
    </w:rPr>
  </w:style>
  <w:style w:type="paragraph" w:customStyle="1" w:styleId="xl57">
    <w:name w:val="xl57"/>
    <w:basedOn w:val="Normalny"/>
    <w:uiPriority w:val="99"/>
    <w:qFormat/>
    <w:rsid w:val="00CE3359"/>
    <w:pP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58">
    <w:name w:val="xl58"/>
    <w:basedOn w:val="Normalny"/>
    <w:uiPriority w:val="99"/>
    <w:qFormat/>
    <w:rsid w:val="00CE3359"/>
    <w:pP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59">
    <w:name w:val="xl59"/>
    <w:basedOn w:val="Normalny"/>
    <w:uiPriority w:val="99"/>
    <w:qFormat/>
    <w:rsid w:val="00CE3359"/>
    <w:pP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60">
    <w:name w:val="xl60"/>
    <w:basedOn w:val="Normalny"/>
    <w:uiPriority w:val="99"/>
    <w:qFormat/>
    <w:rsid w:val="00CE3359"/>
    <w:pPr>
      <w:pBdr>
        <w:left w:val="single" w:sz="4" w:space="0" w:color="000000"/>
        <w:right w:val="single" w:sz="4" w:space="0" w:color="000000"/>
      </w:pBdr>
      <w:spacing w:beforeAutospacing="1" w:after="200" w:afterAutospacing="1" w:line="240" w:lineRule="auto"/>
      <w:jc w:val="right"/>
    </w:pPr>
    <w:rPr>
      <w:rFonts w:ascii="Arial" w:eastAsia="Times New Roman" w:hAnsi="Arial" w:cs="Arial"/>
      <w:sz w:val="24"/>
      <w:szCs w:val="24"/>
      <w:lang w:eastAsia="pl-PL"/>
    </w:rPr>
  </w:style>
  <w:style w:type="paragraph" w:customStyle="1" w:styleId="xl61">
    <w:name w:val="xl61"/>
    <w:basedOn w:val="Normalny"/>
    <w:uiPriority w:val="99"/>
    <w:qFormat/>
    <w:rsid w:val="00CE3359"/>
    <w:pPr>
      <w:pBdr>
        <w:top w:val="single" w:sz="4" w:space="0" w:color="000000"/>
        <w:bottom w:val="single" w:sz="4" w:space="0" w:color="000000"/>
      </w:pBdr>
      <w:spacing w:beforeAutospacing="1" w:after="200" w:afterAutospacing="1" w:line="240" w:lineRule="auto"/>
      <w:jc w:val="center"/>
      <w:textAlignment w:val="center"/>
    </w:pPr>
    <w:rPr>
      <w:rFonts w:ascii="Arial" w:eastAsia="Times New Roman" w:hAnsi="Arial" w:cs="Arial"/>
      <w:b/>
      <w:bCs/>
      <w:sz w:val="24"/>
      <w:szCs w:val="24"/>
      <w:lang w:eastAsia="pl-PL"/>
    </w:rPr>
  </w:style>
  <w:style w:type="paragraph" w:customStyle="1" w:styleId="xl62">
    <w:name w:val="xl62"/>
    <w:basedOn w:val="Normalny"/>
    <w:uiPriority w:val="99"/>
    <w:qFormat/>
    <w:rsid w:val="00CE3359"/>
    <w:pPr>
      <w:spacing w:beforeAutospacing="1" w:after="200" w:afterAutospacing="1" w:line="240" w:lineRule="auto"/>
      <w:textAlignment w:val="center"/>
    </w:pPr>
    <w:rPr>
      <w:rFonts w:ascii="Arial" w:eastAsia="Times New Roman" w:hAnsi="Arial" w:cs="Arial"/>
      <w:sz w:val="24"/>
      <w:szCs w:val="24"/>
      <w:lang w:eastAsia="pl-PL"/>
    </w:rPr>
  </w:style>
  <w:style w:type="paragraph" w:customStyle="1" w:styleId="xl63">
    <w:name w:val="xl63"/>
    <w:basedOn w:val="Normalny"/>
    <w:uiPriority w:val="99"/>
    <w:qFormat/>
    <w:rsid w:val="00CE3359"/>
    <w:pPr>
      <w:pBdr>
        <w:lef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64">
    <w:name w:val="xl64"/>
    <w:basedOn w:val="Normalny"/>
    <w:uiPriority w:val="99"/>
    <w:qFormat/>
    <w:rsid w:val="00CE3359"/>
    <w:pPr>
      <w:pBdr>
        <w:lef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65">
    <w:name w:val="xl65"/>
    <w:basedOn w:val="Normalny"/>
    <w:qFormat/>
    <w:rsid w:val="00CE3359"/>
    <w:pPr>
      <w:pBdr>
        <w:lef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66">
    <w:name w:val="xl66"/>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67">
    <w:name w:val="xl67"/>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68">
    <w:name w:val="xl68"/>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69">
    <w:name w:val="xl69"/>
    <w:basedOn w:val="Normalny"/>
    <w:qFormat/>
    <w:rsid w:val="00CE3359"/>
    <w:pPr>
      <w:spacing w:beforeAutospacing="1" w:after="200" w:afterAutospacing="1" w:line="240" w:lineRule="auto"/>
    </w:pPr>
    <w:rPr>
      <w:rFonts w:ascii="Arial" w:eastAsia="Times New Roman" w:hAnsi="Arial" w:cs="Arial"/>
      <w:sz w:val="24"/>
      <w:szCs w:val="24"/>
      <w:lang w:eastAsia="pl-PL"/>
    </w:rPr>
  </w:style>
  <w:style w:type="paragraph" w:customStyle="1" w:styleId="xl70">
    <w:name w:val="xl70"/>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Arial"/>
      <w:b/>
      <w:bCs/>
      <w:sz w:val="24"/>
      <w:szCs w:val="24"/>
      <w:lang w:eastAsia="pl-PL"/>
    </w:rPr>
  </w:style>
  <w:style w:type="paragraph" w:customStyle="1" w:styleId="xl71">
    <w:name w:val="xl71"/>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b/>
      <w:bCs/>
      <w:sz w:val="24"/>
      <w:szCs w:val="24"/>
      <w:lang w:eastAsia="pl-PL"/>
    </w:rPr>
  </w:style>
  <w:style w:type="paragraph" w:customStyle="1" w:styleId="xl72">
    <w:name w:val="xl72"/>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74">
    <w:name w:val="xl74"/>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sz w:val="24"/>
      <w:szCs w:val="24"/>
      <w:lang w:eastAsia="pl-PL"/>
    </w:rPr>
  </w:style>
  <w:style w:type="paragraph" w:customStyle="1" w:styleId="xl75">
    <w:name w:val="xl75"/>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76">
    <w:name w:val="xl76"/>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i/>
      <w:iCs/>
      <w:sz w:val="24"/>
      <w:szCs w:val="24"/>
      <w:u w:val="single"/>
      <w:lang w:eastAsia="pl-PL"/>
    </w:rPr>
  </w:style>
  <w:style w:type="paragraph" w:customStyle="1" w:styleId="xl77">
    <w:name w:val="xl77"/>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78">
    <w:name w:val="xl78"/>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79">
    <w:name w:val="xl79"/>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80">
    <w:name w:val="xl80"/>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i/>
      <w:iCs/>
      <w:sz w:val="24"/>
      <w:szCs w:val="24"/>
      <w:u w:val="single"/>
      <w:lang w:eastAsia="pl-PL"/>
    </w:rPr>
  </w:style>
  <w:style w:type="paragraph" w:customStyle="1" w:styleId="xl81">
    <w:name w:val="xl81"/>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Arial" w:eastAsia="Times New Roman" w:hAnsi="Arial" w:cs="Arial"/>
      <w:b/>
      <w:bCs/>
      <w:sz w:val="24"/>
      <w:szCs w:val="24"/>
      <w:lang w:eastAsia="pl-PL"/>
    </w:rPr>
  </w:style>
  <w:style w:type="paragraph" w:customStyle="1" w:styleId="xl82">
    <w:name w:val="xl82"/>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83">
    <w:name w:val="xl83"/>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b/>
      <w:bCs/>
      <w:sz w:val="24"/>
      <w:szCs w:val="24"/>
      <w:lang w:eastAsia="pl-PL"/>
    </w:rPr>
  </w:style>
  <w:style w:type="paragraph" w:customStyle="1" w:styleId="xl84">
    <w:name w:val="xl84"/>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85">
    <w:name w:val="xl85"/>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Arial" w:eastAsia="Times New Roman" w:hAnsi="Arial" w:cs="Arial"/>
      <w:sz w:val="24"/>
      <w:szCs w:val="24"/>
      <w:lang w:eastAsia="pl-PL"/>
    </w:rPr>
  </w:style>
  <w:style w:type="paragraph" w:customStyle="1" w:styleId="xl86">
    <w:name w:val="xl86"/>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87">
    <w:name w:val="xl87"/>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88">
    <w:name w:val="xl88"/>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89">
    <w:name w:val="xl89"/>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Arial" w:eastAsia="Times New Roman" w:hAnsi="Arial" w:cs="Arial"/>
      <w:b/>
      <w:bCs/>
      <w:sz w:val="24"/>
      <w:szCs w:val="24"/>
      <w:lang w:eastAsia="pl-PL"/>
    </w:rPr>
  </w:style>
  <w:style w:type="paragraph" w:customStyle="1" w:styleId="xl91">
    <w:name w:val="xl91"/>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92">
    <w:name w:val="xl92"/>
    <w:basedOn w:val="Normalny"/>
    <w:qFormat/>
    <w:rsid w:val="00CE3359"/>
    <w:pPr>
      <w:pBdr>
        <w:top w:val="single" w:sz="4" w:space="0" w:color="000000"/>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93">
    <w:name w:val="xl93"/>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94">
    <w:name w:val="xl94"/>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95">
    <w:name w:val="xl95"/>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96">
    <w:name w:val="xl96"/>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97">
    <w:name w:val="xl97"/>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98">
    <w:name w:val="xl98"/>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99">
    <w:name w:val="xl99"/>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00">
    <w:name w:val="xl100"/>
    <w:basedOn w:val="Normalny"/>
    <w:qFormat/>
    <w:rsid w:val="00CE3359"/>
    <w:pPr>
      <w:pBdr>
        <w:left w:val="single" w:sz="4" w:space="0" w:color="000000"/>
      </w:pBdr>
      <w:spacing w:beforeAutospacing="1" w:after="200" w:afterAutospacing="1" w:line="240" w:lineRule="auto"/>
      <w:jc w:val="center"/>
    </w:pPr>
    <w:rPr>
      <w:rFonts w:ascii="Arial" w:eastAsia="Times New Roman" w:hAnsi="Arial" w:cs="Arial"/>
      <w:b/>
      <w:bCs/>
      <w:sz w:val="24"/>
      <w:szCs w:val="24"/>
      <w:lang w:eastAsia="pl-PL"/>
    </w:rPr>
  </w:style>
  <w:style w:type="paragraph" w:customStyle="1" w:styleId="xl101">
    <w:name w:val="xl101"/>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qFormat/>
    <w:rsid w:val="00CE3359"/>
    <w:pPr>
      <w:pBdr>
        <w:lef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104">
    <w:name w:val="xl104"/>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05">
    <w:name w:val="xl105"/>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106">
    <w:name w:val="xl106"/>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108">
    <w:name w:val="xl108"/>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09">
    <w:name w:val="xl109"/>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10">
    <w:name w:val="xl110"/>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112">
    <w:name w:val="xl112"/>
    <w:basedOn w:val="Normalny"/>
    <w:qFormat/>
    <w:rsid w:val="00CE3359"/>
    <w:pPr>
      <w:pBdr>
        <w:lef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13">
    <w:name w:val="xl113"/>
    <w:basedOn w:val="Normalny"/>
    <w:qFormat/>
    <w:rsid w:val="00CE3359"/>
    <w:pPr>
      <w:pBdr>
        <w:lef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14">
    <w:name w:val="xl114"/>
    <w:basedOn w:val="Normalny"/>
    <w:qFormat/>
    <w:rsid w:val="00CE3359"/>
    <w:pPr>
      <w:pBdr>
        <w:lef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15">
    <w:name w:val="xl115"/>
    <w:basedOn w:val="Normalny"/>
    <w:qFormat/>
    <w:rsid w:val="00CE3359"/>
    <w:pPr>
      <w:pBdr>
        <w:lef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116">
    <w:name w:val="xl116"/>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117">
    <w:name w:val="xl117"/>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8">
    <w:name w:val="xl118"/>
    <w:basedOn w:val="Normalny"/>
    <w:qFormat/>
    <w:rsid w:val="00CE3359"/>
    <w:pPr>
      <w:pBdr>
        <w:left w:val="single" w:sz="4" w:space="0" w:color="000000"/>
        <w:right w:val="single" w:sz="4" w:space="0" w:color="000000"/>
      </w:pBdr>
      <w:spacing w:beforeAutospacing="1" w:after="200" w:afterAutospacing="1" w:line="240" w:lineRule="auto"/>
      <w:textAlignment w:val="center"/>
    </w:pPr>
    <w:rPr>
      <w:rFonts w:ascii="Arial" w:eastAsia="Times New Roman" w:hAnsi="Arial" w:cs="Arial"/>
      <w:sz w:val="24"/>
      <w:szCs w:val="24"/>
      <w:lang w:eastAsia="pl-PL"/>
    </w:rPr>
  </w:style>
  <w:style w:type="paragraph" w:customStyle="1" w:styleId="xl119">
    <w:name w:val="xl119"/>
    <w:basedOn w:val="Normalny"/>
    <w:qFormat/>
    <w:rsid w:val="00CE3359"/>
    <w:pPr>
      <w:pBdr>
        <w:left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qFormat/>
    <w:rsid w:val="00CE3359"/>
    <w:pPr>
      <w:pBdr>
        <w:left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i/>
      <w:iCs/>
      <w:sz w:val="24"/>
      <w:szCs w:val="24"/>
      <w:u w:val="single"/>
      <w:lang w:eastAsia="pl-PL"/>
    </w:rPr>
  </w:style>
  <w:style w:type="paragraph" w:customStyle="1" w:styleId="xl121">
    <w:name w:val="xl121"/>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122">
    <w:name w:val="xl122"/>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23">
    <w:name w:val="xl123"/>
    <w:basedOn w:val="Normalny"/>
    <w:qFormat/>
    <w:rsid w:val="00CE3359"/>
    <w:pPr>
      <w:pBdr>
        <w:left w:val="single" w:sz="4" w:space="0" w:color="000000"/>
        <w:right w:val="single" w:sz="4" w:space="0" w:color="000000"/>
      </w:pBdr>
      <w:spacing w:beforeAutospacing="1" w:after="200" w:afterAutospacing="1" w:line="240" w:lineRule="auto"/>
      <w:jc w:val="right"/>
    </w:pPr>
    <w:rPr>
      <w:rFonts w:ascii="Times New Roman" w:eastAsia="Times New Roman" w:hAnsi="Times New Roman" w:cs="Times New Roman"/>
      <w:i/>
      <w:iCs/>
      <w:sz w:val="24"/>
      <w:szCs w:val="24"/>
      <w:u w:val="single"/>
      <w:lang w:eastAsia="pl-PL"/>
    </w:rPr>
  </w:style>
  <w:style w:type="paragraph" w:customStyle="1" w:styleId="xl124">
    <w:name w:val="xl124"/>
    <w:basedOn w:val="Normalny"/>
    <w:qFormat/>
    <w:rsid w:val="00CE3359"/>
    <w:pPr>
      <w:pBdr>
        <w:left w:val="single" w:sz="4" w:space="0" w:color="000000"/>
        <w:right w:val="single" w:sz="4" w:space="0" w:color="000000"/>
      </w:pBdr>
      <w:spacing w:beforeAutospacing="1" w:after="200" w:afterAutospacing="1" w:line="240" w:lineRule="auto"/>
      <w:jc w:val="right"/>
    </w:pPr>
    <w:rPr>
      <w:rFonts w:ascii="Arial" w:eastAsia="Times New Roman" w:hAnsi="Arial" w:cs="Arial"/>
      <w:sz w:val="24"/>
      <w:szCs w:val="24"/>
      <w:lang w:eastAsia="pl-PL"/>
    </w:rPr>
  </w:style>
  <w:style w:type="paragraph" w:customStyle="1" w:styleId="xl125">
    <w:name w:val="xl125"/>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126">
    <w:name w:val="xl126"/>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27">
    <w:name w:val="xl127"/>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28">
    <w:name w:val="xl128"/>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129">
    <w:name w:val="xl129"/>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u w:val="single"/>
      <w:lang w:eastAsia="pl-PL"/>
    </w:rPr>
  </w:style>
  <w:style w:type="paragraph" w:customStyle="1" w:styleId="xl130">
    <w:name w:val="xl130"/>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31">
    <w:name w:val="xl131"/>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32">
    <w:name w:val="xl132"/>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Zawartoramki">
    <w:name w:val="Zawartość ramki"/>
    <w:basedOn w:val="Normalny"/>
    <w:qFormat/>
    <w:rsid w:val="00CE3359"/>
    <w:pPr>
      <w:spacing w:after="200" w:line="276" w:lineRule="auto"/>
    </w:pPr>
    <w:rPr>
      <w:sz w:val="22"/>
    </w:rPr>
  </w:style>
  <w:style w:type="numbering" w:customStyle="1" w:styleId="Bezlisty11">
    <w:name w:val="Bez listy11"/>
    <w:uiPriority w:val="99"/>
    <w:semiHidden/>
    <w:unhideWhenUsed/>
    <w:qFormat/>
    <w:rsid w:val="00CE3359"/>
  </w:style>
  <w:style w:type="table" w:customStyle="1" w:styleId="Tabela-Siatka1">
    <w:name w:val="Tabela - Siatka1"/>
    <w:basedOn w:val="Standardowy"/>
    <w:next w:val="Tabela-Siatka"/>
    <w:uiPriority w:val="59"/>
    <w:rsid w:val="00E20415"/>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semiHidden/>
    <w:unhideWhenUsed/>
    <w:rsid w:val="00D17A7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17A72"/>
    <w:rPr>
      <w:sz w:val="28"/>
    </w:rPr>
  </w:style>
  <w:style w:type="paragraph" w:styleId="Tekstpodstawowy2">
    <w:name w:val="Body Text 2"/>
    <w:basedOn w:val="Normalny"/>
    <w:link w:val="Tekstpodstawowy2Znak"/>
    <w:uiPriority w:val="99"/>
    <w:semiHidden/>
    <w:unhideWhenUsed/>
    <w:rsid w:val="00D17A72"/>
    <w:pPr>
      <w:spacing w:after="120" w:line="480" w:lineRule="auto"/>
    </w:pPr>
  </w:style>
  <w:style w:type="character" w:customStyle="1" w:styleId="Tekstpodstawowy2Znak">
    <w:name w:val="Tekst podstawowy 2 Znak"/>
    <w:basedOn w:val="Domylnaczcionkaakapitu"/>
    <w:link w:val="Tekstpodstawowy2"/>
    <w:uiPriority w:val="99"/>
    <w:semiHidden/>
    <w:rsid w:val="00D17A72"/>
    <w:rPr>
      <w:sz w:val="28"/>
    </w:rPr>
  </w:style>
  <w:style w:type="paragraph" w:customStyle="1" w:styleId="Nagwek11">
    <w:name w:val="Nagłówek #11"/>
    <w:basedOn w:val="Normalny"/>
    <w:rsid w:val="00D17A72"/>
    <w:pPr>
      <w:shd w:val="clear" w:color="auto" w:fill="FFFFFF"/>
      <w:spacing w:before="180" w:after="0" w:line="312" w:lineRule="exact"/>
      <w:jc w:val="both"/>
      <w:outlineLvl w:val="0"/>
    </w:pPr>
    <w:rPr>
      <w:rFonts w:ascii="Calibri" w:eastAsia="Arial Unicode MS" w:hAnsi="Calibri" w:cs="Calibri"/>
      <w:b/>
      <w:bCs/>
      <w:sz w:val="21"/>
      <w:szCs w:val="21"/>
      <w:lang w:eastAsia="pl-PL"/>
    </w:rPr>
  </w:style>
  <w:style w:type="table" w:customStyle="1" w:styleId="Tabela-Siatka2">
    <w:name w:val="Tabela - Siatka2"/>
    <w:basedOn w:val="Standardowy"/>
    <w:next w:val="Tabela-Siatka"/>
    <w:uiPriority w:val="39"/>
    <w:rsid w:val="000922F7"/>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E02C94"/>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946D4C"/>
  </w:style>
  <w:style w:type="character" w:styleId="Odwoanieprzypisudolnego">
    <w:name w:val="footnote reference"/>
    <w:uiPriority w:val="99"/>
    <w:semiHidden/>
    <w:rsid w:val="00946D4C"/>
    <w:rPr>
      <w:rFonts w:cs="Times New Roman"/>
      <w:vertAlign w:val="superscript"/>
    </w:rPr>
  </w:style>
  <w:style w:type="character" w:styleId="Odwoanieprzypisukocowego">
    <w:name w:val="endnote reference"/>
    <w:uiPriority w:val="99"/>
    <w:semiHidden/>
    <w:rsid w:val="00946D4C"/>
    <w:rPr>
      <w:rFonts w:cs="Times New Roman"/>
      <w:vertAlign w:val="superscript"/>
    </w:rPr>
  </w:style>
  <w:style w:type="paragraph" w:styleId="Lista2">
    <w:name w:val="List 2"/>
    <w:basedOn w:val="Normalny"/>
    <w:uiPriority w:val="99"/>
    <w:rsid w:val="00946D4C"/>
    <w:pPr>
      <w:spacing w:after="0" w:line="240" w:lineRule="auto"/>
      <w:ind w:left="566" w:hanging="283"/>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946D4C"/>
    <w:pPr>
      <w:spacing w:after="120" w:line="240" w:lineRule="auto"/>
      <w:ind w:firstLine="21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946D4C"/>
    <w:rPr>
      <w:rFonts w:ascii="Times New Roman" w:eastAsia="Times New Roman" w:hAnsi="Times New Roman" w:cs="Times New Roman"/>
      <w:sz w:val="24"/>
      <w:szCs w:val="24"/>
      <w:lang w:eastAsia="pl-PL"/>
    </w:rPr>
  </w:style>
  <w:style w:type="character" w:styleId="Hipercze">
    <w:name w:val="Hyperlink"/>
    <w:uiPriority w:val="99"/>
    <w:rsid w:val="00946D4C"/>
    <w:rPr>
      <w:rFonts w:cs="Times New Roman"/>
      <w:color w:val="0000FF"/>
      <w:u w:val="single"/>
    </w:rPr>
  </w:style>
  <w:style w:type="numbering" w:customStyle="1" w:styleId="Bezlisty3">
    <w:name w:val="Bez listy3"/>
    <w:next w:val="Bezlisty"/>
    <w:uiPriority w:val="99"/>
    <w:semiHidden/>
    <w:unhideWhenUsed/>
    <w:rsid w:val="001C2F08"/>
  </w:style>
  <w:style w:type="table" w:customStyle="1" w:styleId="Tabela-Siatka4">
    <w:name w:val="Tabela - Siatka4"/>
    <w:basedOn w:val="Standardowy"/>
    <w:next w:val="Tabela-Siatka"/>
    <w:uiPriority w:val="59"/>
    <w:rsid w:val="002C2C88"/>
    <w:rPr>
      <w:rFonts w:eastAsia="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
    <w:name w:val="WW8Num4"/>
    <w:basedOn w:val="Bezlisty"/>
    <w:rsid w:val="00D936D7"/>
    <w:pPr>
      <w:numPr>
        <w:numId w:val="18"/>
      </w:numPr>
    </w:pPr>
  </w:style>
  <w:style w:type="numbering" w:customStyle="1" w:styleId="WW8Num5">
    <w:name w:val="WW8Num5"/>
    <w:basedOn w:val="Bezlisty"/>
    <w:rsid w:val="00D936D7"/>
    <w:pPr>
      <w:numPr>
        <w:numId w:val="19"/>
      </w:numPr>
    </w:pPr>
  </w:style>
  <w:style w:type="numbering" w:customStyle="1" w:styleId="WW8Num6">
    <w:name w:val="WW8Num6"/>
    <w:basedOn w:val="Bezlisty"/>
    <w:rsid w:val="00D936D7"/>
    <w:pPr>
      <w:numPr>
        <w:numId w:val="20"/>
      </w:numPr>
    </w:pPr>
  </w:style>
  <w:style w:type="numbering" w:customStyle="1" w:styleId="WW8Num7">
    <w:name w:val="WW8Num7"/>
    <w:basedOn w:val="Bezlisty"/>
    <w:rsid w:val="00D936D7"/>
    <w:pPr>
      <w:numPr>
        <w:numId w:val="21"/>
      </w:numPr>
    </w:pPr>
  </w:style>
  <w:style w:type="numbering" w:customStyle="1" w:styleId="WW8Num9">
    <w:name w:val="WW8Num9"/>
    <w:basedOn w:val="Bezlisty"/>
    <w:rsid w:val="00D936D7"/>
    <w:pPr>
      <w:numPr>
        <w:numId w:val="22"/>
      </w:numPr>
    </w:pPr>
  </w:style>
  <w:style w:type="numbering" w:customStyle="1" w:styleId="WW8Num2">
    <w:name w:val="WW8Num2"/>
    <w:basedOn w:val="Bezlisty"/>
    <w:rsid w:val="00D936D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3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mikstat.pl/" TargetMode="External"/><Relationship Id="rId23" Type="http://schemas.openxmlformats.org/officeDocument/2006/relationships/theme" Target="theme/theme1.xml"/><Relationship Id="rId10" Type="http://schemas.openxmlformats.org/officeDocument/2006/relationships/hyperlink" Target="http://www.mikstat.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package" Target="embeddings/Dokument_programu_Microsoft_Word4.docx"/><Relationship Id="rId2" Type="http://schemas.openxmlformats.org/officeDocument/2006/relationships/image" Target="media/image4.emf"/><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pl-PL"/>
              <a:t>Sieć drogowa na terenie Miasta i Gminy Mikstat</a:t>
            </a:r>
          </a:p>
        </c:rich>
      </c:tx>
      <c:layout>
        <c:manualLayout>
          <c:xMode val="edge"/>
          <c:yMode val="edge"/>
          <c:x val="9.7799511002444994E-2"/>
          <c:y val="0"/>
        </c:manualLayout>
      </c:layout>
      <c:overlay val="0"/>
      <c:spPr>
        <a:noFill/>
        <a:ln w="25404">
          <a:noFill/>
        </a:ln>
      </c:spPr>
    </c:title>
    <c:autoTitleDeleted val="0"/>
    <c:plotArea>
      <c:layout>
        <c:manualLayout>
          <c:layoutTarget val="inner"/>
          <c:xMode val="edge"/>
          <c:yMode val="edge"/>
          <c:x val="0.30806845965770169"/>
          <c:y val="0.21825396825396826"/>
          <c:w val="0.42542787286063571"/>
          <c:h val="0.69047619047619047"/>
        </c:manualLayout>
      </c:layout>
      <c:doughnutChart>
        <c:varyColors val="1"/>
        <c:ser>
          <c:idx val="0"/>
          <c:order val="0"/>
          <c:tx>
            <c:strRef>
              <c:f>Sheet1!$A$2</c:f>
              <c:strCache>
                <c:ptCount val="1"/>
              </c:strCache>
            </c:strRef>
          </c:tx>
          <c:spPr>
            <a:solidFill>
              <a:srgbClr val="9999FF"/>
            </a:solidFill>
            <a:ln w="12702">
              <a:solidFill>
                <a:srgbClr val="000000"/>
              </a:solidFill>
              <a:prstDash val="solid"/>
            </a:ln>
          </c:spPr>
          <c:dPt>
            <c:idx val="0"/>
            <c:bubble3D val="0"/>
          </c:dPt>
          <c:dPt>
            <c:idx val="1"/>
            <c:bubble3D val="0"/>
            <c:spPr>
              <a:solidFill>
                <a:srgbClr val="993366"/>
              </a:solidFill>
              <a:ln w="12702">
                <a:solidFill>
                  <a:srgbClr val="000000"/>
                </a:solidFill>
                <a:prstDash val="solid"/>
              </a:ln>
            </c:spPr>
          </c:dPt>
          <c:dPt>
            <c:idx val="2"/>
            <c:bubble3D val="0"/>
            <c:spPr>
              <a:solidFill>
                <a:srgbClr val="FFFFCC"/>
              </a:solidFill>
              <a:ln w="12702">
                <a:solidFill>
                  <a:srgbClr val="000000"/>
                </a:solidFill>
                <a:prstDash val="solid"/>
              </a:ln>
            </c:spPr>
          </c:dPt>
          <c:cat>
            <c:strRef>
              <c:f>Sheet1!$B$1:$D$1</c:f>
              <c:strCache>
                <c:ptCount val="3"/>
                <c:pt idx="0">
                  <c:v>Droga Wojewódzka</c:v>
                </c:pt>
                <c:pt idx="1">
                  <c:v>Drogi Powiatowe</c:v>
                </c:pt>
                <c:pt idx="2">
                  <c:v>Drogi Gminne</c:v>
                </c:pt>
              </c:strCache>
            </c:strRef>
          </c:cat>
          <c:val>
            <c:numRef>
              <c:f>Sheet1!$B$2:$D$2</c:f>
              <c:numCache>
                <c:formatCode>General</c:formatCode>
                <c:ptCount val="3"/>
                <c:pt idx="0">
                  <c:v>1.5</c:v>
                </c:pt>
                <c:pt idx="1">
                  <c:v>2.5</c:v>
                </c:pt>
                <c:pt idx="2">
                  <c:v>7</c:v>
                </c:pt>
              </c:numCache>
            </c:numRef>
          </c:val>
        </c:ser>
        <c:ser>
          <c:idx val="1"/>
          <c:order val="1"/>
          <c:tx>
            <c:strRef>
              <c:f>Sheet1!$A$3</c:f>
              <c:strCache>
                <c:ptCount val="1"/>
              </c:strCache>
            </c:strRef>
          </c:tx>
          <c:spPr>
            <a:solidFill>
              <a:srgbClr val="993366"/>
            </a:solidFill>
            <a:ln w="12702">
              <a:solidFill>
                <a:srgbClr val="000000"/>
              </a:solidFill>
              <a:prstDash val="solid"/>
            </a:ln>
          </c:spPr>
          <c:dPt>
            <c:idx val="0"/>
            <c:bubble3D val="0"/>
            <c:spPr>
              <a:solidFill>
                <a:srgbClr val="9999FF"/>
              </a:solidFill>
              <a:ln w="12702">
                <a:solidFill>
                  <a:srgbClr val="000000"/>
                </a:solidFill>
                <a:prstDash val="solid"/>
              </a:ln>
            </c:spPr>
          </c:dPt>
          <c:dPt>
            <c:idx val="1"/>
            <c:bubble3D val="0"/>
          </c:dPt>
          <c:dPt>
            <c:idx val="2"/>
            <c:bubble3D val="0"/>
            <c:spPr>
              <a:solidFill>
                <a:srgbClr val="FFFFCC"/>
              </a:solidFill>
              <a:ln w="12702">
                <a:solidFill>
                  <a:srgbClr val="000000"/>
                </a:solidFill>
                <a:prstDash val="solid"/>
              </a:ln>
            </c:spPr>
          </c:dPt>
          <c:cat>
            <c:strRef>
              <c:f>Sheet1!$B$1:$D$1</c:f>
              <c:strCache>
                <c:ptCount val="3"/>
                <c:pt idx="0">
                  <c:v>Droga Wojewódzka</c:v>
                </c:pt>
                <c:pt idx="1">
                  <c:v>Drogi Powiatowe</c:v>
                </c:pt>
                <c:pt idx="2">
                  <c:v>Drogi Gminne</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2">
              <a:solidFill>
                <a:srgbClr val="000000"/>
              </a:solidFill>
              <a:prstDash val="solid"/>
            </a:ln>
          </c:spPr>
          <c:dPt>
            <c:idx val="0"/>
            <c:bubble3D val="0"/>
            <c:spPr>
              <a:solidFill>
                <a:srgbClr val="9999FF"/>
              </a:solidFill>
              <a:ln w="12702">
                <a:solidFill>
                  <a:srgbClr val="000000"/>
                </a:solidFill>
                <a:prstDash val="solid"/>
              </a:ln>
            </c:spPr>
          </c:dPt>
          <c:dPt>
            <c:idx val="1"/>
            <c:bubble3D val="0"/>
            <c:spPr>
              <a:solidFill>
                <a:srgbClr val="993366"/>
              </a:solidFill>
              <a:ln w="12702">
                <a:solidFill>
                  <a:srgbClr val="000000"/>
                </a:solidFill>
                <a:prstDash val="solid"/>
              </a:ln>
            </c:spPr>
          </c:dPt>
          <c:dPt>
            <c:idx val="2"/>
            <c:bubble3D val="0"/>
          </c:dPt>
          <c:cat>
            <c:strRef>
              <c:f>Sheet1!$B$1:$D$1</c:f>
              <c:strCache>
                <c:ptCount val="3"/>
                <c:pt idx="0">
                  <c:v>Droga Wojewódzka</c:v>
                </c:pt>
                <c:pt idx="1">
                  <c:v>Drogi Powiatowe</c:v>
                </c:pt>
                <c:pt idx="2">
                  <c:v>Drogi Gminne</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0"/>
        <c:holeSize val="65"/>
      </c:doughnutChart>
      <c:spPr>
        <a:solidFill>
          <a:srgbClr val="C0C0C0"/>
        </a:solidFill>
        <a:ln w="12702">
          <a:solidFill>
            <a:srgbClr val="808080"/>
          </a:solidFill>
          <a:prstDash val="solid"/>
        </a:ln>
      </c:spPr>
    </c:plotArea>
    <c:legend>
      <c:legendPos val="r"/>
      <c:layout>
        <c:manualLayout>
          <c:xMode val="edge"/>
          <c:yMode val="edge"/>
          <c:x val="3.4229828850855744E-2"/>
          <c:y val="0.88095238095238093"/>
          <c:w val="0.92176039119804398"/>
          <c:h val="0.10317460317460317"/>
        </c:manualLayout>
      </c:layout>
      <c:overlay val="0"/>
      <c:spPr>
        <a:solidFill>
          <a:srgbClr val="FFFFFF"/>
        </a:solid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pl-PL"/>
        </a:p>
      </c:txPr>
    </c:legend>
    <c:plotVisOnly val="1"/>
    <c:dispBlanksAs val="zero"/>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797" b="1" i="0" u="none" strike="noStrike" baseline="0">
                <a:solidFill>
                  <a:srgbClr val="000000"/>
                </a:solidFill>
                <a:latin typeface="Calibri"/>
                <a:ea typeface="Calibri"/>
                <a:cs typeface="Calibri"/>
              </a:defRPr>
            </a:pPr>
            <a:r>
              <a:rPr lang="pl-PL"/>
              <a:t>Fundusz Sołecki w podziale na Sołectwa</a:t>
            </a:r>
          </a:p>
        </c:rich>
      </c:tx>
      <c:layout>
        <c:manualLayout>
          <c:xMode val="edge"/>
          <c:yMode val="edge"/>
          <c:x val="5.9880239520958084E-2"/>
          <c:y val="2.1212121212121213E-2"/>
        </c:manualLayout>
      </c:layout>
      <c:overlay val="0"/>
      <c:spPr>
        <a:noFill/>
        <a:ln w="2535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6.3872255489021951E-2"/>
          <c:y val="0.45151515151515154"/>
          <c:w val="0.60678642714570863"/>
          <c:h val="0.36666666666666664"/>
        </c:manualLayout>
      </c:layout>
      <c:pie3DChart>
        <c:varyColors val="1"/>
        <c:ser>
          <c:idx val="0"/>
          <c:order val="0"/>
          <c:tx>
            <c:strRef>
              <c:f>Sheet1!$A$2</c:f>
              <c:strCache>
                <c:ptCount val="1"/>
              </c:strCache>
            </c:strRef>
          </c:tx>
          <c:spPr>
            <a:solidFill>
              <a:srgbClr val="9999FF"/>
            </a:solidFill>
            <a:ln w="12677">
              <a:solidFill>
                <a:srgbClr val="000000"/>
              </a:solidFill>
              <a:prstDash val="solid"/>
            </a:ln>
          </c:spPr>
          <c:dPt>
            <c:idx val="0"/>
            <c:bubble3D val="0"/>
          </c:dPt>
          <c:dPt>
            <c:idx val="1"/>
            <c:bubble3D val="0"/>
            <c:spPr>
              <a:solidFill>
                <a:srgbClr val="993366"/>
              </a:solidFill>
              <a:ln w="12677">
                <a:solidFill>
                  <a:srgbClr val="000000"/>
                </a:solidFill>
                <a:prstDash val="solid"/>
              </a:ln>
            </c:spPr>
          </c:dPt>
          <c:dPt>
            <c:idx val="2"/>
            <c:bubble3D val="0"/>
            <c:spPr>
              <a:solidFill>
                <a:srgbClr val="FFFFCC"/>
              </a:solidFill>
              <a:ln w="12677">
                <a:solidFill>
                  <a:srgbClr val="000000"/>
                </a:solidFill>
                <a:prstDash val="solid"/>
              </a:ln>
            </c:spPr>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dPt>
            <c:idx val="5"/>
            <c:bubble3D val="0"/>
            <c:spPr>
              <a:solidFill>
                <a:srgbClr val="FF8080"/>
              </a:solidFill>
              <a:ln w="12677">
                <a:solidFill>
                  <a:srgbClr val="000000"/>
                </a:solidFill>
                <a:prstDash val="solid"/>
              </a:ln>
            </c:spPr>
          </c:dPt>
          <c:dPt>
            <c:idx val="6"/>
            <c:bubble3D val="0"/>
            <c:spPr>
              <a:solidFill>
                <a:srgbClr val="0066CC"/>
              </a:solidFill>
              <a:ln w="12677">
                <a:solidFill>
                  <a:srgbClr val="000000"/>
                </a:solidFill>
                <a:prstDash val="solid"/>
              </a:ln>
            </c:spPr>
          </c:dPt>
          <c:cat>
            <c:strRef>
              <c:f>Sheet1!$B$1:$H$1</c:f>
              <c:strCache>
                <c:ptCount val="7"/>
                <c:pt idx="0">
                  <c:v>Biskupice Zabaryczne</c:v>
                </c:pt>
                <c:pt idx="1">
                  <c:v>Kaliszkowice Kaliskie</c:v>
                </c:pt>
                <c:pt idx="2">
                  <c:v>Kaliszkowice Ołobockie</c:v>
                </c:pt>
                <c:pt idx="3">
                  <c:v>Komorów</c:v>
                </c:pt>
                <c:pt idx="4">
                  <c:v>Kotłów</c:v>
                </c:pt>
                <c:pt idx="5">
                  <c:v>Mikstat-Pustkowie</c:v>
                </c:pt>
                <c:pt idx="6">
                  <c:v>Przedborów</c:v>
                </c:pt>
              </c:strCache>
            </c:strRef>
          </c:cat>
          <c:val>
            <c:numRef>
              <c:f>Sheet1!$B$2:$H$2</c:f>
              <c:numCache>
                <c:formatCode>#,##0.00</c:formatCode>
                <c:ptCount val="7"/>
                <c:pt idx="0">
                  <c:v>41336</c:v>
                </c:pt>
                <c:pt idx="1">
                  <c:v>47678</c:v>
                </c:pt>
                <c:pt idx="2">
                  <c:v>47201</c:v>
                </c:pt>
                <c:pt idx="3">
                  <c:v>46772</c:v>
                </c:pt>
                <c:pt idx="4">
                  <c:v>37618</c:v>
                </c:pt>
                <c:pt idx="5">
                  <c:v>23982</c:v>
                </c:pt>
                <c:pt idx="6">
                  <c:v>28082</c:v>
                </c:pt>
              </c:numCache>
            </c:numRef>
          </c:val>
        </c:ser>
        <c:ser>
          <c:idx val="1"/>
          <c:order val="1"/>
          <c:tx>
            <c:strRef>
              <c:f>Sheet1!$A$3</c:f>
              <c:strCache>
                <c:ptCount val="1"/>
              </c:strCache>
            </c:strRef>
          </c:tx>
          <c:spPr>
            <a:solidFill>
              <a:srgbClr val="993366"/>
            </a:solidFill>
            <a:ln w="12677">
              <a:solidFill>
                <a:srgbClr val="000000"/>
              </a:solidFill>
              <a:prstDash val="solid"/>
            </a:ln>
          </c:spPr>
          <c:dPt>
            <c:idx val="0"/>
            <c:bubble3D val="0"/>
            <c:spPr>
              <a:solidFill>
                <a:srgbClr val="9999FF"/>
              </a:solidFill>
              <a:ln w="12677">
                <a:solidFill>
                  <a:srgbClr val="000000"/>
                </a:solidFill>
                <a:prstDash val="solid"/>
              </a:ln>
            </c:spPr>
          </c:dPt>
          <c:dPt>
            <c:idx val="1"/>
            <c:bubble3D val="0"/>
          </c:dPt>
          <c:dPt>
            <c:idx val="2"/>
            <c:bubble3D val="0"/>
            <c:spPr>
              <a:solidFill>
                <a:srgbClr val="FFFFCC"/>
              </a:solidFill>
              <a:ln w="12677">
                <a:solidFill>
                  <a:srgbClr val="000000"/>
                </a:solidFill>
                <a:prstDash val="solid"/>
              </a:ln>
            </c:spPr>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dPt>
            <c:idx val="5"/>
            <c:bubble3D val="0"/>
            <c:spPr>
              <a:solidFill>
                <a:srgbClr val="FF8080"/>
              </a:solidFill>
              <a:ln w="12677">
                <a:solidFill>
                  <a:srgbClr val="000000"/>
                </a:solidFill>
                <a:prstDash val="solid"/>
              </a:ln>
            </c:spPr>
          </c:dPt>
          <c:dPt>
            <c:idx val="6"/>
            <c:bubble3D val="0"/>
            <c:spPr>
              <a:solidFill>
                <a:srgbClr val="0066CC"/>
              </a:solidFill>
              <a:ln w="12677">
                <a:solidFill>
                  <a:srgbClr val="000000"/>
                </a:solidFill>
                <a:prstDash val="solid"/>
              </a:ln>
            </c:spPr>
          </c:dPt>
          <c:cat>
            <c:strRef>
              <c:f>Sheet1!$B$1:$H$1</c:f>
              <c:strCache>
                <c:ptCount val="7"/>
                <c:pt idx="0">
                  <c:v>Biskupice Zabaryczne</c:v>
                </c:pt>
                <c:pt idx="1">
                  <c:v>Kaliszkowice Kaliskie</c:v>
                </c:pt>
                <c:pt idx="2">
                  <c:v>Kaliszkowice Ołobockie</c:v>
                </c:pt>
                <c:pt idx="3">
                  <c:v>Komorów</c:v>
                </c:pt>
                <c:pt idx="4">
                  <c:v>Kotłów</c:v>
                </c:pt>
                <c:pt idx="5">
                  <c:v>Mikstat-Pustkowie</c:v>
                </c:pt>
                <c:pt idx="6">
                  <c:v>Przedborów</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677">
              <a:solidFill>
                <a:srgbClr val="000000"/>
              </a:solidFill>
              <a:prstDash val="solid"/>
            </a:ln>
          </c:spPr>
          <c:dPt>
            <c:idx val="0"/>
            <c:bubble3D val="0"/>
            <c:spPr>
              <a:solidFill>
                <a:srgbClr val="9999FF"/>
              </a:solidFill>
              <a:ln w="12677">
                <a:solidFill>
                  <a:srgbClr val="000000"/>
                </a:solidFill>
                <a:prstDash val="solid"/>
              </a:ln>
            </c:spPr>
          </c:dPt>
          <c:dPt>
            <c:idx val="1"/>
            <c:bubble3D val="0"/>
            <c:spPr>
              <a:solidFill>
                <a:srgbClr val="993366"/>
              </a:solidFill>
              <a:ln w="12677">
                <a:solidFill>
                  <a:srgbClr val="000000"/>
                </a:solidFill>
                <a:prstDash val="solid"/>
              </a:ln>
            </c:spPr>
          </c:dPt>
          <c:dPt>
            <c:idx val="2"/>
            <c:bubble3D val="0"/>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dPt>
            <c:idx val="5"/>
            <c:bubble3D val="0"/>
            <c:spPr>
              <a:solidFill>
                <a:srgbClr val="FF8080"/>
              </a:solidFill>
              <a:ln w="12677">
                <a:solidFill>
                  <a:srgbClr val="000000"/>
                </a:solidFill>
                <a:prstDash val="solid"/>
              </a:ln>
            </c:spPr>
          </c:dPt>
          <c:dPt>
            <c:idx val="6"/>
            <c:bubble3D val="0"/>
            <c:spPr>
              <a:solidFill>
                <a:srgbClr val="0066CC"/>
              </a:solidFill>
              <a:ln w="12677">
                <a:solidFill>
                  <a:srgbClr val="000000"/>
                </a:solidFill>
                <a:prstDash val="solid"/>
              </a:ln>
            </c:spPr>
          </c:dPt>
          <c:cat>
            <c:strRef>
              <c:f>Sheet1!$B$1:$H$1</c:f>
              <c:strCache>
                <c:ptCount val="7"/>
                <c:pt idx="0">
                  <c:v>Biskupice Zabaryczne</c:v>
                </c:pt>
                <c:pt idx="1">
                  <c:v>Kaliszkowice Kaliskie</c:v>
                </c:pt>
                <c:pt idx="2">
                  <c:v>Kaliszkowice Ołobockie</c:v>
                </c:pt>
                <c:pt idx="3">
                  <c:v>Komorów</c:v>
                </c:pt>
                <c:pt idx="4">
                  <c:v>Kotłów</c:v>
                </c:pt>
                <c:pt idx="5">
                  <c:v>Mikstat-Pustkowie</c:v>
                </c:pt>
                <c:pt idx="6">
                  <c:v>Przedborów</c:v>
                </c:pt>
              </c:strCache>
            </c:strRef>
          </c:cat>
          <c:val>
            <c:numRef>
              <c:f>Sheet1!$B$4:$H$4</c:f>
              <c:numCache>
                <c:formatCode>General</c:formatCode>
                <c:ptCount val="7"/>
              </c:numCache>
            </c:numRef>
          </c:val>
        </c:ser>
        <c:dLbls>
          <c:showLegendKey val="0"/>
          <c:showVal val="0"/>
          <c:showCatName val="0"/>
          <c:showSerName val="0"/>
          <c:showPercent val="0"/>
          <c:showBubbleSize val="0"/>
          <c:showLeaderLines val="1"/>
        </c:dLbls>
      </c:pie3DChart>
      <c:spPr>
        <a:solidFill>
          <a:srgbClr val="C0C0C0"/>
        </a:solidFill>
        <a:ln w="12677">
          <a:solidFill>
            <a:srgbClr val="808080"/>
          </a:solidFill>
          <a:prstDash val="solid"/>
        </a:ln>
      </c:spPr>
    </c:plotArea>
    <c:legend>
      <c:legendPos val="r"/>
      <c:overlay val="0"/>
      <c:spPr>
        <a:solidFill>
          <a:srgbClr val="FFFFFF"/>
        </a:solidFill>
        <a:ln w="3169">
          <a:solidFill>
            <a:srgbClr val="000000"/>
          </a:solidFill>
          <a:prstDash val="solid"/>
        </a:ln>
      </c:spPr>
      <c:txPr>
        <a:bodyPr/>
        <a:lstStyle/>
        <a:p>
          <a:pPr>
            <a:defRPr sz="1328" b="1" i="0" u="none" strike="noStrike" baseline="0">
              <a:solidFill>
                <a:srgbClr val="000000"/>
              </a:solidFill>
              <a:latin typeface="Calibri"/>
              <a:ea typeface="Calibri"/>
              <a:cs typeface="Calibri"/>
            </a:defRPr>
          </a:pPr>
          <a:endParaRPr lang="pl-PL"/>
        </a:p>
      </c:txPr>
    </c:legend>
    <c:plotVisOnly val="1"/>
    <c:dispBlanksAs val="zero"/>
    <c:showDLblsOverMax val="0"/>
  </c:chart>
  <c:spPr>
    <a:noFill/>
    <a:ln>
      <a:noFill/>
    </a:ln>
  </c:spPr>
  <c:txPr>
    <a:bodyPr/>
    <a:lstStyle/>
    <a:p>
      <a:pPr>
        <a:defRPr sz="1447" b="1" i="0" u="none" strike="noStrike" baseline="0">
          <a:solidFill>
            <a:srgbClr val="000000"/>
          </a:solidFill>
          <a:latin typeface="Calibri"/>
          <a:ea typeface="Calibri"/>
          <a:cs typeface="Calibri"/>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solidFill>
                  <a:schemeClr val="tx1"/>
                </a:solidFill>
              </a:rPr>
              <a:t>GRUNTY</a:t>
            </a:r>
            <a:r>
              <a:rPr lang="pl-PL" b="1" baseline="0">
                <a:solidFill>
                  <a:schemeClr val="tx1"/>
                </a:solidFill>
              </a:rPr>
              <a:t> MIASTA I GMINY MIKSTAT</a:t>
            </a:r>
            <a:br>
              <a:rPr lang="pl-PL" b="1" baseline="0">
                <a:solidFill>
                  <a:schemeClr val="tx1"/>
                </a:solidFill>
              </a:rPr>
            </a:br>
            <a:r>
              <a:rPr lang="pl-PL" b="1" baseline="0">
                <a:solidFill>
                  <a:schemeClr val="tx1"/>
                </a:solidFill>
              </a:rPr>
              <a:t> W HEKTARACH</a:t>
            </a:r>
            <a:endParaRPr lang="pl-PL" b="1">
              <a:solidFill>
                <a:schemeClr val="tx1"/>
              </a:solidFill>
            </a:endParaRP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8175969277032142"/>
          <c:w val="1"/>
          <c:h val="0.3207600612423446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C59-48ED-A83F-7227F690A27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C59-48ED-A83F-7227F690A27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C59-48ED-A83F-7227F690A27C}"/>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0C59-48ED-A83F-7227F690A27C}"/>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0C59-48ED-A83F-7227F690A27C}"/>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0C59-48ED-A83F-7227F690A27C}"/>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0C59-48ED-A83F-7227F690A27C}"/>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0C59-48ED-A83F-7227F690A27C}"/>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0C59-48ED-A83F-7227F690A2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Arkusz1!$G$7:$G$15</c:f>
              <c:strCache>
                <c:ptCount val="9"/>
                <c:pt idx="0">
                  <c:v> - grunty orne</c:v>
                </c:pt>
                <c:pt idx="1">
                  <c:v> - grunty leśne i drzewostan</c:v>
                </c:pt>
                <c:pt idx="2">
                  <c:v> -  grunty pod drogami</c:v>
                </c:pt>
                <c:pt idx="3">
                  <c:v> - grunty budowlane i tereny   </c:v>
                </c:pt>
                <c:pt idx="4">
                  <c:v>    zabudowane </c:v>
                </c:pt>
                <c:pt idx="5">
                  <c:v> - grunty pod placami: boiska sportowe,                                                                                      </c:v>
                </c:pt>
                <c:pt idx="6">
                  <c:v>   place zabaw</c:v>
                </c:pt>
                <c:pt idx="7">
                  <c:v> - grunty pod wodami </c:v>
                </c:pt>
                <c:pt idx="8">
                  <c:v> - inne (wysypisko)</c:v>
                </c:pt>
              </c:strCache>
            </c:strRef>
          </c:cat>
          <c:val>
            <c:numRef>
              <c:f>Arkusz1!$I$7:$I$15</c:f>
              <c:numCache>
                <c:formatCode>General</c:formatCode>
                <c:ptCount val="9"/>
                <c:pt idx="0">
                  <c:v>28.82</c:v>
                </c:pt>
                <c:pt idx="1">
                  <c:v>95.49</c:v>
                </c:pt>
                <c:pt idx="2">
                  <c:v>141.63999999999999</c:v>
                </c:pt>
                <c:pt idx="3">
                  <c:v>9.86</c:v>
                </c:pt>
                <c:pt idx="5">
                  <c:v>3.12</c:v>
                </c:pt>
                <c:pt idx="7">
                  <c:v>4.9400000000000004</c:v>
                </c:pt>
                <c:pt idx="8">
                  <c:v>1.97</c:v>
                </c:pt>
              </c:numCache>
            </c:numRef>
          </c:val>
          <c:extLst xmlns:c16r2="http://schemas.microsoft.com/office/drawing/2015/06/chart">
            <c:ext xmlns:c16="http://schemas.microsoft.com/office/drawing/2014/chart" uri="{C3380CC4-5D6E-409C-BE32-E72D297353CC}">
              <c16:uniqueId val="{00000012-0C59-48ED-A83F-7227F690A27C}"/>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0208333333333332"/>
          <c:y val="0.62384502016575039"/>
          <c:w val="0.89583333333333348"/>
          <c:h val="0.376154979834249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07F3-C38D-4CCF-BD0F-A67FF6B1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95</Pages>
  <Words>32714</Words>
  <Characters>196288</Characters>
  <Application>Microsoft Office Word</Application>
  <DocSecurity>0</DocSecurity>
  <Lines>1635</Lines>
  <Paragraphs>457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Grobelny</dc:creator>
  <cp:lastModifiedBy>Klimek Przemysław</cp:lastModifiedBy>
  <cp:revision>28</cp:revision>
  <cp:lastPrinted>2021-05-31T10:05:00Z</cp:lastPrinted>
  <dcterms:created xsi:type="dcterms:W3CDTF">2021-05-25T09:15:00Z</dcterms:created>
  <dcterms:modified xsi:type="dcterms:W3CDTF">2021-05-31T10:22:00Z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